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01C" w:rsidRDefault="00CB6A3D" w:rsidP="00CB6A3D">
      <w:pPr>
        <w:rPr>
          <w:b/>
          <w:lang w:val="ru-RU"/>
        </w:rPr>
      </w:pPr>
      <w:r w:rsidRPr="0041051A">
        <w:rPr>
          <w:lang w:val="ru-RU"/>
        </w:rPr>
        <w:t>УДК 631.171: 539.219.1</w:t>
      </w:r>
    </w:p>
    <w:p w:rsidR="00934EE8" w:rsidRPr="00934EE8" w:rsidRDefault="00934EE8" w:rsidP="00CB6A3D">
      <w:pPr>
        <w:ind w:firstLine="720"/>
        <w:jc w:val="center"/>
        <w:rPr>
          <w:b/>
          <w:bCs/>
          <w:noProof w:val="0"/>
          <w:lang w:val="ru-RU"/>
        </w:rPr>
      </w:pPr>
      <w:r w:rsidRPr="00934EE8">
        <w:rPr>
          <w:b/>
          <w:lang w:val="ru-RU"/>
        </w:rPr>
        <w:t>САМОРЕГУЛИРУЕМЫЕ НАНОСТРУКТУРНЫЕ КОМПОЗИЦИОННЫЕ ЭЛЕКТРООБОГРЕВАТЕЛИ ДЛЯ МОБИЛЬНЫХ СИСТЕМ ПОДОГРЕВА</w:t>
      </w:r>
      <w:r w:rsidR="00C5701C">
        <w:rPr>
          <w:b/>
          <w:lang w:val="ru-RU"/>
        </w:rPr>
        <w:t xml:space="preserve"> ЗЕРНОВОГО МАТЕРИАЛА</w:t>
      </w:r>
    </w:p>
    <w:p w:rsidR="00934EE8" w:rsidRPr="00934EE8" w:rsidRDefault="00934EE8" w:rsidP="00CB6A3D">
      <w:pPr>
        <w:ind w:firstLine="720"/>
        <w:jc w:val="center"/>
        <w:rPr>
          <w:noProof w:val="0"/>
          <w:szCs w:val="20"/>
          <w:lang w:val="ru-RU"/>
        </w:rPr>
      </w:pPr>
    </w:p>
    <w:p w:rsidR="00A16436" w:rsidRPr="00340F82" w:rsidRDefault="00934EE8" w:rsidP="00340F82">
      <w:pPr>
        <w:pStyle w:val="4"/>
        <w:rPr>
          <w:i w:val="0"/>
        </w:rPr>
      </w:pPr>
      <w:r w:rsidRPr="00340F82">
        <w:rPr>
          <w:i w:val="0"/>
        </w:rPr>
        <w:t>Халина</w:t>
      </w:r>
      <w:r w:rsidR="00FE4B5F" w:rsidRPr="00340F82">
        <w:rPr>
          <w:i w:val="0"/>
        </w:rPr>
        <w:t>Т.М.</w:t>
      </w:r>
      <w:r w:rsidR="00C5701C" w:rsidRPr="00340F82">
        <w:rPr>
          <w:i w:val="0"/>
        </w:rPr>
        <w:t xml:space="preserve">, </w:t>
      </w:r>
      <w:r w:rsidRPr="00340F82">
        <w:rPr>
          <w:i w:val="0"/>
        </w:rPr>
        <w:t>Халин</w:t>
      </w:r>
      <w:r w:rsidR="00FE4B5F" w:rsidRPr="00340F82">
        <w:rPr>
          <w:i w:val="0"/>
        </w:rPr>
        <w:t>М.В.</w:t>
      </w:r>
      <w:r w:rsidR="00C5701C" w:rsidRPr="00340F82">
        <w:rPr>
          <w:i w:val="0"/>
        </w:rPr>
        <w:t>,</w:t>
      </w:r>
      <w:r w:rsidRPr="00340F82">
        <w:rPr>
          <w:i w:val="0"/>
        </w:rPr>
        <w:t xml:space="preserve"> Дорош</w:t>
      </w:r>
      <w:r w:rsidR="00FE4B5F" w:rsidRPr="00340F82">
        <w:rPr>
          <w:i w:val="0"/>
        </w:rPr>
        <w:t>А.Б.</w:t>
      </w:r>
    </w:p>
    <w:p w:rsidR="00FE4B5F" w:rsidRDefault="004603B4" w:rsidP="00225EE3">
      <w:pPr>
        <w:jc w:val="right"/>
        <w:rPr>
          <w:b/>
          <w:bCs/>
          <w:noProof w:val="0"/>
          <w:szCs w:val="20"/>
          <w:lang w:val="ru-RU"/>
        </w:rPr>
      </w:pPr>
      <w:r>
        <w:rPr>
          <w:i/>
          <w:lang w:val="ru-RU"/>
        </w:rPr>
        <w:t xml:space="preserve">Россия, Барнаул, </w:t>
      </w:r>
      <w:r w:rsidR="00340F82">
        <w:rPr>
          <w:i/>
          <w:lang w:val="ru-RU"/>
        </w:rPr>
        <w:t>АлтГТУ</w:t>
      </w:r>
      <w:r w:rsidR="00A16436" w:rsidRPr="00A16436">
        <w:rPr>
          <w:i/>
          <w:lang w:val="ru-RU"/>
        </w:rPr>
        <w:t xml:space="preserve"> им. И.И. Ползунова</w:t>
      </w:r>
    </w:p>
    <w:p w:rsidR="00A16436" w:rsidRPr="00FE4B5F" w:rsidRDefault="00A16436" w:rsidP="00CB6A3D">
      <w:pPr>
        <w:ind w:firstLine="720"/>
        <w:jc w:val="lowKashida"/>
        <w:rPr>
          <w:b/>
          <w:bCs/>
          <w:noProof w:val="0"/>
          <w:szCs w:val="20"/>
          <w:lang w:val="ru-RU"/>
        </w:rPr>
      </w:pPr>
    </w:p>
    <w:p w:rsidR="006577BB" w:rsidRDefault="00C628CE" w:rsidP="00C628CE">
      <w:pPr>
        <w:ind w:firstLine="708"/>
        <w:jc w:val="lowKashida"/>
        <w:rPr>
          <w:i/>
          <w:sz w:val="20"/>
          <w:szCs w:val="20"/>
          <w:lang w:val="ru-RU"/>
        </w:rPr>
      </w:pPr>
      <w:r>
        <w:rPr>
          <w:bCs/>
          <w:i/>
          <w:noProof w:val="0"/>
          <w:sz w:val="20"/>
          <w:szCs w:val="20"/>
          <w:lang w:val="ru-RU"/>
        </w:rPr>
        <w:t>Ан</w:t>
      </w:r>
      <w:r w:rsidR="00903551">
        <w:rPr>
          <w:bCs/>
          <w:i/>
          <w:noProof w:val="0"/>
          <w:sz w:val="20"/>
          <w:szCs w:val="20"/>
          <w:lang w:val="ru-RU"/>
        </w:rPr>
        <w:t>н</w:t>
      </w:r>
      <w:r>
        <w:rPr>
          <w:bCs/>
          <w:i/>
          <w:noProof w:val="0"/>
          <w:sz w:val="20"/>
          <w:szCs w:val="20"/>
          <w:lang w:val="ru-RU"/>
        </w:rPr>
        <w:t xml:space="preserve">отация. </w:t>
      </w:r>
      <w:r w:rsidR="006577BB">
        <w:rPr>
          <w:bCs/>
          <w:i/>
          <w:noProof w:val="0"/>
          <w:sz w:val="20"/>
          <w:szCs w:val="20"/>
          <w:lang w:val="ru-RU"/>
        </w:rPr>
        <w:t xml:space="preserve">Статья посвящена исследованию мобильных систем подогрева </w:t>
      </w:r>
      <w:r w:rsidR="00934EE8" w:rsidRPr="00FE4B5F">
        <w:rPr>
          <w:i/>
          <w:sz w:val="20"/>
          <w:szCs w:val="20"/>
          <w:lang w:val="ru-RU"/>
        </w:rPr>
        <w:t>зернового материала</w:t>
      </w:r>
      <w:r w:rsidR="006577BB">
        <w:rPr>
          <w:i/>
          <w:sz w:val="20"/>
          <w:szCs w:val="20"/>
          <w:lang w:val="ru-RU"/>
        </w:rPr>
        <w:t xml:space="preserve"> на основе наноструктурных </w:t>
      </w:r>
      <w:r w:rsidR="00934EE8" w:rsidRPr="00FE4B5F">
        <w:rPr>
          <w:i/>
          <w:sz w:val="20"/>
          <w:szCs w:val="20"/>
          <w:lang w:val="ru-RU"/>
        </w:rPr>
        <w:t>композиционных электрообогревателей</w:t>
      </w:r>
      <w:r w:rsidR="006577BB">
        <w:rPr>
          <w:i/>
          <w:sz w:val="20"/>
          <w:szCs w:val="20"/>
          <w:lang w:val="ru-RU"/>
        </w:rPr>
        <w:t>. Приводятся рецептура электропроводящего состава композиции и технология изготовления саморегулируемых композиционных электроо</w:t>
      </w:r>
      <w:r w:rsidR="00436612">
        <w:rPr>
          <w:i/>
          <w:sz w:val="20"/>
          <w:szCs w:val="20"/>
          <w:lang w:val="ru-RU"/>
        </w:rPr>
        <w:t xml:space="preserve">богревателей. Установлена аналитическая </w:t>
      </w:r>
      <w:r w:rsidR="006577BB">
        <w:rPr>
          <w:i/>
          <w:sz w:val="20"/>
          <w:szCs w:val="20"/>
          <w:lang w:val="ru-RU"/>
        </w:rPr>
        <w:t>зависимость времени подогрева зернового материала от его температуры на входе в электрический аппарат подогрева зерна.</w:t>
      </w:r>
    </w:p>
    <w:p w:rsidR="00934EE8" w:rsidRPr="00934EE8" w:rsidRDefault="00FE4B5F" w:rsidP="00C628CE">
      <w:pPr>
        <w:ind w:firstLine="708"/>
        <w:jc w:val="lowKashida"/>
        <w:rPr>
          <w:i/>
          <w:iCs/>
          <w:noProof w:val="0"/>
          <w:szCs w:val="20"/>
          <w:lang w:val="ru-RU"/>
        </w:rPr>
      </w:pPr>
      <w:r w:rsidRPr="00340F82">
        <w:rPr>
          <w:b/>
          <w:bCs/>
          <w:i/>
          <w:noProof w:val="0"/>
          <w:sz w:val="20"/>
          <w:szCs w:val="20"/>
          <w:lang w:val="ru-RU"/>
        </w:rPr>
        <w:t>Ключевые слова:</w:t>
      </w:r>
      <w:r w:rsidR="00934EE8" w:rsidRPr="00FE4B5F">
        <w:rPr>
          <w:i/>
          <w:noProof w:val="0"/>
          <w:sz w:val="20"/>
          <w:szCs w:val="20"/>
          <w:lang w:val="ru-RU"/>
        </w:rPr>
        <w:t>наноструктурный композиционный электрообогреватель, мобильн</w:t>
      </w:r>
      <w:r w:rsidR="006577BB">
        <w:rPr>
          <w:i/>
          <w:noProof w:val="0"/>
          <w:sz w:val="20"/>
          <w:szCs w:val="20"/>
          <w:lang w:val="ru-RU"/>
        </w:rPr>
        <w:t>ая</w:t>
      </w:r>
      <w:r w:rsidR="00934EE8" w:rsidRPr="00FE4B5F">
        <w:rPr>
          <w:i/>
          <w:noProof w:val="0"/>
          <w:sz w:val="20"/>
          <w:szCs w:val="20"/>
          <w:lang w:val="ru-RU"/>
        </w:rPr>
        <w:t xml:space="preserve"> систе</w:t>
      </w:r>
      <w:r w:rsidR="006577BB">
        <w:rPr>
          <w:i/>
          <w:noProof w:val="0"/>
          <w:sz w:val="20"/>
          <w:szCs w:val="20"/>
          <w:lang w:val="ru-RU"/>
        </w:rPr>
        <w:t>ма подогрева, саморегулирование, электрический аппарат подогрева зерна.</w:t>
      </w:r>
    </w:p>
    <w:p w:rsidR="00934EE8" w:rsidRPr="00934EE8" w:rsidRDefault="00934EE8" w:rsidP="00CB6A3D">
      <w:pPr>
        <w:ind w:firstLine="720"/>
        <w:jc w:val="lowKashida"/>
        <w:rPr>
          <w:noProof w:val="0"/>
          <w:szCs w:val="20"/>
          <w:lang w:val="ru-RU"/>
        </w:rPr>
      </w:pPr>
    </w:p>
    <w:p w:rsidR="00934EE8" w:rsidRPr="00934EE8" w:rsidRDefault="00934EE8" w:rsidP="00CB6A3D">
      <w:pPr>
        <w:pStyle w:val="a4"/>
        <w:ind w:right="0" w:firstLine="720"/>
        <w:rPr>
          <w:sz w:val="24"/>
          <w:lang w:val="ru-RU"/>
        </w:rPr>
      </w:pPr>
      <w:r w:rsidRPr="00934EE8">
        <w:rPr>
          <w:sz w:val="24"/>
          <w:lang w:val="ru-RU"/>
        </w:rPr>
        <w:t>В условиях роста цен на электроэнергию разработка и внедрение инновационных энергосберегающих технологий и технических средств обогрева  приобретают особую значимость и актуальность. К их числу относятся вопросы создания энергоэффективных систем локального обогрева производственных и социально значимых объектов агропромышленного комплекса (АПК), в т.ч. напольного обогрева молодняка животных, подогрева и сушки зернового материала, контейнеров для средств телекоммуникации и связи, шкафов автоматики.</w:t>
      </w:r>
    </w:p>
    <w:p w:rsidR="00934EE8" w:rsidRDefault="00934EE8" w:rsidP="00CB6A3D">
      <w:pPr>
        <w:pStyle w:val="a4"/>
        <w:ind w:right="0" w:firstLine="720"/>
        <w:rPr>
          <w:sz w:val="24"/>
          <w:lang w:val="ru-RU"/>
        </w:rPr>
      </w:pPr>
      <w:r w:rsidRPr="00934EE8">
        <w:rPr>
          <w:sz w:val="24"/>
          <w:lang w:val="ru-RU"/>
        </w:rPr>
        <w:t>Актуальность повышения энергоэффективности обогрева в различных сферах с использованием современных технических средств, обеспечивающих высокотехнологичный поверхностно</w:t>
      </w:r>
      <w:r w:rsidR="00C5701C">
        <w:rPr>
          <w:sz w:val="24"/>
          <w:lang w:val="ru-RU"/>
        </w:rPr>
        <w:t>-</w:t>
      </w:r>
      <w:r w:rsidRPr="00934EE8">
        <w:rPr>
          <w:sz w:val="24"/>
          <w:lang w:val="ru-RU"/>
        </w:rPr>
        <w:t>распределенный локальный обогрев на основе наноструктурных композиционных электрообогревателей (НКЭ) с саморегулированием, предопределила необходимость научных и экспериментальных исследований в реальных условиях эксплуатации устройств и установок в АПК.</w:t>
      </w:r>
    </w:p>
    <w:p w:rsidR="001F73AA" w:rsidRPr="00934EE8" w:rsidRDefault="001F73AA" w:rsidP="00CB6A3D">
      <w:pPr>
        <w:pStyle w:val="a4"/>
        <w:ind w:right="0" w:firstLine="720"/>
        <w:rPr>
          <w:sz w:val="24"/>
          <w:lang w:val="ru-RU"/>
        </w:rPr>
      </w:pPr>
    </w:p>
    <w:p w:rsidR="00934EE8" w:rsidRPr="00934EE8" w:rsidRDefault="00934EE8" w:rsidP="00CB6A3D">
      <w:pPr>
        <w:ind w:firstLine="720"/>
        <w:jc w:val="center"/>
        <w:rPr>
          <w:noProof w:val="0"/>
          <w:szCs w:val="20"/>
          <w:lang w:val="ru-RU"/>
        </w:rPr>
      </w:pPr>
      <w:r w:rsidRPr="00934EE8">
        <w:rPr>
          <w:b/>
          <w:bCs/>
          <w:noProof w:val="0"/>
          <w:szCs w:val="20"/>
          <w:lang w:val="ru-RU"/>
        </w:rPr>
        <w:t xml:space="preserve"> САМОРЕГУЛИРУЕМЫЕ НАНОСТРУКТУРНЫЕ КОМПОЗИЦИОННЫЕ ЭЛЕКТРООБОГРЕВАТЕЛИ</w:t>
      </w:r>
    </w:p>
    <w:p w:rsidR="00934EE8" w:rsidRPr="00934EE8" w:rsidRDefault="00934EE8" w:rsidP="00CB6A3D">
      <w:pPr>
        <w:ind w:firstLine="720"/>
        <w:jc w:val="lowKashida"/>
        <w:rPr>
          <w:szCs w:val="20"/>
          <w:lang w:val="ru-RU"/>
        </w:rPr>
      </w:pPr>
      <w:r w:rsidRPr="00934EE8">
        <w:rPr>
          <w:szCs w:val="20"/>
          <w:lang w:val="ru-RU"/>
        </w:rPr>
        <w:t>Применение современных саморегулируемых устройст</w:t>
      </w:r>
      <w:r w:rsidR="00C5701C">
        <w:rPr>
          <w:szCs w:val="20"/>
          <w:lang w:val="ru-RU"/>
        </w:rPr>
        <w:t>в</w:t>
      </w:r>
      <w:r w:rsidRPr="00934EE8">
        <w:rPr>
          <w:szCs w:val="20"/>
          <w:lang w:val="ru-RU"/>
        </w:rPr>
        <w:t xml:space="preserve"> в системах подогрева не требует установки дополнительной аппаратуры для регулирования температуры на поверхности</w:t>
      </w:r>
      <w:r w:rsidR="0034005B">
        <w:rPr>
          <w:szCs w:val="20"/>
          <w:lang w:val="ru-RU"/>
        </w:rPr>
        <w:t xml:space="preserve"> электрообогревателя</w:t>
      </w:r>
      <w:r w:rsidRPr="00934EE8">
        <w:rPr>
          <w:szCs w:val="20"/>
          <w:lang w:val="ru-RU"/>
        </w:rPr>
        <w:t>. Системы обогрева на основе саморегулируемых электрообогревател</w:t>
      </w:r>
      <w:r w:rsidR="0034005B">
        <w:rPr>
          <w:szCs w:val="20"/>
          <w:lang w:val="ru-RU"/>
        </w:rPr>
        <w:t>ей</w:t>
      </w:r>
      <w:r w:rsidRPr="00934EE8">
        <w:rPr>
          <w:szCs w:val="20"/>
          <w:lang w:val="ru-RU"/>
        </w:rPr>
        <w:t xml:space="preserve"> более простые и надежные. </w:t>
      </w:r>
      <w:r w:rsidR="00C5701C">
        <w:rPr>
          <w:szCs w:val="20"/>
          <w:lang w:val="ru-RU"/>
        </w:rPr>
        <w:t>Принципиальная схема НКЭ приведена на рисунке 1.</w:t>
      </w:r>
    </w:p>
    <w:p w:rsidR="00C5701C" w:rsidRPr="00934EE8" w:rsidRDefault="00C5701C" w:rsidP="00CB6A3D">
      <w:pPr>
        <w:ind w:firstLine="720"/>
        <w:jc w:val="center"/>
        <w:rPr>
          <w:rFonts w:cs="Times New Roman"/>
          <w:szCs w:val="24"/>
          <w:lang w:eastAsia="ru-RU"/>
        </w:rPr>
      </w:pPr>
      <w:r w:rsidRPr="00934EE8">
        <w:rPr>
          <w:lang w:val="ru-RU" w:eastAsia="ru-RU"/>
        </w:rPr>
        <w:drawing>
          <wp:inline distT="0" distB="0" distL="0" distR="0">
            <wp:extent cx="2445488" cy="1299933"/>
            <wp:effectExtent l="0" t="0" r="0" b="0"/>
            <wp:docPr id="4" name="Рисунок 4" descr="МКЭ разме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МКЭ размеры"/>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65438" cy="1310538"/>
                    </a:xfrm>
                    <a:prstGeom prst="rect">
                      <a:avLst/>
                    </a:prstGeom>
                    <a:noFill/>
                    <a:ln>
                      <a:noFill/>
                    </a:ln>
                  </pic:spPr>
                </pic:pic>
              </a:graphicData>
            </a:graphic>
          </wp:inline>
        </w:drawing>
      </w:r>
    </w:p>
    <w:p w:rsidR="00C5701C" w:rsidRPr="00934EE8" w:rsidRDefault="00C5701C" w:rsidP="00CB6A3D">
      <w:pPr>
        <w:ind w:firstLine="720"/>
        <w:jc w:val="center"/>
        <w:rPr>
          <w:bCs/>
          <w:noProof w:val="0"/>
          <w:szCs w:val="16"/>
          <w:lang w:val="ru-RU"/>
        </w:rPr>
      </w:pPr>
    </w:p>
    <w:p w:rsidR="00C5701C" w:rsidRPr="001601F7" w:rsidRDefault="00C5701C" w:rsidP="00CB6A3D">
      <w:pPr>
        <w:ind w:firstLine="720"/>
        <w:jc w:val="center"/>
        <w:rPr>
          <w:noProof w:val="0"/>
          <w:sz w:val="22"/>
          <w:szCs w:val="22"/>
          <w:lang w:val="ru-RU"/>
        </w:rPr>
      </w:pPr>
      <w:r w:rsidRPr="001601F7">
        <w:rPr>
          <w:b/>
          <w:bCs/>
          <w:i/>
          <w:noProof w:val="0"/>
          <w:sz w:val="22"/>
          <w:szCs w:val="22"/>
          <w:lang w:val="ru-RU"/>
        </w:rPr>
        <w:t>Рисунок 1 - Принципиальная схема НКЭ:</w:t>
      </w:r>
      <w:r w:rsidRPr="001601F7">
        <w:rPr>
          <w:bCs/>
          <w:i/>
          <w:noProof w:val="0"/>
          <w:sz w:val="22"/>
          <w:szCs w:val="22"/>
          <w:lang w:val="ru-RU"/>
        </w:rPr>
        <w:t>1,2-изоляционные слои, 3-электропроводящий слой; 4 -электроды; 5- токоподводы; B, L, L1, h, l, t, a - геометрические размеры</w:t>
      </w:r>
    </w:p>
    <w:p w:rsidR="00C5701C" w:rsidRPr="00934EE8" w:rsidRDefault="00934EE8" w:rsidP="00CB6A3D">
      <w:pPr>
        <w:ind w:firstLine="720"/>
        <w:jc w:val="lowKashida"/>
        <w:rPr>
          <w:noProof w:val="0"/>
          <w:szCs w:val="20"/>
          <w:lang w:val="ru-RU"/>
        </w:rPr>
      </w:pPr>
      <w:r w:rsidRPr="00934EE8">
        <w:rPr>
          <w:noProof w:val="0"/>
          <w:szCs w:val="20"/>
          <w:lang w:val="ru-RU"/>
        </w:rPr>
        <w:t>Для обеспеч</w:t>
      </w:r>
      <w:r w:rsidR="00C5701C">
        <w:rPr>
          <w:noProof w:val="0"/>
          <w:szCs w:val="20"/>
          <w:lang w:val="ru-RU"/>
        </w:rPr>
        <w:t>ения</w:t>
      </w:r>
      <w:r w:rsidRPr="00934EE8">
        <w:rPr>
          <w:noProof w:val="0"/>
          <w:szCs w:val="20"/>
          <w:lang w:val="ru-RU"/>
        </w:rPr>
        <w:t xml:space="preserve"> функционировани</w:t>
      </w:r>
      <w:r w:rsidR="00C5701C">
        <w:rPr>
          <w:noProof w:val="0"/>
          <w:szCs w:val="20"/>
          <w:lang w:val="ru-RU"/>
        </w:rPr>
        <w:t>я</w:t>
      </w:r>
      <w:r w:rsidRPr="00934EE8">
        <w:rPr>
          <w:noProof w:val="0"/>
          <w:szCs w:val="20"/>
          <w:lang w:val="ru-RU"/>
        </w:rPr>
        <w:t xml:space="preserve"> НКЭ в режиме саморегулирования необходимо, чтобы электропроводный слой имел отрицательный температурный коэффициент удельного объемного электрического сопротивления α</w:t>
      </w:r>
      <w:r w:rsidRPr="00934EE8">
        <w:rPr>
          <w:noProof w:val="0"/>
          <w:szCs w:val="20"/>
          <w:vertAlign w:val="subscript"/>
          <w:lang w:val="ru-RU"/>
        </w:rPr>
        <w:t>ρ</w:t>
      </w:r>
      <w:r w:rsidRPr="00934EE8">
        <w:rPr>
          <w:noProof w:val="0"/>
          <w:szCs w:val="20"/>
          <w:lang w:val="ru-RU"/>
        </w:rPr>
        <w:t>.[1,2].</w:t>
      </w:r>
      <w:r w:rsidR="00C5701C">
        <w:rPr>
          <w:noProof w:val="0"/>
          <w:szCs w:val="20"/>
          <w:lang w:val="ru-RU"/>
        </w:rPr>
        <w:t>Последний определ</w:t>
      </w:r>
      <w:r w:rsidR="00C5701C" w:rsidRPr="00934EE8">
        <w:rPr>
          <w:noProof w:val="0"/>
          <w:szCs w:val="20"/>
          <w:lang w:val="ru-RU"/>
        </w:rPr>
        <w:t xml:space="preserve">ялся по формуле </w:t>
      </w:r>
    </w:p>
    <w:p w:rsidR="00C5701C" w:rsidRPr="00934EE8" w:rsidRDefault="00C5701C" w:rsidP="00CB6A3D">
      <w:pPr>
        <w:ind w:firstLine="720"/>
        <w:jc w:val="right"/>
        <w:rPr>
          <w:noProof w:val="0"/>
          <w:szCs w:val="20"/>
          <w:lang w:val="ru-RU"/>
        </w:rPr>
      </w:pPr>
      <w:r w:rsidRPr="00934EE8">
        <w:rPr>
          <w:noProof w:val="0"/>
          <w:szCs w:val="20"/>
          <w:lang w:val="ru-RU"/>
        </w:rPr>
        <w:tab/>
      </w:r>
      <w:r w:rsidRPr="00934EE8">
        <w:object w:dxaOrig="14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35pt;height:32.55pt" o:ole="">
            <v:imagedata r:id="rId8" o:title=""/>
          </v:shape>
          <o:OLEObject Type="Embed" ProgID="Equation.3" ShapeID="_x0000_i1025" DrawAspect="Content" ObjectID="_1667997685" r:id="rId9"/>
        </w:object>
      </w:r>
      <w:r>
        <w:rPr>
          <w:lang w:val="ru-RU"/>
        </w:rPr>
        <w:t xml:space="preserve">, </w:t>
      </w:r>
      <w:r w:rsidRPr="00934EE8">
        <w:rPr>
          <w:noProof w:val="0"/>
          <w:szCs w:val="20"/>
          <w:lang w:val="ru-RU"/>
        </w:rPr>
        <w:tab/>
      </w:r>
      <w:r w:rsidRPr="00934EE8">
        <w:rPr>
          <w:noProof w:val="0"/>
          <w:szCs w:val="20"/>
          <w:lang w:val="ru-RU"/>
        </w:rPr>
        <w:tab/>
      </w:r>
      <w:r>
        <w:rPr>
          <w:noProof w:val="0"/>
          <w:szCs w:val="20"/>
          <w:lang w:val="ru-RU"/>
        </w:rPr>
        <w:tab/>
      </w:r>
      <w:r>
        <w:rPr>
          <w:noProof w:val="0"/>
          <w:szCs w:val="20"/>
          <w:lang w:val="ru-RU"/>
        </w:rPr>
        <w:tab/>
      </w:r>
      <w:r w:rsidRPr="00934EE8">
        <w:rPr>
          <w:noProof w:val="0"/>
          <w:szCs w:val="20"/>
          <w:lang w:val="ru-RU"/>
        </w:rPr>
        <w:tab/>
      </w:r>
      <w:r w:rsidRPr="00934EE8">
        <w:rPr>
          <w:noProof w:val="0"/>
          <w:szCs w:val="20"/>
          <w:lang w:val="ru-RU"/>
        </w:rPr>
        <w:tab/>
        <w:t xml:space="preserve">(1) </w:t>
      </w:r>
    </w:p>
    <w:p w:rsidR="00C5701C" w:rsidRPr="00934EE8" w:rsidRDefault="00C5701C" w:rsidP="00CB6A3D">
      <w:pPr>
        <w:ind w:firstLine="720"/>
        <w:jc w:val="lowKashida"/>
        <w:rPr>
          <w:noProof w:val="0"/>
          <w:szCs w:val="20"/>
          <w:lang w:val="ru-RU"/>
        </w:rPr>
      </w:pPr>
      <w:r w:rsidRPr="00934EE8">
        <w:rPr>
          <w:noProof w:val="0"/>
          <w:szCs w:val="20"/>
          <w:lang w:val="ru-RU"/>
        </w:rPr>
        <w:t xml:space="preserve">где </w:t>
      </w:r>
      <w:r w:rsidRPr="00934EE8">
        <w:rPr>
          <w:i/>
          <w:iCs/>
          <w:szCs w:val="20"/>
        </w:rPr>
        <w:t>ρ</w:t>
      </w:r>
      <w:r w:rsidRPr="00934EE8">
        <w:rPr>
          <w:i/>
          <w:iCs/>
          <w:szCs w:val="20"/>
          <w:vertAlign w:val="subscript"/>
          <w:lang w:val="ru-RU"/>
        </w:rPr>
        <w:t>0</w:t>
      </w:r>
      <w:r w:rsidRPr="00934EE8">
        <w:rPr>
          <w:noProof w:val="0"/>
          <w:szCs w:val="20"/>
          <w:lang w:val="ru-RU"/>
        </w:rPr>
        <w:t>– удельное объемное электрическое сопротивление при 0</w:t>
      </w:r>
      <w:r w:rsidRPr="00934EE8">
        <w:rPr>
          <w:noProof w:val="0"/>
          <w:szCs w:val="20"/>
          <w:vertAlign w:val="superscript"/>
          <w:lang w:val="ru-RU"/>
        </w:rPr>
        <w:t>0</w:t>
      </w:r>
      <w:r w:rsidRPr="00934EE8">
        <w:rPr>
          <w:noProof w:val="0"/>
          <w:szCs w:val="20"/>
          <w:lang w:val="ru-RU"/>
        </w:rPr>
        <w:t>С.</w:t>
      </w:r>
    </w:p>
    <w:p w:rsidR="00934EE8" w:rsidRPr="00934EE8" w:rsidRDefault="00934EE8" w:rsidP="00CB6A3D">
      <w:pPr>
        <w:ind w:firstLine="720"/>
        <w:jc w:val="lowKashida"/>
        <w:rPr>
          <w:noProof w:val="0"/>
          <w:szCs w:val="20"/>
          <w:lang w:val="ru-RU"/>
        </w:rPr>
      </w:pPr>
      <w:r w:rsidRPr="00934EE8">
        <w:rPr>
          <w:szCs w:val="20"/>
          <w:lang w:val="ru-RU"/>
        </w:rPr>
        <w:lastRenderedPageBreak/>
        <w:t>Н</w:t>
      </w:r>
      <w:r w:rsidRPr="00934EE8">
        <w:rPr>
          <w:noProof w:val="0"/>
          <w:szCs w:val="20"/>
          <w:lang w:val="ru-RU"/>
        </w:rPr>
        <w:t>аправленным изменением состава композиции электропроводящего слоя НКЭ и параметров технологического режима его изготовления получены электрообогреватели с отрицательным температурным коэффициентом сопротивления α</w:t>
      </w:r>
      <w:r w:rsidRPr="00C5701C">
        <w:rPr>
          <w:noProof w:val="0"/>
          <w:szCs w:val="20"/>
          <w:vertAlign w:val="subscript"/>
          <w:lang w:val="ru-RU"/>
        </w:rPr>
        <w:t>ρ</w:t>
      </w:r>
      <w:r w:rsidRPr="00934EE8">
        <w:rPr>
          <w:noProof w:val="0"/>
          <w:szCs w:val="20"/>
          <w:lang w:val="ru-RU"/>
        </w:rPr>
        <w:t>, что соответствует увеличению удельно</w:t>
      </w:r>
      <w:r w:rsidR="00C5701C">
        <w:rPr>
          <w:noProof w:val="0"/>
          <w:szCs w:val="20"/>
          <w:lang w:val="ru-RU"/>
        </w:rPr>
        <w:t>й</w:t>
      </w:r>
      <w:r w:rsidRPr="00934EE8">
        <w:rPr>
          <w:noProof w:val="0"/>
          <w:szCs w:val="20"/>
          <w:lang w:val="ru-RU"/>
        </w:rPr>
        <w:t xml:space="preserve"> электропроводности проводящего слоя γ с повышением температуры на поверхности. </w:t>
      </w:r>
    </w:p>
    <w:p w:rsidR="00934EE8" w:rsidRPr="00934EE8" w:rsidRDefault="00934EE8" w:rsidP="00CB6A3D">
      <w:pPr>
        <w:ind w:firstLine="720"/>
        <w:jc w:val="lowKashida"/>
        <w:rPr>
          <w:noProof w:val="0"/>
          <w:szCs w:val="20"/>
          <w:lang w:val="ru-RU"/>
        </w:rPr>
      </w:pPr>
      <w:r w:rsidRPr="00934EE8">
        <w:rPr>
          <w:noProof w:val="0"/>
          <w:szCs w:val="20"/>
          <w:lang w:val="ru-RU"/>
        </w:rPr>
        <w:t xml:space="preserve">Диапазон изменения </w:t>
      </w:r>
      <w:r w:rsidR="00C5701C" w:rsidRPr="00934EE8">
        <w:rPr>
          <w:color w:val="000000"/>
          <w:szCs w:val="20"/>
          <w:shd w:val="clear" w:color="auto" w:fill="FFFFFF"/>
        </w:rPr>
        <w:t>α</w:t>
      </w:r>
      <w:r w:rsidR="00C5701C" w:rsidRPr="00934EE8">
        <w:rPr>
          <w:color w:val="000000"/>
          <w:szCs w:val="20"/>
          <w:shd w:val="clear" w:color="auto" w:fill="FFFFFF"/>
          <w:vertAlign w:val="subscript"/>
        </w:rPr>
        <w:t>ρ</w:t>
      </w:r>
      <w:r w:rsidRPr="00934EE8">
        <w:rPr>
          <w:noProof w:val="0"/>
          <w:szCs w:val="20"/>
          <w:lang w:val="ru-RU"/>
        </w:rPr>
        <w:t xml:space="preserve">в зоне рабочих температур составил </w:t>
      </w:r>
      <w:r w:rsidRPr="00934EE8">
        <w:rPr>
          <w:color w:val="000000"/>
          <w:szCs w:val="20"/>
          <w:shd w:val="clear" w:color="auto" w:fill="FFFFFF"/>
        </w:rPr>
        <w:t>α</w:t>
      </w:r>
      <w:r w:rsidRPr="00934EE8">
        <w:rPr>
          <w:color w:val="000000"/>
          <w:szCs w:val="20"/>
          <w:shd w:val="clear" w:color="auto" w:fill="FFFFFF"/>
          <w:vertAlign w:val="subscript"/>
        </w:rPr>
        <w:t>ρ</w:t>
      </w:r>
      <w:r w:rsidRPr="00934EE8">
        <w:rPr>
          <w:szCs w:val="20"/>
          <w:lang w:val="ru-RU"/>
        </w:rPr>
        <w:t xml:space="preserve"> = минус (2…3) % </w:t>
      </w:r>
      <w:r w:rsidRPr="00934EE8">
        <w:rPr>
          <w:szCs w:val="20"/>
          <w:vertAlign w:val="superscript"/>
          <w:lang w:val="ru-RU"/>
        </w:rPr>
        <w:t>0</w:t>
      </w:r>
      <w:r w:rsidRPr="00934EE8">
        <w:rPr>
          <w:szCs w:val="20"/>
          <w:lang w:val="en-US"/>
        </w:rPr>
        <w:t>C</w:t>
      </w:r>
      <w:r w:rsidRPr="00934EE8">
        <w:rPr>
          <w:szCs w:val="20"/>
          <w:vertAlign w:val="superscript"/>
          <w:lang w:val="ru-RU"/>
        </w:rPr>
        <w:t>-1</w:t>
      </w:r>
      <w:r w:rsidRPr="00934EE8">
        <w:rPr>
          <w:noProof w:val="0"/>
          <w:szCs w:val="20"/>
          <w:lang w:val="ru-RU"/>
        </w:rPr>
        <w:t xml:space="preserve"> [3].</w:t>
      </w:r>
    </w:p>
    <w:p w:rsidR="00934EE8" w:rsidRPr="00934EE8" w:rsidRDefault="00934EE8" w:rsidP="00CB6A3D">
      <w:pPr>
        <w:ind w:firstLine="720"/>
        <w:jc w:val="lowKashida"/>
        <w:rPr>
          <w:noProof w:val="0"/>
          <w:szCs w:val="20"/>
          <w:lang w:val="ru-RU"/>
        </w:rPr>
      </w:pPr>
      <w:r w:rsidRPr="00934EE8">
        <w:rPr>
          <w:noProof w:val="0"/>
          <w:szCs w:val="20"/>
          <w:lang w:val="ru-RU"/>
        </w:rPr>
        <w:t>Поставленная задача реше</w:t>
      </w:r>
      <w:r w:rsidR="00C5701C">
        <w:rPr>
          <w:noProof w:val="0"/>
          <w:szCs w:val="20"/>
          <w:lang w:val="ru-RU"/>
        </w:rPr>
        <w:t>на</w:t>
      </w:r>
      <w:r w:rsidRPr="00934EE8">
        <w:rPr>
          <w:noProof w:val="0"/>
          <w:szCs w:val="20"/>
          <w:lang w:val="ru-RU"/>
        </w:rPr>
        <w:t xml:space="preserve"> соответствующим подбором ингредиентов резиновой смеси и выбором </w:t>
      </w:r>
      <w:r w:rsidR="00C5701C">
        <w:rPr>
          <w:noProof w:val="0"/>
          <w:szCs w:val="20"/>
          <w:lang w:val="ru-RU"/>
        </w:rPr>
        <w:t>технологии производства</w:t>
      </w:r>
      <w:r w:rsidRPr="00934EE8">
        <w:rPr>
          <w:noProof w:val="0"/>
          <w:szCs w:val="20"/>
          <w:lang w:val="ru-RU"/>
        </w:rPr>
        <w:t xml:space="preserve"> НКЭ, включающим</w:t>
      </w:r>
      <w:r w:rsidR="00C5701C">
        <w:rPr>
          <w:noProof w:val="0"/>
          <w:szCs w:val="20"/>
          <w:lang w:val="ru-RU"/>
        </w:rPr>
        <w:t>и</w:t>
      </w:r>
      <w:r w:rsidRPr="00934EE8">
        <w:rPr>
          <w:noProof w:val="0"/>
          <w:szCs w:val="20"/>
          <w:lang w:val="ru-RU"/>
        </w:rPr>
        <w:t xml:space="preserve"> изготовление изоляционных слоёв и тепловыделяющего слоя из электропроводящего материала, состоящего из углеродного наполнителя в виде технического углерода</w:t>
      </w:r>
      <w:r w:rsidR="00436612">
        <w:rPr>
          <w:noProof w:val="0"/>
          <w:szCs w:val="20"/>
          <w:lang w:val="ru-RU"/>
        </w:rPr>
        <w:t xml:space="preserve"> промышленных марок с размером частиц 29…32 нм</w:t>
      </w:r>
      <w:r w:rsidR="00C5701C">
        <w:rPr>
          <w:noProof w:val="0"/>
          <w:szCs w:val="20"/>
          <w:lang w:val="ru-RU"/>
        </w:rPr>
        <w:t>;</w:t>
      </w:r>
      <w:r w:rsidRPr="00934EE8">
        <w:rPr>
          <w:noProof w:val="0"/>
          <w:szCs w:val="20"/>
          <w:lang w:val="ru-RU"/>
        </w:rPr>
        <w:t xml:space="preserve"> связующего на основе бутилкаучука, пластифицирующего ингредиента в виде стеарина и дополнительных функциональных ингредиентов; размещение тепловыделяющего слоя с электродами и гибкими токоподводами между изоляционными слоями и последующ</w:t>
      </w:r>
      <w:r w:rsidR="00C5701C">
        <w:rPr>
          <w:noProof w:val="0"/>
          <w:szCs w:val="20"/>
          <w:lang w:val="ru-RU"/>
        </w:rPr>
        <w:t>ую</w:t>
      </w:r>
      <w:r w:rsidRPr="00934EE8">
        <w:rPr>
          <w:noProof w:val="0"/>
          <w:szCs w:val="20"/>
          <w:lang w:val="ru-RU"/>
        </w:rPr>
        <w:t xml:space="preserve"> проводим</w:t>
      </w:r>
      <w:r w:rsidR="00C5701C">
        <w:rPr>
          <w:noProof w:val="0"/>
          <w:szCs w:val="20"/>
          <w:lang w:val="ru-RU"/>
        </w:rPr>
        <w:t>ую</w:t>
      </w:r>
      <w:r w:rsidRPr="00934EE8">
        <w:rPr>
          <w:noProof w:val="0"/>
          <w:szCs w:val="20"/>
          <w:lang w:val="ru-RU"/>
        </w:rPr>
        <w:t xml:space="preserve"> в два этапа вулканизаци</w:t>
      </w:r>
      <w:r w:rsidR="00C5701C">
        <w:rPr>
          <w:noProof w:val="0"/>
          <w:szCs w:val="20"/>
          <w:lang w:val="ru-RU"/>
        </w:rPr>
        <w:t>ю</w:t>
      </w:r>
      <w:r w:rsidRPr="00934EE8">
        <w:rPr>
          <w:noProof w:val="0"/>
          <w:szCs w:val="20"/>
          <w:lang w:val="ru-RU"/>
        </w:rPr>
        <w:t xml:space="preserve"> собранного пакета [4]. Обеспечение заданных свойств достигается тем, что изготовление электропроводящего материала осуществляют смешением бутилкаучука, технического углерода, стеарина и дополнительных функциональных ингредиентов</w:t>
      </w:r>
      <w:r w:rsidR="00C5701C">
        <w:rPr>
          <w:noProof w:val="0"/>
          <w:szCs w:val="20"/>
          <w:lang w:val="ru-RU"/>
        </w:rPr>
        <w:t xml:space="preserve"> в следующих соотношениях, </w:t>
      </w:r>
      <w:r w:rsidRPr="00934EE8">
        <w:rPr>
          <w:noProof w:val="0"/>
          <w:szCs w:val="20"/>
          <w:lang w:val="ru-RU"/>
        </w:rPr>
        <w:t>представлен</w:t>
      </w:r>
      <w:r w:rsidR="00436612">
        <w:rPr>
          <w:noProof w:val="0"/>
          <w:szCs w:val="20"/>
          <w:lang w:val="ru-RU"/>
        </w:rPr>
        <w:t>н</w:t>
      </w:r>
      <w:r w:rsidRPr="00934EE8">
        <w:rPr>
          <w:noProof w:val="0"/>
          <w:szCs w:val="20"/>
          <w:lang w:val="ru-RU"/>
        </w:rPr>
        <w:t>ы</w:t>
      </w:r>
      <w:r w:rsidR="0034005B">
        <w:rPr>
          <w:noProof w:val="0"/>
          <w:szCs w:val="20"/>
          <w:lang w:val="ru-RU"/>
        </w:rPr>
        <w:t>х</w:t>
      </w:r>
      <w:r w:rsidR="00436612">
        <w:rPr>
          <w:noProof w:val="0"/>
          <w:szCs w:val="20"/>
          <w:lang w:val="ru-RU"/>
        </w:rPr>
        <w:t xml:space="preserve"> в мас.</w:t>
      </w:r>
      <w:r w:rsidRPr="00934EE8">
        <w:rPr>
          <w:noProof w:val="0"/>
          <w:szCs w:val="20"/>
          <w:lang w:val="ru-RU"/>
        </w:rPr>
        <w:t xml:space="preserve"> %</w:t>
      </w:r>
      <w:r w:rsidR="00C5701C" w:rsidRPr="00C5701C">
        <w:rPr>
          <w:noProof w:val="0"/>
          <w:szCs w:val="20"/>
          <w:lang w:val="ru-RU"/>
        </w:rPr>
        <w:t>[5]</w:t>
      </w:r>
      <w:r w:rsidRPr="00934EE8">
        <w:rPr>
          <w:noProof w:val="0"/>
          <w:szCs w:val="20"/>
          <w:lang w:val="ru-RU"/>
        </w:rPr>
        <w:t>:</w:t>
      </w:r>
    </w:p>
    <w:p w:rsidR="00934EE8" w:rsidRPr="00934EE8" w:rsidRDefault="0034005B" w:rsidP="00CB6A3D">
      <w:pPr>
        <w:ind w:firstLine="720"/>
        <w:jc w:val="lowKashida"/>
        <w:rPr>
          <w:noProof w:val="0"/>
          <w:szCs w:val="20"/>
          <w:lang w:val="ru-RU"/>
        </w:rPr>
      </w:pPr>
      <w:r>
        <w:rPr>
          <w:noProof w:val="0"/>
          <w:szCs w:val="20"/>
          <w:lang w:val="ru-RU"/>
        </w:rPr>
        <w:t>б</w:t>
      </w:r>
      <w:r w:rsidR="00934EE8" w:rsidRPr="00934EE8">
        <w:rPr>
          <w:noProof w:val="0"/>
          <w:szCs w:val="20"/>
          <w:lang w:val="ru-RU"/>
        </w:rPr>
        <w:t>утилкаучук 59,00…60,00</w:t>
      </w:r>
      <w:r>
        <w:rPr>
          <w:noProof w:val="0"/>
          <w:szCs w:val="20"/>
          <w:lang w:val="ru-RU"/>
        </w:rPr>
        <w:t>;</w:t>
      </w:r>
    </w:p>
    <w:p w:rsidR="00934EE8" w:rsidRPr="00934EE8" w:rsidRDefault="0034005B" w:rsidP="00CB6A3D">
      <w:pPr>
        <w:ind w:firstLine="720"/>
        <w:jc w:val="lowKashida"/>
        <w:rPr>
          <w:noProof w:val="0"/>
          <w:szCs w:val="20"/>
          <w:lang w:val="ru-RU"/>
        </w:rPr>
      </w:pPr>
      <w:r>
        <w:rPr>
          <w:noProof w:val="0"/>
          <w:szCs w:val="20"/>
          <w:lang w:val="ru-RU"/>
        </w:rPr>
        <w:t>т</w:t>
      </w:r>
      <w:r w:rsidR="00934EE8" w:rsidRPr="00934EE8">
        <w:rPr>
          <w:noProof w:val="0"/>
          <w:szCs w:val="20"/>
          <w:lang w:val="ru-RU"/>
        </w:rPr>
        <w:t>ехнический углерод 19,50…21,10</w:t>
      </w:r>
      <w:r>
        <w:rPr>
          <w:noProof w:val="0"/>
          <w:szCs w:val="20"/>
          <w:lang w:val="ru-RU"/>
        </w:rPr>
        <w:t>;</w:t>
      </w:r>
    </w:p>
    <w:p w:rsidR="00934EE8" w:rsidRPr="00934EE8" w:rsidRDefault="0034005B" w:rsidP="00CB6A3D">
      <w:pPr>
        <w:ind w:firstLine="720"/>
        <w:jc w:val="lowKashida"/>
        <w:rPr>
          <w:noProof w:val="0"/>
          <w:szCs w:val="20"/>
          <w:lang w:val="ru-RU"/>
        </w:rPr>
      </w:pPr>
      <w:r>
        <w:rPr>
          <w:noProof w:val="0"/>
          <w:szCs w:val="20"/>
          <w:lang w:val="ru-RU"/>
        </w:rPr>
        <w:t>с</w:t>
      </w:r>
      <w:r w:rsidR="00934EE8" w:rsidRPr="00934EE8">
        <w:rPr>
          <w:noProof w:val="0"/>
          <w:szCs w:val="20"/>
          <w:lang w:val="ru-RU"/>
        </w:rPr>
        <w:t>теарин 1,44…1,53</w:t>
      </w:r>
      <w:r>
        <w:rPr>
          <w:noProof w:val="0"/>
          <w:szCs w:val="20"/>
          <w:lang w:val="ru-RU"/>
        </w:rPr>
        <w:t>.</w:t>
      </w:r>
    </w:p>
    <w:p w:rsidR="00934EE8" w:rsidRPr="00934EE8" w:rsidRDefault="00934EE8" w:rsidP="00CB6A3D">
      <w:pPr>
        <w:ind w:firstLine="720"/>
        <w:jc w:val="lowKashida"/>
        <w:rPr>
          <w:noProof w:val="0"/>
          <w:szCs w:val="20"/>
          <w:lang w:val="ru-RU"/>
        </w:rPr>
      </w:pPr>
      <w:r w:rsidRPr="00934EE8">
        <w:rPr>
          <w:noProof w:val="0"/>
          <w:szCs w:val="20"/>
          <w:lang w:val="ru-RU"/>
        </w:rPr>
        <w:t>Дополнительные функциональные ингредиенты</w:t>
      </w:r>
      <w:r w:rsidR="0034005B">
        <w:rPr>
          <w:noProof w:val="0"/>
          <w:szCs w:val="20"/>
          <w:lang w:val="ru-RU"/>
        </w:rPr>
        <w:t xml:space="preserve"> составляют 16,86…19,46 мас. %:</w:t>
      </w:r>
    </w:p>
    <w:p w:rsidR="00934EE8" w:rsidRPr="00934EE8" w:rsidRDefault="0034005B" w:rsidP="00CB6A3D">
      <w:pPr>
        <w:ind w:firstLine="720"/>
        <w:jc w:val="lowKashida"/>
        <w:rPr>
          <w:noProof w:val="0"/>
          <w:szCs w:val="20"/>
          <w:lang w:val="ru-RU"/>
        </w:rPr>
      </w:pPr>
      <w:r>
        <w:rPr>
          <w:noProof w:val="0"/>
          <w:szCs w:val="20"/>
          <w:lang w:val="ru-RU"/>
        </w:rPr>
        <w:t>о</w:t>
      </w:r>
      <w:r w:rsidR="00934EE8" w:rsidRPr="00934EE8">
        <w:rPr>
          <w:noProof w:val="0"/>
          <w:szCs w:val="20"/>
          <w:lang w:val="ru-RU"/>
        </w:rPr>
        <w:t>ксид цинка 1,54…1,64</w:t>
      </w:r>
      <w:r>
        <w:rPr>
          <w:noProof w:val="0"/>
          <w:szCs w:val="20"/>
          <w:lang w:val="ru-RU"/>
        </w:rPr>
        <w:t>;</w:t>
      </w:r>
    </w:p>
    <w:p w:rsidR="00934EE8" w:rsidRPr="00934EE8" w:rsidRDefault="0034005B" w:rsidP="00CB6A3D">
      <w:pPr>
        <w:ind w:firstLine="720"/>
        <w:jc w:val="lowKashida"/>
        <w:rPr>
          <w:noProof w:val="0"/>
          <w:szCs w:val="20"/>
          <w:lang w:val="ru-RU"/>
        </w:rPr>
      </w:pPr>
      <w:r>
        <w:rPr>
          <w:noProof w:val="0"/>
          <w:szCs w:val="20"/>
          <w:lang w:val="ru-RU"/>
        </w:rPr>
        <w:t>б</w:t>
      </w:r>
      <w:r w:rsidR="00934EE8" w:rsidRPr="00934EE8">
        <w:rPr>
          <w:noProof w:val="0"/>
          <w:szCs w:val="20"/>
          <w:lang w:val="ru-RU"/>
        </w:rPr>
        <w:t>аритовый концентрат 7,75…8,10</w:t>
      </w:r>
      <w:r>
        <w:rPr>
          <w:noProof w:val="0"/>
          <w:szCs w:val="20"/>
          <w:lang w:val="ru-RU"/>
        </w:rPr>
        <w:t>;</w:t>
      </w:r>
    </w:p>
    <w:p w:rsidR="00934EE8" w:rsidRPr="00934EE8" w:rsidRDefault="0034005B" w:rsidP="00CB6A3D">
      <w:pPr>
        <w:ind w:firstLine="720"/>
        <w:jc w:val="lowKashida"/>
        <w:rPr>
          <w:noProof w:val="0"/>
          <w:szCs w:val="20"/>
          <w:lang w:val="ru-RU"/>
        </w:rPr>
      </w:pPr>
      <w:r>
        <w:rPr>
          <w:noProof w:val="0"/>
          <w:szCs w:val="20"/>
          <w:lang w:val="ru-RU"/>
        </w:rPr>
        <w:t>г</w:t>
      </w:r>
      <w:r w:rsidR="00934EE8" w:rsidRPr="00934EE8">
        <w:rPr>
          <w:noProof w:val="0"/>
          <w:szCs w:val="20"/>
          <w:lang w:val="ru-RU"/>
        </w:rPr>
        <w:t>ексахлор-п-ксилол 0,22…0,52</w:t>
      </w:r>
      <w:r>
        <w:rPr>
          <w:noProof w:val="0"/>
          <w:szCs w:val="20"/>
          <w:lang w:val="ru-RU"/>
        </w:rPr>
        <w:t>;</w:t>
      </w:r>
    </w:p>
    <w:p w:rsidR="00934EE8" w:rsidRPr="00934EE8" w:rsidRDefault="00934EE8" w:rsidP="00CB6A3D">
      <w:pPr>
        <w:ind w:firstLine="720"/>
        <w:jc w:val="lowKashida"/>
        <w:rPr>
          <w:noProof w:val="0"/>
          <w:szCs w:val="20"/>
          <w:lang w:val="ru-RU"/>
        </w:rPr>
      </w:pPr>
      <w:r w:rsidRPr="00934EE8">
        <w:rPr>
          <w:noProof w:val="0"/>
          <w:szCs w:val="20"/>
          <w:lang w:val="ru-RU"/>
        </w:rPr>
        <w:t>n-трет-Алкил-фенолформальдегидная смола 5,75…7,10</w:t>
      </w:r>
      <w:r w:rsidR="0034005B">
        <w:rPr>
          <w:noProof w:val="0"/>
          <w:szCs w:val="20"/>
          <w:lang w:val="ru-RU"/>
        </w:rPr>
        <w:t>;</w:t>
      </w:r>
    </w:p>
    <w:p w:rsidR="00934EE8" w:rsidRPr="00934EE8" w:rsidRDefault="0034005B" w:rsidP="00CB6A3D">
      <w:pPr>
        <w:ind w:firstLine="720"/>
        <w:jc w:val="lowKashida"/>
        <w:rPr>
          <w:noProof w:val="0"/>
          <w:szCs w:val="20"/>
          <w:lang w:val="ru-RU"/>
        </w:rPr>
      </w:pPr>
      <w:r>
        <w:rPr>
          <w:noProof w:val="0"/>
          <w:szCs w:val="20"/>
          <w:lang w:val="ru-RU"/>
        </w:rPr>
        <w:t>м</w:t>
      </w:r>
      <w:r w:rsidR="00934EE8" w:rsidRPr="00934EE8">
        <w:rPr>
          <w:noProof w:val="0"/>
          <w:szCs w:val="20"/>
          <w:lang w:val="ru-RU"/>
        </w:rPr>
        <w:t>асло ПМ 1,60…2,10.</w:t>
      </w:r>
    </w:p>
    <w:p w:rsidR="00934EE8" w:rsidRDefault="00934EE8" w:rsidP="00CB6A3D">
      <w:pPr>
        <w:ind w:firstLine="720"/>
        <w:jc w:val="lowKashida"/>
        <w:rPr>
          <w:noProof w:val="0"/>
          <w:szCs w:val="20"/>
          <w:lang w:val="ru-RU"/>
        </w:rPr>
      </w:pPr>
      <w:r w:rsidRPr="00934EE8">
        <w:rPr>
          <w:noProof w:val="0"/>
          <w:szCs w:val="20"/>
          <w:lang w:val="ru-RU"/>
        </w:rPr>
        <w:t xml:space="preserve">Технологическая схема </w:t>
      </w:r>
      <w:r w:rsidR="00C5701C">
        <w:rPr>
          <w:noProof w:val="0"/>
          <w:szCs w:val="20"/>
          <w:lang w:val="ru-RU"/>
        </w:rPr>
        <w:t xml:space="preserve">производства предлагаемого </w:t>
      </w:r>
      <w:r w:rsidRPr="00934EE8">
        <w:rPr>
          <w:noProof w:val="0"/>
          <w:szCs w:val="20"/>
          <w:lang w:val="ru-RU"/>
        </w:rPr>
        <w:t>НКЭ</w:t>
      </w:r>
      <w:r w:rsidR="008B3E53">
        <w:rPr>
          <w:noProof w:val="0"/>
          <w:szCs w:val="20"/>
          <w:lang w:val="ru-RU"/>
        </w:rPr>
        <w:t>,</w:t>
      </w:r>
      <w:r w:rsidR="00940951" w:rsidRPr="00934EE8">
        <w:rPr>
          <w:noProof w:val="0"/>
          <w:szCs w:val="20"/>
          <w:lang w:val="ru-RU"/>
        </w:rPr>
        <w:t>представленн</w:t>
      </w:r>
      <w:r w:rsidR="00940951">
        <w:rPr>
          <w:noProof w:val="0"/>
          <w:szCs w:val="20"/>
          <w:lang w:val="ru-RU"/>
        </w:rPr>
        <w:t>ая</w:t>
      </w:r>
      <w:r w:rsidR="008B3E53" w:rsidRPr="00934EE8">
        <w:rPr>
          <w:noProof w:val="0"/>
          <w:szCs w:val="20"/>
          <w:lang w:val="ru-RU"/>
        </w:rPr>
        <w:t xml:space="preserve"> на рисунке 2</w:t>
      </w:r>
      <w:r w:rsidR="008B3E53">
        <w:rPr>
          <w:noProof w:val="0"/>
          <w:szCs w:val="20"/>
          <w:lang w:val="ru-RU"/>
        </w:rPr>
        <w:t>,</w:t>
      </w:r>
      <w:r w:rsidRPr="00934EE8">
        <w:rPr>
          <w:noProof w:val="0"/>
          <w:szCs w:val="20"/>
          <w:lang w:val="ru-RU"/>
        </w:rPr>
        <w:t>предусматривает изготовление двух типов резиновых смесей: промышленной электропроводной (ПРЭ) и промышленной изоляционной (ПРИ)</w:t>
      </w:r>
      <w:r w:rsidR="008B3E53">
        <w:rPr>
          <w:noProof w:val="0"/>
          <w:szCs w:val="20"/>
          <w:lang w:val="ru-RU"/>
        </w:rPr>
        <w:t xml:space="preserve">, сборку пакета НКЭ в соответствии с рисунком 1 и последующую </w:t>
      </w:r>
      <w:r w:rsidRPr="00934EE8">
        <w:rPr>
          <w:noProof w:val="0"/>
          <w:szCs w:val="20"/>
          <w:lang w:val="ru-RU"/>
        </w:rPr>
        <w:t>вулканиз</w:t>
      </w:r>
      <w:r w:rsidR="008B3E53">
        <w:rPr>
          <w:noProof w:val="0"/>
          <w:szCs w:val="20"/>
          <w:lang w:val="ru-RU"/>
        </w:rPr>
        <w:t>ацию</w:t>
      </w:r>
      <w:r w:rsidRPr="00934EE8">
        <w:rPr>
          <w:noProof w:val="0"/>
          <w:szCs w:val="20"/>
          <w:lang w:val="ru-RU"/>
        </w:rPr>
        <w:t xml:space="preserve"> в два этапа при температуре 172…174</w:t>
      </w:r>
      <w:r w:rsidRPr="00934EE8">
        <w:rPr>
          <w:noProof w:val="0"/>
          <w:szCs w:val="20"/>
          <w:vertAlign w:val="superscript"/>
          <w:lang w:val="ru-RU"/>
        </w:rPr>
        <w:t>o</w:t>
      </w:r>
      <w:r w:rsidRPr="00934EE8">
        <w:rPr>
          <w:noProof w:val="0"/>
          <w:szCs w:val="20"/>
          <w:lang w:val="ru-RU"/>
        </w:rPr>
        <w:t>C на первом этапе в течение 0,5-1 мин при давлении 12-13 МПа, а на втором этапе - в течение 30…35 мин при температуре 165…167</w:t>
      </w:r>
      <w:r w:rsidRPr="00934EE8">
        <w:rPr>
          <w:noProof w:val="0"/>
          <w:szCs w:val="20"/>
          <w:vertAlign w:val="superscript"/>
          <w:lang w:val="ru-RU"/>
        </w:rPr>
        <w:t>o</w:t>
      </w:r>
      <w:r w:rsidRPr="00934EE8">
        <w:rPr>
          <w:noProof w:val="0"/>
          <w:szCs w:val="20"/>
          <w:lang w:val="ru-RU"/>
        </w:rPr>
        <w:t>C и давлении 11…11,5 М</w:t>
      </w:r>
      <w:r w:rsidR="00436612">
        <w:rPr>
          <w:noProof w:val="0"/>
          <w:szCs w:val="20"/>
          <w:lang w:val="ru-RU"/>
        </w:rPr>
        <w:t>П</w:t>
      </w:r>
      <w:r w:rsidRPr="00934EE8">
        <w:rPr>
          <w:noProof w:val="0"/>
          <w:szCs w:val="20"/>
          <w:lang w:val="ru-RU"/>
        </w:rPr>
        <w:t>а</w:t>
      </w:r>
      <w:r w:rsidR="008B3E53" w:rsidRPr="008B3E53">
        <w:rPr>
          <w:noProof w:val="0"/>
          <w:szCs w:val="20"/>
          <w:lang w:val="ru-RU"/>
        </w:rPr>
        <w:t>[3]</w:t>
      </w:r>
      <w:r w:rsidR="008B3E53">
        <w:rPr>
          <w:noProof w:val="0"/>
          <w:szCs w:val="20"/>
          <w:lang w:val="ru-RU"/>
        </w:rPr>
        <w:t xml:space="preserve">.Выполнение </w:t>
      </w:r>
      <w:r w:rsidR="00436612">
        <w:rPr>
          <w:noProof w:val="0"/>
          <w:szCs w:val="20"/>
          <w:lang w:val="ru-RU"/>
        </w:rPr>
        <w:t>вышеперечисленных технологических</w:t>
      </w:r>
      <w:r w:rsidR="008B3E53">
        <w:rPr>
          <w:noProof w:val="0"/>
          <w:szCs w:val="20"/>
          <w:lang w:val="ru-RU"/>
        </w:rPr>
        <w:t xml:space="preserve"> операций</w:t>
      </w:r>
      <w:r w:rsidRPr="00934EE8">
        <w:rPr>
          <w:noProof w:val="0"/>
          <w:szCs w:val="20"/>
          <w:lang w:val="ru-RU"/>
        </w:rPr>
        <w:t xml:space="preserve"> позволяет получить изделие, отвечающее требованиям ГОСТ Р 52161.1-2004 (МЭК 60335-1:2001).</w:t>
      </w:r>
    </w:p>
    <w:p w:rsidR="001601F7" w:rsidRPr="00934EE8" w:rsidRDefault="001601F7" w:rsidP="001601F7">
      <w:pPr>
        <w:ind w:firstLine="720"/>
        <w:jc w:val="center"/>
        <w:rPr>
          <w:noProof w:val="0"/>
          <w:szCs w:val="20"/>
          <w:lang w:val="ru-RU"/>
        </w:rPr>
      </w:pPr>
      <w:r w:rsidRPr="00934EE8">
        <w:rPr>
          <w:b/>
          <w:bCs/>
          <w:noProof w:val="0"/>
          <w:szCs w:val="20"/>
          <w:lang w:val="ru-RU"/>
        </w:rPr>
        <w:t>СИСТЕМЫ ПОДОГРЕВА ЗЕРН</w:t>
      </w:r>
      <w:r>
        <w:rPr>
          <w:b/>
          <w:bCs/>
          <w:noProof w:val="0"/>
          <w:szCs w:val="20"/>
          <w:lang w:val="ru-RU"/>
        </w:rPr>
        <w:t>ОВОГО МАТЕРИАЛА</w:t>
      </w:r>
    </w:p>
    <w:p w:rsidR="001601F7" w:rsidRPr="00934EE8" w:rsidRDefault="001601F7" w:rsidP="001601F7">
      <w:pPr>
        <w:ind w:firstLine="720"/>
        <w:jc w:val="lowKashida"/>
        <w:rPr>
          <w:noProof w:val="0"/>
          <w:szCs w:val="20"/>
          <w:lang w:val="ru-RU"/>
        </w:rPr>
      </w:pPr>
      <w:r w:rsidRPr="00934EE8">
        <w:rPr>
          <w:noProof w:val="0"/>
          <w:szCs w:val="20"/>
          <w:lang w:val="ru-RU"/>
        </w:rPr>
        <w:t>Выполненный анализ известных устройств и установок подогрева выявил их следующие недостатки:</w:t>
      </w:r>
    </w:p>
    <w:p w:rsidR="001601F7" w:rsidRPr="00934EE8" w:rsidRDefault="001601F7" w:rsidP="001601F7">
      <w:pPr>
        <w:ind w:firstLine="720"/>
        <w:jc w:val="lowKashida"/>
        <w:rPr>
          <w:noProof w:val="0"/>
          <w:szCs w:val="20"/>
          <w:lang w:val="ru-RU"/>
        </w:rPr>
      </w:pPr>
      <w:r w:rsidRPr="00934EE8">
        <w:rPr>
          <w:noProof w:val="0"/>
          <w:szCs w:val="20"/>
          <w:lang w:val="ru-RU"/>
        </w:rPr>
        <w:t xml:space="preserve">низкую эффективность процесса подогрева зернового материала, обусловленную </w:t>
      </w:r>
      <w:r w:rsidR="0034005B">
        <w:rPr>
          <w:noProof w:val="0"/>
          <w:szCs w:val="20"/>
          <w:lang w:val="ru-RU"/>
        </w:rPr>
        <w:t>значительными потерями</w:t>
      </w:r>
      <w:r w:rsidR="00D771D1">
        <w:rPr>
          <w:noProof w:val="0"/>
          <w:szCs w:val="20"/>
          <w:lang w:val="ru-RU"/>
        </w:rPr>
        <w:t xml:space="preserve">тепловой </w:t>
      </w:r>
      <w:r w:rsidRPr="00934EE8">
        <w:rPr>
          <w:noProof w:val="0"/>
          <w:szCs w:val="20"/>
          <w:lang w:val="ru-RU"/>
        </w:rPr>
        <w:t>энергии, связанны</w:t>
      </w:r>
      <w:r w:rsidR="0034005B">
        <w:rPr>
          <w:noProof w:val="0"/>
          <w:szCs w:val="20"/>
          <w:lang w:val="ru-RU"/>
        </w:rPr>
        <w:t>ми</w:t>
      </w:r>
      <w:r w:rsidRPr="00934EE8">
        <w:rPr>
          <w:noProof w:val="0"/>
          <w:szCs w:val="20"/>
          <w:lang w:val="ru-RU"/>
        </w:rPr>
        <w:t xml:space="preserve"> с использованием вторичного энергоносителя, в качестве которого используют горячую воду, насыщенный пар и подогретый воздух;</w:t>
      </w:r>
    </w:p>
    <w:p w:rsidR="001601F7" w:rsidRDefault="001601F7" w:rsidP="001601F7">
      <w:pPr>
        <w:ind w:firstLine="720"/>
        <w:jc w:val="lowKashida"/>
        <w:rPr>
          <w:noProof w:val="0"/>
          <w:szCs w:val="20"/>
          <w:lang w:val="ru-RU"/>
        </w:rPr>
      </w:pPr>
      <w:r w:rsidRPr="00934EE8">
        <w:rPr>
          <w:noProof w:val="0"/>
          <w:szCs w:val="20"/>
          <w:lang w:val="ru-RU"/>
        </w:rPr>
        <w:t xml:space="preserve">полное или частичное отсутствие автоматического управления процессом подогрева зернового материала, обусловленное </w:t>
      </w:r>
      <w:r>
        <w:rPr>
          <w:noProof w:val="0"/>
          <w:szCs w:val="20"/>
          <w:lang w:val="ru-RU"/>
        </w:rPr>
        <w:t>невозможностью регулирования</w:t>
      </w:r>
      <w:r w:rsidRPr="00934EE8">
        <w:rPr>
          <w:noProof w:val="0"/>
          <w:szCs w:val="20"/>
          <w:lang w:val="ru-RU"/>
        </w:rPr>
        <w:t xml:space="preserve"> температуры последнего при контактировании со стенками кольцевых паропроводов или с объемом подогретого воздуха</w:t>
      </w:r>
      <w:r w:rsidR="0034005B">
        <w:rPr>
          <w:noProof w:val="0"/>
          <w:szCs w:val="20"/>
          <w:lang w:val="ru-RU"/>
        </w:rPr>
        <w:t>;</w:t>
      </w:r>
    </w:p>
    <w:p w:rsidR="0034005B" w:rsidRPr="00934EE8" w:rsidRDefault="0034005B" w:rsidP="001601F7">
      <w:pPr>
        <w:ind w:firstLine="720"/>
        <w:jc w:val="lowKashida"/>
        <w:rPr>
          <w:noProof w:val="0"/>
          <w:szCs w:val="20"/>
          <w:lang w:val="ru-RU"/>
        </w:rPr>
      </w:pPr>
      <w:r>
        <w:rPr>
          <w:noProof w:val="0"/>
          <w:szCs w:val="20"/>
          <w:lang w:val="ru-RU"/>
        </w:rPr>
        <w:t>значительные удельные энергозатраты.</w:t>
      </w:r>
    </w:p>
    <w:p w:rsidR="001601F7" w:rsidRDefault="001601F7" w:rsidP="001601F7">
      <w:pPr>
        <w:ind w:firstLine="720"/>
        <w:jc w:val="lowKashida"/>
        <w:rPr>
          <w:noProof w:val="0"/>
          <w:szCs w:val="20"/>
          <w:lang w:val="ru-RU"/>
        </w:rPr>
      </w:pPr>
      <w:r>
        <w:rPr>
          <w:noProof w:val="0"/>
          <w:szCs w:val="20"/>
          <w:lang w:val="ru-RU"/>
        </w:rPr>
        <w:t>Таким образом</w:t>
      </w:r>
      <w:r w:rsidR="0034005B">
        <w:rPr>
          <w:noProof w:val="0"/>
          <w:szCs w:val="20"/>
          <w:lang w:val="ru-RU"/>
        </w:rPr>
        <w:t>,</w:t>
      </w:r>
      <w:r>
        <w:rPr>
          <w:noProof w:val="0"/>
          <w:szCs w:val="20"/>
          <w:lang w:val="ru-RU"/>
        </w:rPr>
        <w:t xml:space="preserve"> выявленные недостатки </w:t>
      </w:r>
      <w:r w:rsidRPr="00934EE8">
        <w:rPr>
          <w:noProof w:val="0"/>
          <w:szCs w:val="20"/>
          <w:lang w:val="ru-RU"/>
        </w:rPr>
        <w:t>исключ</w:t>
      </w:r>
      <w:r>
        <w:rPr>
          <w:noProof w:val="0"/>
          <w:szCs w:val="20"/>
          <w:lang w:val="ru-RU"/>
        </w:rPr>
        <w:t xml:space="preserve">аютвозможности использования </w:t>
      </w:r>
      <w:r w:rsidRPr="00934EE8">
        <w:rPr>
          <w:noProof w:val="0"/>
          <w:szCs w:val="20"/>
          <w:lang w:val="ru-RU"/>
        </w:rPr>
        <w:t xml:space="preserve">вышеназванных </w:t>
      </w:r>
      <w:r w:rsidR="0034005B">
        <w:rPr>
          <w:noProof w:val="0"/>
          <w:szCs w:val="20"/>
          <w:lang w:val="ru-RU"/>
        </w:rPr>
        <w:t>технических средств подогрева</w:t>
      </w:r>
      <w:r w:rsidRPr="00934EE8">
        <w:rPr>
          <w:noProof w:val="0"/>
          <w:szCs w:val="20"/>
          <w:lang w:val="ru-RU"/>
        </w:rPr>
        <w:t xml:space="preserve"> в фермерских хозяйствах, небольших мельницах</w:t>
      </w:r>
      <w:r w:rsidR="003E730F">
        <w:rPr>
          <w:noProof w:val="0"/>
          <w:szCs w:val="20"/>
          <w:lang w:val="ru-RU"/>
        </w:rPr>
        <w:t xml:space="preserve"> </w:t>
      </w:r>
      <w:r w:rsidRPr="008B3E53">
        <w:rPr>
          <w:noProof w:val="0"/>
          <w:szCs w:val="20"/>
          <w:lang w:val="ru-RU"/>
        </w:rPr>
        <w:t>[3</w:t>
      </w:r>
      <w:r w:rsidR="00940951">
        <w:rPr>
          <w:noProof w:val="0"/>
          <w:szCs w:val="20"/>
          <w:lang w:val="ru-RU"/>
        </w:rPr>
        <w:t>,</w:t>
      </w:r>
      <w:r w:rsidR="000378CB">
        <w:rPr>
          <w:noProof w:val="0"/>
          <w:szCs w:val="20"/>
          <w:lang w:val="ru-RU"/>
        </w:rPr>
        <w:t xml:space="preserve"> 7, 8</w:t>
      </w:r>
      <w:r w:rsidRPr="008B3E53">
        <w:rPr>
          <w:noProof w:val="0"/>
          <w:szCs w:val="20"/>
          <w:lang w:val="ru-RU"/>
        </w:rPr>
        <w:t>]</w:t>
      </w:r>
      <w:r>
        <w:rPr>
          <w:noProof w:val="0"/>
          <w:szCs w:val="20"/>
          <w:lang w:val="ru-RU"/>
        </w:rPr>
        <w:t>.</w:t>
      </w:r>
    </w:p>
    <w:p w:rsidR="001601F7" w:rsidRDefault="001601F7" w:rsidP="001601F7">
      <w:pPr>
        <w:ind w:firstLine="720"/>
        <w:jc w:val="lowKashida"/>
        <w:rPr>
          <w:noProof w:val="0"/>
          <w:szCs w:val="20"/>
          <w:lang w:val="ru-RU"/>
        </w:rPr>
      </w:pPr>
      <w:r>
        <w:rPr>
          <w:szCs w:val="20"/>
          <w:lang w:val="ru-RU"/>
        </w:rPr>
        <w:lastRenderedPageBreak/>
        <w:t xml:space="preserve">Предлагаемый </w:t>
      </w:r>
      <w:r w:rsidR="0034005B">
        <w:rPr>
          <w:szCs w:val="20"/>
          <w:lang w:val="ru-RU"/>
        </w:rPr>
        <w:t>способ</w:t>
      </w:r>
      <w:r w:rsidRPr="00934EE8">
        <w:rPr>
          <w:szCs w:val="20"/>
          <w:lang w:val="ru-RU"/>
        </w:rPr>
        <w:t xml:space="preserve"> подогрева зернового материала с использованием НКЭ включает в себя ввод зерна в замкнутый объ</w:t>
      </w:r>
      <w:r w:rsidR="0034005B">
        <w:rPr>
          <w:szCs w:val="20"/>
          <w:lang w:val="ru-RU"/>
        </w:rPr>
        <w:t>ё</w:t>
      </w:r>
      <w:r w:rsidRPr="00934EE8">
        <w:rPr>
          <w:szCs w:val="20"/>
          <w:lang w:val="ru-RU"/>
        </w:rPr>
        <w:t>м для его транспортирования и последующей технологической переработки</w:t>
      </w:r>
      <w:r>
        <w:rPr>
          <w:szCs w:val="20"/>
          <w:lang w:val="ru-RU"/>
        </w:rPr>
        <w:t>.</w:t>
      </w:r>
      <w:r w:rsidR="00D771D1">
        <w:rPr>
          <w:szCs w:val="20"/>
          <w:lang w:val="ru-RU"/>
        </w:rPr>
        <w:t xml:space="preserve"> На рису</w:t>
      </w:r>
      <w:r w:rsidRPr="00934EE8">
        <w:rPr>
          <w:szCs w:val="20"/>
          <w:lang w:val="ru-RU"/>
        </w:rPr>
        <w:t>нках 3, 4 п</w:t>
      </w:r>
      <w:r>
        <w:rPr>
          <w:szCs w:val="20"/>
          <w:lang w:val="ru-RU"/>
        </w:rPr>
        <w:t>риведены</w:t>
      </w:r>
      <w:r w:rsidRPr="00934EE8">
        <w:rPr>
          <w:szCs w:val="20"/>
          <w:lang w:val="ru-RU"/>
        </w:rPr>
        <w:t xml:space="preserve"> фотографи</w:t>
      </w:r>
      <w:r>
        <w:rPr>
          <w:szCs w:val="20"/>
          <w:lang w:val="ru-RU"/>
        </w:rPr>
        <w:t>и</w:t>
      </w:r>
      <w:r w:rsidRPr="00934EE8">
        <w:rPr>
          <w:szCs w:val="20"/>
          <w:lang w:val="ru-RU"/>
        </w:rPr>
        <w:t xml:space="preserve"> общ</w:t>
      </w:r>
      <w:r>
        <w:rPr>
          <w:szCs w:val="20"/>
          <w:lang w:val="ru-RU"/>
        </w:rPr>
        <w:t>его</w:t>
      </w:r>
      <w:r w:rsidRPr="00934EE8">
        <w:rPr>
          <w:szCs w:val="20"/>
          <w:lang w:val="ru-RU"/>
        </w:rPr>
        <w:t xml:space="preserve"> вид</w:t>
      </w:r>
      <w:r>
        <w:rPr>
          <w:szCs w:val="20"/>
          <w:lang w:val="ru-RU"/>
        </w:rPr>
        <w:t>а</w:t>
      </w:r>
      <w:r w:rsidRPr="00934EE8">
        <w:rPr>
          <w:szCs w:val="20"/>
          <w:lang w:val="ru-RU"/>
        </w:rPr>
        <w:t xml:space="preserve"> экспериментальной установки  электрического аппарата подогрева зерна (ЭАПЗ) и шкафа управления.</w:t>
      </w:r>
    </w:p>
    <w:p w:rsidR="001601F7" w:rsidRDefault="001601F7" w:rsidP="00CB6A3D">
      <w:pPr>
        <w:ind w:firstLine="720"/>
        <w:jc w:val="lowKashida"/>
        <w:rPr>
          <w:noProof w:val="0"/>
          <w:szCs w:val="20"/>
          <w:lang w:val="ru-RU"/>
        </w:rPr>
      </w:pPr>
    </w:p>
    <w:p w:rsidR="006820E4" w:rsidRDefault="006820E4" w:rsidP="00CB6A3D">
      <w:pPr>
        <w:ind w:firstLine="720"/>
        <w:jc w:val="lowKashida"/>
        <w:rPr>
          <w:noProof w:val="0"/>
          <w:szCs w:val="20"/>
          <w:lang w:val="ru-RU"/>
        </w:rPr>
        <w:sectPr w:rsidR="006820E4" w:rsidSect="00CB6A3D">
          <w:pgSz w:w="11906" w:h="16838"/>
          <w:pgMar w:top="1134" w:right="1134" w:bottom="1134" w:left="1134" w:header="709" w:footer="709" w:gutter="0"/>
          <w:cols w:space="708"/>
          <w:docGrid w:linePitch="360"/>
        </w:sectPr>
      </w:pPr>
    </w:p>
    <w:p w:rsidR="00225E70" w:rsidRDefault="001F73AA" w:rsidP="001F73AA">
      <w:pPr>
        <w:ind w:firstLine="142"/>
        <w:jc w:val="lowKashida"/>
      </w:pPr>
      <w:r>
        <w:object w:dxaOrig="11192" w:dyaOrig="28883">
          <v:shape id="_x0000_i1026" type="#_x0000_t75" style="width:228.5pt;height:590.4pt" o:ole="">
            <v:imagedata r:id="rId10" o:title=""/>
          </v:shape>
          <o:OLEObject Type="Embed" ProgID="Visio.Drawing.11" ShapeID="_x0000_i1026" DrawAspect="Content" ObjectID="_1667997686" r:id="rId11"/>
        </w:object>
      </w:r>
    </w:p>
    <w:p w:rsidR="004603B4" w:rsidRPr="00934EE8" w:rsidRDefault="00E07403" w:rsidP="001601F7">
      <w:pPr>
        <w:ind w:firstLine="142"/>
        <w:jc w:val="center"/>
      </w:pPr>
      <w:r>
        <w:object w:dxaOrig="10130" w:dyaOrig="23354">
          <v:shape id="_x0000_i1027" type="#_x0000_t75" style="width:240.4pt;height:554.7pt" o:ole="">
            <v:imagedata r:id="rId12" o:title=""/>
          </v:shape>
          <o:OLEObject Type="Embed" ProgID="Visio.Drawing.11" ShapeID="_x0000_i1027" DrawAspect="Content" ObjectID="_1667997687" r:id="rId13"/>
        </w:object>
      </w:r>
    </w:p>
    <w:p w:rsidR="00225E70" w:rsidRPr="00934EE8" w:rsidRDefault="00225E70" w:rsidP="00CB6A3D">
      <w:pPr>
        <w:ind w:firstLine="720"/>
        <w:jc w:val="center"/>
      </w:pPr>
    </w:p>
    <w:p w:rsidR="006820E4" w:rsidRDefault="006820E4" w:rsidP="00CB6A3D">
      <w:pPr>
        <w:ind w:firstLine="720"/>
        <w:jc w:val="center"/>
        <w:rPr>
          <w:bCs/>
          <w:noProof w:val="0"/>
          <w:szCs w:val="16"/>
          <w:lang w:val="ru-RU"/>
        </w:rPr>
        <w:sectPr w:rsidR="006820E4" w:rsidSect="001601F7">
          <w:type w:val="continuous"/>
          <w:pgSz w:w="11906" w:h="16838"/>
          <w:pgMar w:top="1134" w:right="1134" w:bottom="1134" w:left="1134" w:header="709" w:footer="709" w:gutter="0"/>
          <w:cols w:num="2" w:space="2"/>
          <w:docGrid w:linePitch="360"/>
        </w:sectPr>
      </w:pPr>
    </w:p>
    <w:p w:rsidR="00225E70" w:rsidRPr="001601F7" w:rsidRDefault="00225E70" w:rsidP="001601F7">
      <w:pPr>
        <w:jc w:val="center"/>
        <w:rPr>
          <w:b/>
          <w:i/>
          <w:noProof w:val="0"/>
          <w:sz w:val="22"/>
          <w:szCs w:val="22"/>
          <w:lang w:val="ru-RU"/>
        </w:rPr>
      </w:pPr>
      <w:r w:rsidRPr="001601F7">
        <w:rPr>
          <w:b/>
          <w:bCs/>
          <w:i/>
          <w:noProof w:val="0"/>
          <w:sz w:val="22"/>
          <w:szCs w:val="22"/>
          <w:lang w:val="ru-RU"/>
        </w:rPr>
        <w:lastRenderedPageBreak/>
        <w:t>Рисунок 2 - Технологическая схема изготовления НКЭ</w:t>
      </w:r>
    </w:p>
    <w:p w:rsidR="00225E70" w:rsidRDefault="00225E70" w:rsidP="00CB6A3D">
      <w:pPr>
        <w:ind w:firstLine="720"/>
        <w:jc w:val="lowKashida"/>
        <w:rPr>
          <w:noProof w:val="0"/>
          <w:szCs w:val="20"/>
          <w:lang w:val="ru-RU"/>
        </w:rPr>
      </w:pPr>
    </w:p>
    <w:p w:rsidR="001601F7" w:rsidRDefault="001601F7" w:rsidP="001601F7">
      <w:pPr>
        <w:ind w:firstLine="720"/>
        <w:jc w:val="lowKashida"/>
        <w:rPr>
          <w:szCs w:val="20"/>
          <w:lang w:val="ru-RU"/>
        </w:rPr>
      </w:pPr>
      <w:r w:rsidRPr="00934EE8">
        <w:rPr>
          <w:szCs w:val="20"/>
          <w:lang w:val="ru-RU"/>
        </w:rPr>
        <w:lastRenderedPageBreak/>
        <w:t>Подогрев зерна</w:t>
      </w:r>
      <w:r>
        <w:rPr>
          <w:szCs w:val="20"/>
          <w:lang w:val="ru-RU"/>
        </w:rPr>
        <w:t xml:space="preserve"> осуществляется двумя видами теплопередачи</w:t>
      </w:r>
      <w:r w:rsidR="0084523B">
        <w:rPr>
          <w:szCs w:val="20"/>
          <w:lang w:val="ru-RU"/>
        </w:rPr>
        <w:t>:</w:t>
      </w:r>
      <w:r>
        <w:rPr>
          <w:szCs w:val="20"/>
          <w:lang w:val="ru-RU"/>
        </w:rPr>
        <w:t xml:space="preserve"> теплопроводностью и радиационным теплообменом</w:t>
      </w:r>
      <w:r w:rsidR="0034005B">
        <w:rPr>
          <w:szCs w:val="20"/>
          <w:lang w:val="ru-RU"/>
        </w:rPr>
        <w:t>.</w:t>
      </w:r>
      <w:r>
        <w:rPr>
          <w:szCs w:val="20"/>
          <w:lang w:val="ru-RU"/>
        </w:rPr>
        <w:t xml:space="preserve"> Конвективный теплообмен отсутствует, т.к. скорость проходжения зерна меньше 0,2 м/с</w:t>
      </w:r>
      <w:r w:rsidRPr="005A282B">
        <w:rPr>
          <w:szCs w:val="20"/>
          <w:lang w:val="ru-RU"/>
        </w:rPr>
        <w:t>[4</w:t>
      </w:r>
      <w:r w:rsidR="000378CB">
        <w:rPr>
          <w:szCs w:val="20"/>
          <w:lang w:val="ru-RU"/>
        </w:rPr>
        <w:t>, 9</w:t>
      </w:r>
      <w:r w:rsidRPr="005A282B">
        <w:rPr>
          <w:szCs w:val="20"/>
          <w:lang w:val="ru-RU"/>
        </w:rPr>
        <w:t>]</w:t>
      </w:r>
      <w:r>
        <w:rPr>
          <w:szCs w:val="20"/>
          <w:lang w:val="ru-RU"/>
        </w:rPr>
        <w:t>.</w:t>
      </w:r>
    </w:p>
    <w:p w:rsidR="00934EE8" w:rsidRDefault="00934EE8" w:rsidP="00CB6A3D">
      <w:pPr>
        <w:ind w:firstLine="720"/>
        <w:jc w:val="lowKashida"/>
        <w:rPr>
          <w:szCs w:val="20"/>
          <w:lang w:val="ru-RU"/>
        </w:rPr>
      </w:pPr>
    </w:p>
    <w:p w:rsidR="005A282B" w:rsidRDefault="005A282B" w:rsidP="00CB6A3D">
      <w:pPr>
        <w:ind w:firstLine="720"/>
        <w:jc w:val="center"/>
        <w:rPr>
          <w:szCs w:val="20"/>
          <w:lang w:val="ru-RU"/>
        </w:rPr>
        <w:sectPr w:rsidR="005A282B" w:rsidSect="00CB6A3D">
          <w:type w:val="continuous"/>
          <w:pgSz w:w="11906" w:h="16838"/>
          <w:pgMar w:top="1134" w:right="1134" w:bottom="1134" w:left="1134" w:header="709" w:footer="709" w:gutter="0"/>
          <w:cols w:space="708"/>
          <w:docGrid w:linePitch="360"/>
        </w:sectPr>
      </w:pPr>
    </w:p>
    <w:p w:rsidR="00934EE8" w:rsidRDefault="00225E70" w:rsidP="00647841">
      <w:pPr>
        <w:ind w:firstLine="142"/>
        <w:jc w:val="center"/>
        <w:rPr>
          <w:szCs w:val="20"/>
          <w:lang w:val="ru-RU"/>
        </w:rPr>
      </w:pPr>
      <w:r>
        <w:rPr>
          <w:lang w:val="ru-RU" w:eastAsia="ru-RU"/>
        </w:rPr>
        <w:lastRenderedPageBreak/>
        <w:drawing>
          <wp:inline distT="0" distB="0" distL="0" distR="0">
            <wp:extent cx="1733266" cy="2226646"/>
            <wp:effectExtent l="0" t="0" r="635" b="2540"/>
            <wp:docPr id="933"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Рисунок 52"/>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52610" cy="2251496"/>
                    </a:xfrm>
                    <a:prstGeom prst="rect">
                      <a:avLst/>
                    </a:prstGeom>
                    <a:noFill/>
                    <a:ln>
                      <a:noFill/>
                    </a:ln>
                  </pic:spPr>
                </pic:pic>
              </a:graphicData>
            </a:graphic>
          </wp:inline>
        </w:drawing>
      </w:r>
    </w:p>
    <w:p w:rsidR="00934EE8" w:rsidRPr="001601F7" w:rsidRDefault="00934EE8" w:rsidP="00647841">
      <w:pPr>
        <w:ind w:right="423"/>
        <w:jc w:val="center"/>
        <w:rPr>
          <w:b/>
          <w:bCs/>
          <w:i/>
          <w:noProof w:val="0"/>
          <w:sz w:val="22"/>
          <w:szCs w:val="22"/>
          <w:lang w:val="ru-RU"/>
        </w:rPr>
      </w:pPr>
      <w:r w:rsidRPr="001601F7">
        <w:rPr>
          <w:b/>
          <w:bCs/>
          <w:i/>
          <w:noProof w:val="0"/>
          <w:sz w:val="22"/>
          <w:szCs w:val="22"/>
          <w:lang w:val="ru-RU"/>
        </w:rPr>
        <w:t xml:space="preserve">Рисунок 3 </w:t>
      </w:r>
      <w:r w:rsidR="00225E70" w:rsidRPr="001601F7">
        <w:rPr>
          <w:b/>
          <w:bCs/>
          <w:i/>
          <w:noProof w:val="0"/>
          <w:sz w:val="22"/>
          <w:szCs w:val="22"/>
          <w:lang w:val="ru-RU"/>
        </w:rPr>
        <w:t>–</w:t>
      </w:r>
      <w:r w:rsidR="005A282B" w:rsidRPr="001601F7">
        <w:rPr>
          <w:b/>
          <w:bCs/>
          <w:i/>
          <w:noProof w:val="0"/>
          <w:sz w:val="22"/>
          <w:szCs w:val="22"/>
          <w:lang w:val="ru-RU"/>
        </w:rPr>
        <w:t>Фотография о</w:t>
      </w:r>
      <w:r w:rsidR="00225E70" w:rsidRPr="001601F7">
        <w:rPr>
          <w:b/>
          <w:bCs/>
          <w:i/>
          <w:noProof w:val="0"/>
          <w:sz w:val="22"/>
          <w:szCs w:val="22"/>
          <w:lang w:val="ru-RU"/>
        </w:rPr>
        <w:t>бщ</w:t>
      </w:r>
      <w:r w:rsidR="005A282B" w:rsidRPr="001601F7">
        <w:rPr>
          <w:b/>
          <w:bCs/>
          <w:i/>
          <w:noProof w:val="0"/>
          <w:sz w:val="22"/>
          <w:szCs w:val="22"/>
          <w:lang w:val="ru-RU"/>
        </w:rPr>
        <w:t>его</w:t>
      </w:r>
      <w:r w:rsidR="00225E70" w:rsidRPr="001601F7">
        <w:rPr>
          <w:b/>
          <w:bCs/>
          <w:i/>
          <w:noProof w:val="0"/>
          <w:sz w:val="22"/>
          <w:szCs w:val="22"/>
          <w:lang w:val="ru-RU"/>
        </w:rPr>
        <w:t xml:space="preserve"> вид</w:t>
      </w:r>
      <w:r w:rsidR="005A282B" w:rsidRPr="001601F7">
        <w:rPr>
          <w:b/>
          <w:bCs/>
          <w:i/>
          <w:noProof w:val="0"/>
          <w:sz w:val="22"/>
          <w:szCs w:val="22"/>
          <w:lang w:val="ru-RU"/>
        </w:rPr>
        <w:t>а</w:t>
      </w:r>
      <w:r w:rsidR="00225E70" w:rsidRPr="001601F7">
        <w:rPr>
          <w:b/>
          <w:bCs/>
          <w:i/>
          <w:noProof w:val="0"/>
          <w:sz w:val="22"/>
          <w:szCs w:val="22"/>
          <w:lang w:val="ru-RU"/>
        </w:rPr>
        <w:t xml:space="preserve"> экспериментальной установки ЭАПЗ</w:t>
      </w:r>
    </w:p>
    <w:p w:rsidR="00934EE8" w:rsidRDefault="00225E70" w:rsidP="00647841">
      <w:pPr>
        <w:ind w:firstLine="142"/>
        <w:jc w:val="center"/>
        <w:rPr>
          <w:bCs/>
          <w:noProof w:val="0"/>
          <w:szCs w:val="16"/>
          <w:lang w:val="ru-RU"/>
        </w:rPr>
      </w:pPr>
      <w:r>
        <w:rPr>
          <w:lang w:val="ru-RU" w:eastAsia="ru-RU"/>
        </w:rPr>
        <w:lastRenderedPageBreak/>
        <w:drawing>
          <wp:inline distT="0" distB="0" distL="0" distR="0">
            <wp:extent cx="2747034" cy="2060276"/>
            <wp:effectExtent l="0" t="0" r="0" b="0"/>
            <wp:docPr id="82"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Рисунок 50"/>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55098" cy="2066324"/>
                    </a:xfrm>
                    <a:prstGeom prst="rect">
                      <a:avLst/>
                    </a:prstGeom>
                    <a:noFill/>
                    <a:ln>
                      <a:noFill/>
                    </a:ln>
                  </pic:spPr>
                </pic:pic>
              </a:graphicData>
            </a:graphic>
          </wp:inline>
        </w:drawing>
      </w:r>
    </w:p>
    <w:p w:rsidR="001601F7" w:rsidRDefault="001601F7" w:rsidP="00CB6A3D">
      <w:pPr>
        <w:ind w:firstLine="720"/>
        <w:jc w:val="center"/>
        <w:rPr>
          <w:bCs/>
          <w:noProof w:val="0"/>
          <w:szCs w:val="16"/>
          <w:lang w:val="ru-RU"/>
        </w:rPr>
      </w:pPr>
    </w:p>
    <w:p w:rsidR="00934EE8" w:rsidRPr="001601F7" w:rsidRDefault="00934EE8" w:rsidP="00647841">
      <w:pPr>
        <w:jc w:val="center"/>
        <w:rPr>
          <w:b/>
          <w:i/>
          <w:noProof w:val="0"/>
          <w:sz w:val="22"/>
          <w:szCs w:val="22"/>
          <w:lang w:val="ru-RU"/>
        </w:rPr>
      </w:pPr>
      <w:r w:rsidRPr="001601F7">
        <w:rPr>
          <w:b/>
          <w:bCs/>
          <w:i/>
          <w:noProof w:val="0"/>
          <w:sz w:val="22"/>
          <w:szCs w:val="22"/>
          <w:lang w:val="ru-RU"/>
        </w:rPr>
        <w:t xml:space="preserve">Рисунок 4 </w:t>
      </w:r>
      <w:r w:rsidR="00225E70" w:rsidRPr="001601F7">
        <w:rPr>
          <w:b/>
          <w:bCs/>
          <w:i/>
          <w:noProof w:val="0"/>
          <w:sz w:val="22"/>
          <w:szCs w:val="22"/>
          <w:lang w:val="ru-RU"/>
        </w:rPr>
        <w:t>–</w:t>
      </w:r>
      <w:r w:rsidR="005A282B" w:rsidRPr="001601F7">
        <w:rPr>
          <w:b/>
          <w:bCs/>
          <w:i/>
          <w:noProof w:val="0"/>
          <w:sz w:val="22"/>
          <w:szCs w:val="22"/>
          <w:lang w:val="ru-RU"/>
        </w:rPr>
        <w:t>Фотография ш</w:t>
      </w:r>
      <w:r w:rsidR="00225E70" w:rsidRPr="001601F7">
        <w:rPr>
          <w:b/>
          <w:bCs/>
          <w:i/>
          <w:noProof w:val="0"/>
          <w:sz w:val="22"/>
          <w:szCs w:val="22"/>
          <w:lang w:val="ru-RU"/>
        </w:rPr>
        <w:t>каф</w:t>
      </w:r>
      <w:r w:rsidR="005A282B" w:rsidRPr="001601F7">
        <w:rPr>
          <w:b/>
          <w:bCs/>
          <w:i/>
          <w:noProof w:val="0"/>
          <w:sz w:val="22"/>
          <w:szCs w:val="22"/>
          <w:lang w:val="ru-RU"/>
        </w:rPr>
        <w:t>а</w:t>
      </w:r>
      <w:r w:rsidR="00225E70" w:rsidRPr="001601F7">
        <w:rPr>
          <w:b/>
          <w:bCs/>
          <w:i/>
          <w:noProof w:val="0"/>
          <w:sz w:val="22"/>
          <w:szCs w:val="22"/>
          <w:lang w:val="ru-RU"/>
        </w:rPr>
        <w:t xml:space="preserve"> управления ЭАПЗ</w:t>
      </w:r>
    </w:p>
    <w:p w:rsidR="005A282B" w:rsidRDefault="005A282B" w:rsidP="00CB6A3D">
      <w:pPr>
        <w:ind w:firstLine="720"/>
        <w:jc w:val="lowKashida"/>
        <w:rPr>
          <w:szCs w:val="20"/>
          <w:lang w:val="ru-RU"/>
        </w:rPr>
        <w:sectPr w:rsidR="005A282B" w:rsidSect="00647841">
          <w:type w:val="continuous"/>
          <w:pgSz w:w="11906" w:h="16838"/>
          <w:pgMar w:top="1134" w:right="1134" w:bottom="1134" w:left="1134" w:header="709" w:footer="709" w:gutter="0"/>
          <w:cols w:num="2" w:space="2"/>
          <w:docGrid w:linePitch="360"/>
        </w:sectPr>
      </w:pPr>
    </w:p>
    <w:p w:rsidR="001601F7" w:rsidRDefault="001601F7" w:rsidP="00CB6A3D">
      <w:pPr>
        <w:ind w:firstLine="720"/>
        <w:jc w:val="lowKashida"/>
        <w:rPr>
          <w:szCs w:val="20"/>
          <w:lang w:val="ru-RU"/>
        </w:rPr>
      </w:pPr>
    </w:p>
    <w:p w:rsidR="00934EE8" w:rsidRPr="00934EE8" w:rsidRDefault="005A282B" w:rsidP="00CB6A3D">
      <w:pPr>
        <w:ind w:firstLine="720"/>
        <w:jc w:val="lowKashida"/>
        <w:rPr>
          <w:szCs w:val="20"/>
          <w:lang w:val="ru-RU"/>
        </w:rPr>
      </w:pPr>
      <w:r>
        <w:rPr>
          <w:szCs w:val="20"/>
          <w:lang w:val="ru-RU"/>
        </w:rPr>
        <w:t>С</w:t>
      </w:r>
      <w:r w:rsidR="00934EE8" w:rsidRPr="00934EE8">
        <w:rPr>
          <w:szCs w:val="20"/>
          <w:lang w:val="ru-RU"/>
        </w:rPr>
        <w:t>истема управления подогревом зерна позволяет непрерывно подавать зерно из бункера-накопителя на установку ЭАПЗ, проходя между поярусно расположенными в шахматном порядке плоскими НКЭ зерно самотеком поступает в шахту, где греется и, проходя через дозатор-распределитель, подается на шнековый транспортер и дальше выгружается норией. Месторасположение НКЭ в установке ЭАПЗ в шахматном порядке гарантирует перемешивание зерна, увеличение зоны обогрева и площади его контакта с электрообогревателями, что увеличивает энергоэффективность и КПД установки</w:t>
      </w:r>
      <w:r w:rsidR="000378CB" w:rsidRPr="000378CB">
        <w:rPr>
          <w:szCs w:val="20"/>
          <w:lang w:val="ru-RU"/>
        </w:rPr>
        <w:t xml:space="preserve"> [</w:t>
      </w:r>
      <w:r w:rsidR="000378CB">
        <w:rPr>
          <w:szCs w:val="20"/>
          <w:lang w:val="ru-RU"/>
        </w:rPr>
        <w:t>7,10</w:t>
      </w:r>
      <w:r w:rsidR="000378CB" w:rsidRPr="000378CB">
        <w:rPr>
          <w:szCs w:val="20"/>
          <w:lang w:val="ru-RU"/>
        </w:rPr>
        <w:t>]</w:t>
      </w:r>
      <w:r w:rsidR="00934EE8" w:rsidRPr="00934EE8">
        <w:rPr>
          <w:szCs w:val="20"/>
          <w:lang w:val="ru-RU"/>
        </w:rPr>
        <w:t>. Система автоматического управления (САУ) осуществляет контроль технологических характеристик процесса подогрева зерна в автоматическом режиме, включающ</w:t>
      </w:r>
      <w:r w:rsidR="0084523B">
        <w:rPr>
          <w:szCs w:val="20"/>
          <w:lang w:val="ru-RU"/>
        </w:rPr>
        <w:t>ий</w:t>
      </w:r>
      <w:r w:rsidR="00934EE8" w:rsidRPr="00934EE8">
        <w:rPr>
          <w:szCs w:val="20"/>
          <w:lang w:val="ru-RU"/>
        </w:rPr>
        <w:t xml:space="preserve"> предварительное измерение температуры зерна в бункере - накопителе. Также осуществляется контроль за подогревом зерна вверху и внизу аппарата, регулировка температуры зерна на выходе из аппарата, автоматическая регулировка частоты вращения двигателя привода дозатора–распределителя, который производит в нужное время выпуск зерна из зоны подогрева, регулирует производительность установки и выравнивает поток перемещения зерна из аппарата</w:t>
      </w:r>
      <w:r w:rsidR="0034005B">
        <w:rPr>
          <w:szCs w:val="20"/>
          <w:lang w:val="ru-RU"/>
        </w:rPr>
        <w:t>.Системой управления предусмотрено</w:t>
      </w:r>
      <w:r w:rsidR="00934EE8" w:rsidRPr="00934EE8">
        <w:rPr>
          <w:szCs w:val="20"/>
          <w:lang w:val="ru-RU"/>
        </w:rPr>
        <w:t xml:space="preserve"> автоматическое аварийное отключение электрического оборудования при перегреве зерна. </w:t>
      </w:r>
    </w:p>
    <w:p w:rsidR="00934EE8" w:rsidRPr="00934EE8" w:rsidRDefault="00934EE8" w:rsidP="00CB6A3D">
      <w:pPr>
        <w:ind w:firstLine="720"/>
        <w:jc w:val="lowKashida"/>
        <w:rPr>
          <w:szCs w:val="20"/>
          <w:lang w:val="ru-RU"/>
        </w:rPr>
      </w:pPr>
      <w:r w:rsidRPr="00934EE8">
        <w:rPr>
          <w:szCs w:val="20"/>
          <w:lang w:val="ru-RU"/>
        </w:rPr>
        <w:t>П</w:t>
      </w:r>
      <w:r w:rsidRPr="00934EE8">
        <w:rPr>
          <w:noProof w:val="0"/>
          <w:szCs w:val="20"/>
          <w:lang w:val="ru-RU"/>
        </w:rPr>
        <w:t xml:space="preserve">рименение системы подогрева зерна на основе НКЭ с саморегулированием позволяет увеличить надежность установки за счет снижения количества элементов автоматики и </w:t>
      </w:r>
      <w:r w:rsidR="0034005B">
        <w:rPr>
          <w:noProof w:val="0"/>
          <w:szCs w:val="20"/>
          <w:lang w:val="ru-RU"/>
        </w:rPr>
        <w:t xml:space="preserve">отсутствия </w:t>
      </w:r>
      <w:r w:rsidRPr="00934EE8">
        <w:rPr>
          <w:noProof w:val="0"/>
          <w:szCs w:val="20"/>
          <w:lang w:val="ru-RU"/>
        </w:rPr>
        <w:t>наблюдения за температурным режимом работы НКЭ [6</w:t>
      </w:r>
      <w:r w:rsidR="000378CB">
        <w:rPr>
          <w:noProof w:val="0"/>
          <w:szCs w:val="20"/>
          <w:lang w:val="ru-RU"/>
        </w:rPr>
        <w:t>, 10</w:t>
      </w:r>
      <w:r w:rsidRPr="00934EE8">
        <w:rPr>
          <w:noProof w:val="0"/>
          <w:szCs w:val="20"/>
          <w:lang w:val="ru-RU"/>
        </w:rPr>
        <w:t>].</w:t>
      </w:r>
    </w:p>
    <w:p w:rsidR="00934EE8" w:rsidRPr="00934EE8" w:rsidRDefault="00934EE8" w:rsidP="00CB6A3D">
      <w:pPr>
        <w:ind w:firstLine="720"/>
        <w:jc w:val="lowKashida"/>
        <w:rPr>
          <w:noProof w:val="0"/>
          <w:szCs w:val="20"/>
          <w:lang w:val="ru-RU"/>
        </w:rPr>
      </w:pPr>
    </w:p>
    <w:p w:rsidR="00934EE8" w:rsidRPr="00934EE8" w:rsidRDefault="00934EE8" w:rsidP="00CB6A3D">
      <w:pPr>
        <w:ind w:firstLine="720"/>
        <w:jc w:val="center"/>
        <w:rPr>
          <w:b/>
          <w:bCs/>
          <w:noProof w:val="0"/>
          <w:szCs w:val="20"/>
          <w:lang w:val="ru-RU"/>
        </w:rPr>
      </w:pPr>
      <w:r w:rsidRPr="00934EE8">
        <w:rPr>
          <w:b/>
          <w:bCs/>
          <w:noProof w:val="0"/>
          <w:szCs w:val="20"/>
          <w:lang w:val="ru-RU"/>
        </w:rPr>
        <w:t>ЭКСПЕРИМЕНТАЛЬНЫЕ ИССЛЕДОВАНИЯ</w:t>
      </w:r>
    </w:p>
    <w:p w:rsidR="00934EE8" w:rsidRPr="00934EE8" w:rsidRDefault="00934EE8" w:rsidP="00CB6A3D">
      <w:pPr>
        <w:ind w:firstLine="720"/>
        <w:jc w:val="lowKashida"/>
        <w:rPr>
          <w:noProof w:val="0"/>
          <w:szCs w:val="20"/>
          <w:lang w:val="ru-RU"/>
        </w:rPr>
      </w:pPr>
      <w:r w:rsidRPr="00934EE8">
        <w:rPr>
          <w:noProof w:val="0"/>
          <w:szCs w:val="20"/>
          <w:lang w:val="ru-RU"/>
        </w:rPr>
        <w:t xml:space="preserve">Целью экспериментальных исследований являлось определение режимов работы ЭАПЗ при различной температуре зерна в приемном бункере и постоянной температуре в накопительном бункере, где расположен частотно-управляемый привод </w:t>
      </w:r>
      <w:r w:rsidR="00FE14A4">
        <w:rPr>
          <w:noProof w:val="0"/>
          <w:szCs w:val="20"/>
          <w:lang w:val="ru-RU"/>
        </w:rPr>
        <w:t>червя</w:t>
      </w:r>
      <w:r w:rsidRPr="00934EE8">
        <w:rPr>
          <w:noProof w:val="0"/>
          <w:szCs w:val="20"/>
          <w:lang w:val="ru-RU"/>
        </w:rPr>
        <w:t>чного мотор-редуктора</w:t>
      </w:r>
      <w:r w:rsidR="00FE14A4" w:rsidRPr="00FE14A4">
        <w:rPr>
          <w:noProof w:val="0"/>
          <w:szCs w:val="20"/>
          <w:lang w:val="en-US"/>
        </w:rPr>
        <w:t>NMRV</w:t>
      </w:r>
      <w:r w:rsidR="00FE14A4">
        <w:rPr>
          <w:noProof w:val="0"/>
          <w:szCs w:val="20"/>
          <w:lang w:val="ru-RU"/>
        </w:rPr>
        <w:t xml:space="preserve"> 040-60-15-0,</w:t>
      </w:r>
      <w:r w:rsidR="00FE14A4" w:rsidRPr="00FE14A4">
        <w:rPr>
          <w:noProof w:val="0"/>
          <w:szCs w:val="20"/>
          <w:lang w:val="ru-RU"/>
        </w:rPr>
        <w:t>12-</w:t>
      </w:r>
      <w:r w:rsidR="00FE14A4" w:rsidRPr="00FE14A4">
        <w:rPr>
          <w:noProof w:val="0"/>
          <w:szCs w:val="20"/>
          <w:lang w:val="en-US"/>
        </w:rPr>
        <w:t>B</w:t>
      </w:r>
      <w:r w:rsidR="00FE14A4" w:rsidRPr="00FE14A4">
        <w:rPr>
          <w:noProof w:val="0"/>
          <w:szCs w:val="20"/>
          <w:lang w:val="ru-RU"/>
        </w:rPr>
        <w:t>3</w:t>
      </w:r>
      <w:r w:rsidRPr="00FE14A4">
        <w:rPr>
          <w:noProof w:val="0"/>
          <w:szCs w:val="20"/>
          <w:lang w:val="ru-RU"/>
        </w:rPr>
        <w:t>,</w:t>
      </w:r>
      <w:r w:rsidRPr="00934EE8">
        <w:rPr>
          <w:noProof w:val="0"/>
          <w:szCs w:val="20"/>
          <w:lang w:val="ru-RU"/>
        </w:rPr>
        <w:t xml:space="preserve"> мощность которого – 0,12 кВт, а передаточное отношение -60.  Так как в аппарате используются НКЭ с саморегулированием, которые самостоятельно поддерживают температуру на поверхности и не требуют дополнительного регулирования, для определения различных режимов работы САУ ЭАПЗ экспериментальные исследования проводятся при отсутствии электрообогревателя НКЭ в условиях</w:t>
      </w:r>
      <w:r w:rsidR="0084523B">
        <w:rPr>
          <w:noProof w:val="0"/>
          <w:szCs w:val="20"/>
          <w:lang w:val="ru-RU"/>
        </w:rPr>
        <w:t>,</w:t>
      </w:r>
      <w:r w:rsidRPr="00934EE8">
        <w:rPr>
          <w:noProof w:val="0"/>
          <w:szCs w:val="20"/>
          <w:lang w:val="ru-RU"/>
        </w:rPr>
        <w:t xml:space="preserve"> максимально приближенных к рабочему режиму установки. Температура на входе и выходе ЭАПЗ </w:t>
      </w:r>
      <w:r w:rsidR="0084523B">
        <w:rPr>
          <w:noProof w:val="0"/>
          <w:szCs w:val="20"/>
          <w:lang w:val="ru-RU"/>
        </w:rPr>
        <w:t>изме</w:t>
      </w:r>
      <w:r w:rsidRPr="00934EE8">
        <w:rPr>
          <w:noProof w:val="0"/>
          <w:szCs w:val="20"/>
          <w:lang w:val="ru-RU"/>
        </w:rPr>
        <w:t>ряется термопарами</w:t>
      </w:r>
      <w:r w:rsidR="0084523B">
        <w:rPr>
          <w:noProof w:val="0"/>
          <w:szCs w:val="20"/>
          <w:lang w:val="ru-RU"/>
        </w:rPr>
        <w:t xml:space="preserve">,находящимися </w:t>
      </w:r>
      <w:r w:rsidRPr="00934EE8">
        <w:rPr>
          <w:noProof w:val="0"/>
          <w:szCs w:val="20"/>
          <w:lang w:val="ru-RU"/>
        </w:rPr>
        <w:t xml:space="preserve">в емкостях с водой, которые обеспечивают </w:t>
      </w:r>
      <w:r w:rsidR="0084523B">
        <w:rPr>
          <w:noProof w:val="0"/>
          <w:szCs w:val="20"/>
          <w:lang w:val="ru-RU"/>
        </w:rPr>
        <w:t>за</w:t>
      </w:r>
      <w:r w:rsidRPr="00934EE8">
        <w:rPr>
          <w:noProof w:val="0"/>
          <w:szCs w:val="20"/>
          <w:lang w:val="ru-RU"/>
        </w:rPr>
        <w:t>данные значения температуры согласно эксперимента.</w:t>
      </w:r>
    </w:p>
    <w:p w:rsidR="00934EE8" w:rsidRPr="00934EE8" w:rsidRDefault="00934EE8" w:rsidP="00CB6A3D">
      <w:pPr>
        <w:ind w:firstLine="720"/>
        <w:jc w:val="lowKashida"/>
        <w:rPr>
          <w:noProof w:val="0"/>
          <w:szCs w:val="20"/>
          <w:lang w:val="ru-RU"/>
        </w:rPr>
      </w:pPr>
      <w:r w:rsidRPr="00934EE8">
        <w:rPr>
          <w:noProof w:val="0"/>
          <w:szCs w:val="20"/>
          <w:lang w:val="ru-RU"/>
        </w:rPr>
        <w:lastRenderedPageBreak/>
        <w:t xml:space="preserve">В результате проведения эксперимента получены значения оборотов двигателя </w:t>
      </w:r>
      <w:r w:rsidRPr="00934EE8">
        <w:rPr>
          <w:noProof w:val="0"/>
          <w:szCs w:val="20"/>
          <w:lang w:val="en-US"/>
        </w:rPr>
        <w:t>n</w:t>
      </w:r>
      <w:r w:rsidRPr="00934EE8">
        <w:rPr>
          <w:noProof w:val="0"/>
          <w:szCs w:val="20"/>
          <w:vertAlign w:val="subscript"/>
          <w:lang w:val="ru-RU"/>
        </w:rPr>
        <w:t>дв</w:t>
      </w:r>
      <w:r w:rsidR="00FE14A4">
        <w:rPr>
          <w:noProof w:val="0"/>
          <w:szCs w:val="20"/>
          <w:lang w:val="ru-RU"/>
        </w:rPr>
        <w:t xml:space="preserve">и оборотов вала дозатора –распределителя </w:t>
      </w:r>
      <w:r w:rsidR="00FE14A4" w:rsidRPr="00985FE8">
        <w:rPr>
          <w:rFonts w:cs="Times New Roman"/>
          <w:noProof w:val="0"/>
          <w:color w:val="000000"/>
          <w:sz w:val="22"/>
          <w:szCs w:val="22"/>
          <w:lang w:val="ru-RU" w:eastAsia="ru-RU"/>
        </w:rPr>
        <w:t>n</w:t>
      </w:r>
      <w:r w:rsidR="00FE14A4" w:rsidRPr="00985FE8">
        <w:rPr>
          <w:rFonts w:cs="Times New Roman"/>
          <w:i/>
          <w:noProof w:val="0"/>
          <w:color w:val="000000"/>
          <w:sz w:val="22"/>
          <w:szCs w:val="22"/>
          <w:vertAlign w:val="subscript"/>
          <w:lang w:val="ru-RU" w:eastAsia="ru-RU"/>
        </w:rPr>
        <w:t>доз</w:t>
      </w:r>
      <w:r w:rsidRPr="00934EE8">
        <w:rPr>
          <w:noProof w:val="0"/>
          <w:szCs w:val="20"/>
          <w:lang w:val="ru-RU"/>
        </w:rPr>
        <w:t>при различных значениях температуры на входе в ЭАПЗ Т</w:t>
      </w:r>
      <w:r w:rsidRPr="00934EE8">
        <w:rPr>
          <w:noProof w:val="0"/>
          <w:szCs w:val="20"/>
          <w:vertAlign w:val="subscript"/>
          <w:lang w:val="ru-RU"/>
        </w:rPr>
        <w:t>вх</w:t>
      </w:r>
      <w:r w:rsidRPr="00934EE8">
        <w:rPr>
          <w:noProof w:val="0"/>
          <w:szCs w:val="20"/>
          <w:lang w:val="ru-RU"/>
        </w:rPr>
        <w:t xml:space="preserve"> и постоянной температуре на выходе </w:t>
      </w:r>
      <w:r w:rsidR="004812ED">
        <w:rPr>
          <w:noProof w:val="0"/>
          <w:szCs w:val="20"/>
          <w:lang w:val="ru-RU"/>
        </w:rPr>
        <w:t xml:space="preserve">из него </w:t>
      </w:r>
      <w:r w:rsidRPr="00934EE8">
        <w:rPr>
          <w:noProof w:val="0"/>
          <w:szCs w:val="20"/>
          <w:lang w:val="en-US"/>
        </w:rPr>
        <w:t>T</w:t>
      </w:r>
      <w:r w:rsidRPr="00934EE8">
        <w:rPr>
          <w:noProof w:val="0"/>
          <w:szCs w:val="20"/>
          <w:vertAlign w:val="subscript"/>
          <w:lang w:val="ru-RU"/>
        </w:rPr>
        <w:t>вых</w:t>
      </w:r>
      <w:r w:rsidRPr="00934EE8">
        <w:rPr>
          <w:noProof w:val="0"/>
          <w:szCs w:val="20"/>
          <w:lang w:val="ru-RU"/>
        </w:rPr>
        <w:t>.=16</w:t>
      </w:r>
      <w:r w:rsidRPr="00934EE8">
        <w:rPr>
          <w:noProof w:val="0"/>
          <w:szCs w:val="20"/>
          <w:vertAlign w:val="superscript"/>
          <w:lang w:val="ru-RU"/>
        </w:rPr>
        <w:t>0</w:t>
      </w:r>
      <w:r w:rsidRPr="00934EE8">
        <w:rPr>
          <w:noProof w:val="0"/>
          <w:szCs w:val="20"/>
          <w:lang w:val="ru-RU"/>
        </w:rPr>
        <w:t>С</w:t>
      </w:r>
      <w:r w:rsidR="004812ED">
        <w:rPr>
          <w:noProof w:val="0"/>
          <w:szCs w:val="20"/>
          <w:lang w:val="ru-RU"/>
        </w:rPr>
        <w:t>.</w:t>
      </w:r>
      <w:r w:rsidRPr="00934EE8">
        <w:rPr>
          <w:noProof w:val="0"/>
          <w:szCs w:val="20"/>
          <w:lang w:val="ru-RU"/>
        </w:rPr>
        <w:t xml:space="preserve"> Результаты представлены в таблице 1.</w:t>
      </w:r>
    </w:p>
    <w:p w:rsidR="006820E4" w:rsidRDefault="006820E4" w:rsidP="00CB6A3D">
      <w:pPr>
        <w:ind w:firstLine="720"/>
        <w:rPr>
          <w:szCs w:val="16"/>
          <w:lang w:val="ru-RU"/>
        </w:rPr>
      </w:pPr>
    </w:p>
    <w:p w:rsidR="00934EE8" w:rsidRPr="00FE4B5F" w:rsidRDefault="00934EE8" w:rsidP="00E802F2">
      <w:pPr>
        <w:ind w:firstLine="720"/>
        <w:rPr>
          <w:i/>
          <w:szCs w:val="16"/>
          <w:lang w:val="ru-RU"/>
        </w:rPr>
      </w:pPr>
      <w:r w:rsidRPr="00FE4B5F">
        <w:rPr>
          <w:i/>
          <w:szCs w:val="16"/>
          <w:lang w:val="ru-RU"/>
        </w:rPr>
        <w:t>Таблица 1 – Результаты экспериментальных исследований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601"/>
        <w:gridCol w:w="601"/>
        <w:gridCol w:w="546"/>
        <w:gridCol w:w="601"/>
        <w:gridCol w:w="601"/>
        <w:gridCol w:w="546"/>
        <w:gridCol w:w="601"/>
        <w:gridCol w:w="601"/>
        <w:gridCol w:w="546"/>
        <w:gridCol w:w="601"/>
        <w:gridCol w:w="601"/>
      </w:tblGrid>
      <w:tr w:rsidR="001601F7" w:rsidRPr="001601F7" w:rsidTr="00E802F2">
        <w:trPr>
          <w:trHeight w:val="330"/>
          <w:jc w:val="center"/>
        </w:trPr>
        <w:tc>
          <w:tcPr>
            <w:tcW w:w="0" w:type="auto"/>
            <w:shd w:val="clear" w:color="auto" w:fill="auto"/>
            <w:vAlign w:val="center"/>
            <w:hideMark/>
          </w:tcPr>
          <w:p w:rsidR="001601F7" w:rsidRPr="00985FE8" w:rsidRDefault="001601F7" w:rsidP="00E802F2">
            <w:pPr>
              <w:jc w:val="center"/>
              <w:rPr>
                <w:rFonts w:cs="Times New Roman"/>
                <w:noProof w:val="0"/>
                <w:color w:val="000000"/>
                <w:szCs w:val="22"/>
                <w:lang w:val="ru-RU" w:eastAsia="ru-RU"/>
              </w:rPr>
            </w:pPr>
            <w:r w:rsidRPr="00985FE8">
              <w:rPr>
                <w:rFonts w:cs="Times New Roman"/>
                <w:noProof w:val="0"/>
                <w:color w:val="000000"/>
                <w:sz w:val="22"/>
                <w:szCs w:val="22"/>
                <w:lang w:val="ru-RU" w:eastAsia="ru-RU"/>
              </w:rPr>
              <w:t>T</w:t>
            </w:r>
            <w:r w:rsidRPr="00985FE8">
              <w:rPr>
                <w:rFonts w:cs="Times New Roman"/>
                <w:noProof w:val="0"/>
                <w:color w:val="000000"/>
                <w:sz w:val="22"/>
                <w:szCs w:val="22"/>
                <w:vertAlign w:val="subscript"/>
                <w:lang w:val="ru-RU" w:eastAsia="ru-RU"/>
              </w:rPr>
              <w:t>вх,</w:t>
            </w:r>
            <w:r w:rsidRPr="00985FE8">
              <w:rPr>
                <w:rFonts w:cs="Times New Roman"/>
                <w:noProof w:val="0"/>
                <w:color w:val="000000"/>
                <w:sz w:val="22"/>
                <w:szCs w:val="22"/>
                <w:lang w:val="ru-RU" w:eastAsia="ru-RU"/>
              </w:rPr>
              <w:t xml:space="preserve"> ºС</w:t>
            </w:r>
          </w:p>
        </w:tc>
        <w:tc>
          <w:tcPr>
            <w:tcW w:w="0" w:type="auto"/>
            <w:shd w:val="clear" w:color="auto" w:fill="auto"/>
            <w:vAlign w:val="center"/>
            <w:hideMark/>
          </w:tcPr>
          <w:p w:rsidR="001601F7" w:rsidRPr="00985FE8" w:rsidRDefault="001601F7" w:rsidP="00E802F2">
            <w:pPr>
              <w:jc w:val="center"/>
              <w:rPr>
                <w:rFonts w:cs="Times New Roman"/>
                <w:noProof w:val="0"/>
                <w:color w:val="000000"/>
                <w:szCs w:val="22"/>
                <w:lang w:val="ru-RU" w:eastAsia="ru-RU"/>
              </w:rPr>
            </w:pPr>
            <w:r w:rsidRPr="00985FE8">
              <w:rPr>
                <w:rFonts w:cs="Times New Roman"/>
                <w:noProof w:val="0"/>
                <w:color w:val="000000"/>
                <w:sz w:val="22"/>
                <w:szCs w:val="22"/>
                <w:lang w:val="ru-RU" w:eastAsia="ru-RU"/>
              </w:rPr>
              <w:t>-5</w:t>
            </w:r>
          </w:p>
        </w:tc>
        <w:tc>
          <w:tcPr>
            <w:tcW w:w="0" w:type="auto"/>
            <w:shd w:val="clear" w:color="auto" w:fill="auto"/>
            <w:vAlign w:val="center"/>
            <w:hideMark/>
          </w:tcPr>
          <w:p w:rsidR="001601F7" w:rsidRPr="00985FE8" w:rsidRDefault="001601F7" w:rsidP="00E802F2">
            <w:pPr>
              <w:jc w:val="center"/>
              <w:rPr>
                <w:rFonts w:cs="Times New Roman"/>
                <w:noProof w:val="0"/>
                <w:color w:val="000000"/>
                <w:szCs w:val="22"/>
                <w:lang w:val="ru-RU" w:eastAsia="ru-RU"/>
              </w:rPr>
            </w:pPr>
            <w:r w:rsidRPr="00985FE8">
              <w:rPr>
                <w:rFonts w:cs="Times New Roman"/>
                <w:noProof w:val="0"/>
                <w:color w:val="000000"/>
                <w:sz w:val="22"/>
                <w:szCs w:val="22"/>
                <w:lang w:val="ru-RU" w:eastAsia="ru-RU"/>
              </w:rPr>
              <w:t>-4</w:t>
            </w:r>
          </w:p>
        </w:tc>
        <w:tc>
          <w:tcPr>
            <w:tcW w:w="0" w:type="auto"/>
            <w:shd w:val="clear" w:color="auto" w:fill="auto"/>
            <w:vAlign w:val="center"/>
            <w:hideMark/>
          </w:tcPr>
          <w:p w:rsidR="001601F7" w:rsidRPr="00985FE8" w:rsidRDefault="001601F7" w:rsidP="00E802F2">
            <w:pPr>
              <w:jc w:val="center"/>
              <w:rPr>
                <w:rFonts w:cs="Times New Roman"/>
                <w:noProof w:val="0"/>
                <w:color w:val="000000"/>
                <w:szCs w:val="22"/>
                <w:lang w:val="ru-RU" w:eastAsia="ru-RU"/>
              </w:rPr>
            </w:pPr>
            <w:r w:rsidRPr="00985FE8">
              <w:rPr>
                <w:rFonts w:cs="Times New Roman"/>
                <w:noProof w:val="0"/>
                <w:color w:val="000000"/>
                <w:sz w:val="22"/>
                <w:szCs w:val="22"/>
                <w:lang w:val="ru-RU" w:eastAsia="ru-RU"/>
              </w:rPr>
              <w:t>-3</w:t>
            </w:r>
          </w:p>
        </w:tc>
        <w:tc>
          <w:tcPr>
            <w:tcW w:w="0" w:type="auto"/>
            <w:shd w:val="clear" w:color="auto" w:fill="auto"/>
            <w:vAlign w:val="center"/>
            <w:hideMark/>
          </w:tcPr>
          <w:p w:rsidR="001601F7" w:rsidRPr="00985FE8" w:rsidRDefault="001601F7" w:rsidP="00E802F2">
            <w:pPr>
              <w:jc w:val="center"/>
              <w:rPr>
                <w:rFonts w:cs="Times New Roman"/>
                <w:noProof w:val="0"/>
                <w:color w:val="000000"/>
                <w:szCs w:val="22"/>
                <w:lang w:val="ru-RU" w:eastAsia="ru-RU"/>
              </w:rPr>
            </w:pPr>
            <w:r w:rsidRPr="00985FE8">
              <w:rPr>
                <w:rFonts w:cs="Times New Roman"/>
                <w:noProof w:val="0"/>
                <w:color w:val="000000"/>
                <w:sz w:val="22"/>
                <w:szCs w:val="22"/>
                <w:lang w:val="ru-RU" w:eastAsia="ru-RU"/>
              </w:rPr>
              <w:t>-2</w:t>
            </w:r>
          </w:p>
        </w:tc>
        <w:tc>
          <w:tcPr>
            <w:tcW w:w="0" w:type="auto"/>
            <w:shd w:val="clear" w:color="auto" w:fill="auto"/>
            <w:vAlign w:val="center"/>
            <w:hideMark/>
          </w:tcPr>
          <w:p w:rsidR="001601F7" w:rsidRPr="00985FE8" w:rsidRDefault="001601F7" w:rsidP="00E802F2">
            <w:pPr>
              <w:jc w:val="center"/>
              <w:rPr>
                <w:rFonts w:cs="Times New Roman"/>
                <w:noProof w:val="0"/>
                <w:color w:val="000000"/>
                <w:szCs w:val="22"/>
                <w:lang w:val="ru-RU" w:eastAsia="ru-RU"/>
              </w:rPr>
            </w:pPr>
            <w:r w:rsidRPr="00985FE8">
              <w:rPr>
                <w:rFonts w:cs="Times New Roman"/>
                <w:noProof w:val="0"/>
                <w:color w:val="000000"/>
                <w:sz w:val="22"/>
                <w:szCs w:val="22"/>
                <w:lang w:val="ru-RU" w:eastAsia="ru-RU"/>
              </w:rPr>
              <w:t>-1</w:t>
            </w:r>
          </w:p>
        </w:tc>
        <w:tc>
          <w:tcPr>
            <w:tcW w:w="0" w:type="auto"/>
            <w:shd w:val="clear" w:color="auto" w:fill="auto"/>
            <w:vAlign w:val="center"/>
            <w:hideMark/>
          </w:tcPr>
          <w:p w:rsidR="001601F7" w:rsidRPr="00985FE8" w:rsidRDefault="001601F7" w:rsidP="00E802F2">
            <w:pPr>
              <w:jc w:val="center"/>
              <w:rPr>
                <w:rFonts w:cs="Times New Roman"/>
                <w:noProof w:val="0"/>
                <w:color w:val="000000"/>
                <w:szCs w:val="22"/>
                <w:lang w:val="ru-RU" w:eastAsia="ru-RU"/>
              </w:rPr>
            </w:pPr>
            <w:r w:rsidRPr="00985FE8">
              <w:rPr>
                <w:rFonts w:cs="Times New Roman"/>
                <w:noProof w:val="0"/>
                <w:color w:val="000000"/>
                <w:sz w:val="22"/>
                <w:szCs w:val="22"/>
                <w:lang w:val="ru-RU" w:eastAsia="ru-RU"/>
              </w:rPr>
              <w:t>0</w:t>
            </w:r>
          </w:p>
        </w:tc>
        <w:tc>
          <w:tcPr>
            <w:tcW w:w="0" w:type="auto"/>
            <w:shd w:val="clear" w:color="auto" w:fill="auto"/>
            <w:vAlign w:val="center"/>
            <w:hideMark/>
          </w:tcPr>
          <w:p w:rsidR="001601F7" w:rsidRPr="00985FE8" w:rsidRDefault="001601F7" w:rsidP="00E802F2">
            <w:pPr>
              <w:jc w:val="center"/>
              <w:rPr>
                <w:rFonts w:cs="Times New Roman"/>
                <w:noProof w:val="0"/>
                <w:color w:val="000000"/>
                <w:szCs w:val="22"/>
                <w:lang w:val="ru-RU" w:eastAsia="ru-RU"/>
              </w:rPr>
            </w:pPr>
            <w:r w:rsidRPr="00985FE8">
              <w:rPr>
                <w:rFonts w:cs="Times New Roman"/>
                <w:noProof w:val="0"/>
                <w:color w:val="000000"/>
                <w:sz w:val="22"/>
                <w:szCs w:val="22"/>
                <w:lang w:val="ru-RU" w:eastAsia="ru-RU"/>
              </w:rPr>
              <w:t>1</w:t>
            </w:r>
          </w:p>
        </w:tc>
        <w:tc>
          <w:tcPr>
            <w:tcW w:w="0" w:type="auto"/>
            <w:shd w:val="clear" w:color="auto" w:fill="auto"/>
            <w:vAlign w:val="center"/>
            <w:hideMark/>
          </w:tcPr>
          <w:p w:rsidR="001601F7" w:rsidRPr="00985FE8" w:rsidRDefault="001601F7" w:rsidP="00E802F2">
            <w:pPr>
              <w:jc w:val="center"/>
              <w:rPr>
                <w:rFonts w:cs="Times New Roman"/>
                <w:noProof w:val="0"/>
                <w:color w:val="000000"/>
                <w:szCs w:val="22"/>
                <w:lang w:val="ru-RU" w:eastAsia="ru-RU"/>
              </w:rPr>
            </w:pPr>
            <w:r w:rsidRPr="00985FE8">
              <w:rPr>
                <w:rFonts w:cs="Times New Roman"/>
                <w:noProof w:val="0"/>
                <w:color w:val="000000"/>
                <w:sz w:val="22"/>
                <w:szCs w:val="22"/>
                <w:lang w:val="ru-RU" w:eastAsia="ru-RU"/>
              </w:rPr>
              <w:t>2</w:t>
            </w:r>
          </w:p>
        </w:tc>
        <w:tc>
          <w:tcPr>
            <w:tcW w:w="0" w:type="auto"/>
            <w:shd w:val="clear" w:color="auto" w:fill="auto"/>
            <w:vAlign w:val="center"/>
            <w:hideMark/>
          </w:tcPr>
          <w:p w:rsidR="001601F7" w:rsidRPr="00985FE8" w:rsidRDefault="001601F7" w:rsidP="00E802F2">
            <w:pPr>
              <w:jc w:val="center"/>
              <w:rPr>
                <w:rFonts w:cs="Times New Roman"/>
                <w:noProof w:val="0"/>
                <w:color w:val="000000"/>
                <w:szCs w:val="22"/>
                <w:lang w:val="ru-RU" w:eastAsia="ru-RU"/>
              </w:rPr>
            </w:pPr>
            <w:r w:rsidRPr="00985FE8">
              <w:rPr>
                <w:rFonts w:cs="Times New Roman"/>
                <w:noProof w:val="0"/>
                <w:color w:val="000000"/>
                <w:sz w:val="22"/>
                <w:szCs w:val="22"/>
                <w:lang w:val="ru-RU" w:eastAsia="ru-RU"/>
              </w:rPr>
              <w:t>3</w:t>
            </w:r>
          </w:p>
        </w:tc>
        <w:tc>
          <w:tcPr>
            <w:tcW w:w="0" w:type="auto"/>
            <w:shd w:val="clear" w:color="auto" w:fill="auto"/>
            <w:vAlign w:val="center"/>
            <w:hideMark/>
          </w:tcPr>
          <w:p w:rsidR="001601F7" w:rsidRPr="00985FE8" w:rsidRDefault="001601F7" w:rsidP="00E802F2">
            <w:pPr>
              <w:jc w:val="center"/>
              <w:rPr>
                <w:rFonts w:cs="Times New Roman"/>
                <w:noProof w:val="0"/>
                <w:color w:val="000000"/>
                <w:szCs w:val="22"/>
                <w:lang w:val="ru-RU" w:eastAsia="ru-RU"/>
              </w:rPr>
            </w:pPr>
            <w:r w:rsidRPr="00985FE8">
              <w:rPr>
                <w:rFonts w:cs="Times New Roman"/>
                <w:noProof w:val="0"/>
                <w:color w:val="000000"/>
                <w:sz w:val="22"/>
                <w:szCs w:val="22"/>
                <w:lang w:val="ru-RU" w:eastAsia="ru-RU"/>
              </w:rPr>
              <w:t>4</w:t>
            </w:r>
          </w:p>
        </w:tc>
        <w:tc>
          <w:tcPr>
            <w:tcW w:w="0" w:type="auto"/>
            <w:vAlign w:val="center"/>
          </w:tcPr>
          <w:p w:rsidR="001601F7" w:rsidRPr="00985FE8" w:rsidRDefault="001601F7" w:rsidP="00E802F2">
            <w:pPr>
              <w:jc w:val="center"/>
              <w:rPr>
                <w:rFonts w:cs="Times New Roman"/>
                <w:noProof w:val="0"/>
                <w:color w:val="000000"/>
                <w:szCs w:val="22"/>
                <w:lang w:val="ru-RU" w:eastAsia="ru-RU"/>
              </w:rPr>
            </w:pPr>
            <w:r w:rsidRPr="00985FE8">
              <w:rPr>
                <w:rFonts w:cs="Times New Roman"/>
                <w:noProof w:val="0"/>
                <w:color w:val="000000"/>
                <w:sz w:val="22"/>
                <w:szCs w:val="22"/>
                <w:lang w:val="ru-RU" w:eastAsia="ru-RU"/>
              </w:rPr>
              <w:t>5</w:t>
            </w:r>
          </w:p>
        </w:tc>
      </w:tr>
      <w:tr w:rsidR="001601F7" w:rsidRPr="001601F7" w:rsidTr="00E802F2">
        <w:trPr>
          <w:trHeight w:val="330"/>
          <w:jc w:val="center"/>
        </w:trPr>
        <w:tc>
          <w:tcPr>
            <w:tcW w:w="0" w:type="auto"/>
            <w:shd w:val="clear" w:color="auto" w:fill="auto"/>
            <w:vAlign w:val="center"/>
            <w:hideMark/>
          </w:tcPr>
          <w:p w:rsidR="001601F7" w:rsidRPr="00985FE8" w:rsidRDefault="001601F7" w:rsidP="00E802F2">
            <w:pPr>
              <w:jc w:val="center"/>
              <w:rPr>
                <w:rFonts w:cs="Times New Roman"/>
                <w:noProof w:val="0"/>
                <w:color w:val="000000"/>
                <w:szCs w:val="22"/>
                <w:lang w:val="ru-RU" w:eastAsia="ru-RU"/>
              </w:rPr>
            </w:pPr>
            <w:r w:rsidRPr="00985FE8">
              <w:rPr>
                <w:rFonts w:cs="Times New Roman"/>
                <w:noProof w:val="0"/>
                <w:color w:val="000000"/>
                <w:sz w:val="22"/>
                <w:szCs w:val="22"/>
                <w:lang w:val="ru-RU" w:eastAsia="ru-RU"/>
              </w:rPr>
              <w:t>n</w:t>
            </w:r>
            <w:r w:rsidRPr="00985FE8">
              <w:rPr>
                <w:rFonts w:cs="Times New Roman"/>
                <w:noProof w:val="0"/>
                <w:color w:val="000000"/>
                <w:sz w:val="22"/>
                <w:szCs w:val="22"/>
                <w:vertAlign w:val="subscript"/>
                <w:lang w:val="ru-RU" w:eastAsia="ru-RU"/>
              </w:rPr>
              <w:t xml:space="preserve">дв, </w:t>
            </w:r>
            <w:r w:rsidRPr="00985FE8">
              <w:rPr>
                <w:rFonts w:cs="Times New Roman"/>
                <w:noProof w:val="0"/>
                <w:color w:val="000000"/>
                <w:sz w:val="22"/>
                <w:szCs w:val="22"/>
                <w:lang w:val="ru-RU" w:eastAsia="ru-RU"/>
              </w:rPr>
              <w:t>об/мин</w:t>
            </w:r>
          </w:p>
        </w:tc>
        <w:tc>
          <w:tcPr>
            <w:tcW w:w="0" w:type="auto"/>
            <w:shd w:val="clear" w:color="auto" w:fill="auto"/>
            <w:vAlign w:val="center"/>
            <w:hideMark/>
          </w:tcPr>
          <w:p w:rsidR="001601F7" w:rsidRPr="00985FE8" w:rsidRDefault="001601F7" w:rsidP="00E802F2">
            <w:pPr>
              <w:jc w:val="center"/>
              <w:rPr>
                <w:rFonts w:cs="Times New Roman"/>
                <w:noProof w:val="0"/>
                <w:color w:val="000000"/>
                <w:szCs w:val="22"/>
                <w:lang w:val="ru-RU" w:eastAsia="ru-RU"/>
              </w:rPr>
            </w:pPr>
            <w:r w:rsidRPr="00985FE8">
              <w:rPr>
                <w:rFonts w:cs="Times New Roman"/>
                <w:noProof w:val="0"/>
                <w:color w:val="000000"/>
                <w:sz w:val="22"/>
                <w:szCs w:val="22"/>
                <w:lang w:val="ru-RU" w:eastAsia="ru-RU"/>
              </w:rPr>
              <w:t>68</w:t>
            </w:r>
          </w:p>
        </w:tc>
        <w:tc>
          <w:tcPr>
            <w:tcW w:w="0" w:type="auto"/>
            <w:shd w:val="clear" w:color="auto" w:fill="auto"/>
            <w:vAlign w:val="center"/>
            <w:hideMark/>
          </w:tcPr>
          <w:p w:rsidR="001601F7" w:rsidRPr="00985FE8" w:rsidRDefault="001601F7" w:rsidP="00E802F2">
            <w:pPr>
              <w:jc w:val="center"/>
              <w:rPr>
                <w:rFonts w:cs="Times New Roman"/>
                <w:noProof w:val="0"/>
                <w:color w:val="000000"/>
                <w:szCs w:val="22"/>
                <w:lang w:val="ru-RU" w:eastAsia="ru-RU"/>
              </w:rPr>
            </w:pPr>
            <w:r w:rsidRPr="00985FE8">
              <w:rPr>
                <w:rFonts w:cs="Times New Roman"/>
                <w:noProof w:val="0"/>
                <w:color w:val="000000"/>
                <w:sz w:val="22"/>
                <w:szCs w:val="22"/>
                <w:lang w:val="ru-RU" w:eastAsia="ru-RU"/>
              </w:rPr>
              <w:t>118</w:t>
            </w:r>
          </w:p>
        </w:tc>
        <w:tc>
          <w:tcPr>
            <w:tcW w:w="0" w:type="auto"/>
            <w:shd w:val="clear" w:color="auto" w:fill="auto"/>
            <w:vAlign w:val="center"/>
            <w:hideMark/>
          </w:tcPr>
          <w:p w:rsidR="001601F7" w:rsidRPr="00985FE8" w:rsidRDefault="001601F7" w:rsidP="00E802F2">
            <w:pPr>
              <w:jc w:val="center"/>
              <w:rPr>
                <w:rFonts w:cs="Times New Roman"/>
                <w:noProof w:val="0"/>
                <w:color w:val="000000"/>
                <w:szCs w:val="22"/>
                <w:lang w:val="ru-RU" w:eastAsia="ru-RU"/>
              </w:rPr>
            </w:pPr>
            <w:r w:rsidRPr="00985FE8">
              <w:rPr>
                <w:rFonts w:cs="Times New Roman"/>
                <w:noProof w:val="0"/>
                <w:color w:val="000000"/>
                <w:sz w:val="22"/>
                <w:szCs w:val="22"/>
                <w:lang w:val="ru-RU" w:eastAsia="ru-RU"/>
              </w:rPr>
              <w:t>180</w:t>
            </w:r>
          </w:p>
        </w:tc>
        <w:tc>
          <w:tcPr>
            <w:tcW w:w="0" w:type="auto"/>
            <w:shd w:val="clear" w:color="auto" w:fill="auto"/>
            <w:vAlign w:val="center"/>
            <w:hideMark/>
          </w:tcPr>
          <w:p w:rsidR="001601F7" w:rsidRPr="00985FE8" w:rsidRDefault="001601F7" w:rsidP="00E802F2">
            <w:pPr>
              <w:jc w:val="center"/>
              <w:rPr>
                <w:rFonts w:cs="Times New Roman"/>
                <w:noProof w:val="0"/>
                <w:color w:val="000000"/>
                <w:szCs w:val="22"/>
                <w:lang w:val="ru-RU" w:eastAsia="ru-RU"/>
              </w:rPr>
            </w:pPr>
            <w:r w:rsidRPr="00985FE8">
              <w:rPr>
                <w:rFonts w:cs="Times New Roman"/>
                <w:noProof w:val="0"/>
                <w:color w:val="000000"/>
                <w:sz w:val="22"/>
                <w:szCs w:val="22"/>
                <w:lang w:val="ru-RU" w:eastAsia="ru-RU"/>
              </w:rPr>
              <w:t>227</w:t>
            </w:r>
          </w:p>
        </w:tc>
        <w:tc>
          <w:tcPr>
            <w:tcW w:w="0" w:type="auto"/>
            <w:shd w:val="clear" w:color="auto" w:fill="auto"/>
            <w:vAlign w:val="center"/>
            <w:hideMark/>
          </w:tcPr>
          <w:p w:rsidR="001601F7" w:rsidRPr="00985FE8" w:rsidRDefault="001601F7" w:rsidP="00E802F2">
            <w:pPr>
              <w:jc w:val="center"/>
              <w:rPr>
                <w:rFonts w:cs="Times New Roman"/>
                <w:noProof w:val="0"/>
                <w:color w:val="000000"/>
                <w:szCs w:val="22"/>
                <w:lang w:val="ru-RU" w:eastAsia="ru-RU"/>
              </w:rPr>
            </w:pPr>
            <w:r w:rsidRPr="00985FE8">
              <w:rPr>
                <w:rFonts w:cs="Times New Roman"/>
                <w:noProof w:val="0"/>
                <w:color w:val="000000"/>
                <w:sz w:val="22"/>
                <w:szCs w:val="22"/>
                <w:lang w:val="ru-RU" w:eastAsia="ru-RU"/>
              </w:rPr>
              <w:t>263</w:t>
            </w:r>
          </w:p>
        </w:tc>
        <w:tc>
          <w:tcPr>
            <w:tcW w:w="0" w:type="auto"/>
            <w:shd w:val="clear" w:color="auto" w:fill="auto"/>
            <w:vAlign w:val="center"/>
            <w:hideMark/>
          </w:tcPr>
          <w:p w:rsidR="001601F7" w:rsidRPr="00985FE8" w:rsidRDefault="001601F7" w:rsidP="00E802F2">
            <w:pPr>
              <w:jc w:val="center"/>
              <w:rPr>
                <w:rFonts w:cs="Times New Roman"/>
                <w:noProof w:val="0"/>
                <w:color w:val="000000"/>
                <w:szCs w:val="22"/>
                <w:lang w:val="ru-RU" w:eastAsia="ru-RU"/>
              </w:rPr>
            </w:pPr>
            <w:r w:rsidRPr="00985FE8">
              <w:rPr>
                <w:rFonts w:cs="Times New Roman"/>
                <w:noProof w:val="0"/>
                <w:color w:val="000000"/>
                <w:sz w:val="22"/>
                <w:szCs w:val="22"/>
                <w:lang w:val="ru-RU" w:eastAsia="ru-RU"/>
              </w:rPr>
              <w:t>288</w:t>
            </w:r>
          </w:p>
        </w:tc>
        <w:tc>
          <w:tcPr>
            <w:tcW w:w="0" w:type="auto"/>
            <w:shd w:val="clear" w:color="auto" w:fill="auto"/>
            <w:vAlign w:val="center"/>
            <w:hideMark/>
          </w:tcPr>
          <w:p w:rsidR="001601F7" w:rsidRPr="00985FE8" w:rsidRDefault="001601F7" w:rsidP="00E802F2">
            <w:pPr>
              <w:jc w:val="center"/>
              <w:rPr>
                <w:rFonts w:cs="Times New Roman"/>
                <w:noProof w:val="0"/>
                <w:color w:val="000000"/>
                <w:szCs w:val="22"/>
                <w:lang w:val="ru-RU" w:eastAsia="ru-RU"/>
              </w:rPr>
            </w:pPr>
            <w:r w:rsidRPr="00985FE8">
              <w:rPr>
                <w:rFonts w:cs="Times New Roman"/>
                <w:noProof w:val="0"/>
                <w:color w:val="000000"/>
                <w:sz w:val="22"/>
                <w:szCs w:val="22"/>
                <w:lang w:val="ru-RU" w:eastAsia="ru-RU"/>
              </w:rPr>
              <w:t>315</w:t>
            </w:r>
          </w:p>
        </w:tc>
        <w:tc>
          <w:tcPr>
            <w:tcW w:w="0" w:type="auto"/>
            <w:shd w:val="clear" w:color="auto" w:fill="auto"/>
            <w:vAlign w:val="center"/>
            <w:hideMark/>
          </w:tcPr>
          <w:p w:rsidR="001601F7" w:rsidRPr="00985FE8" w:rsidRDefault="001601F7" w:rsidP="00E802F2">
            <w:pPr>
              <w:jc w:val="center"/>
              <w:rPr>
                <w:rFonts w:cs="Times New Roman"/>
                <w:noProof w:val="0"/>
                <w:color w:val="000000"/>
                <w:szCs w:val="22"/>
                <w:lang w:val="ru-RU" w:eastAsia="ru-RU"/>
              </w:rPr>
            </w:pPr>
            <w:r w:rsidRPr="00985FE8">
              <w:rPr>
                <w:rFonts w:cs="Times New Roman"/>
                <w:noProof w:val="0"/>
                <w:color w:val="000000"/>
                <w:sz w:val="22"/>
                <w:szCs w:val="22"/>
                <w:lang w:val="ru-RU" w:eastAsia="ru-RU"/>
              </w:rPr>
              <w:t>352</w:t>
            </w:r>
          </w:p>
        </w:tc>
        <w:tc>
          <w:tcPr>
            <w:tcW w:w="0" w:type="auto"/>
            <w:shd w:val="clear" w:color="auto" w:fill="auto"/>
            <w:vAlign w:val="center"/>
            <w:hideMark/>
          </w:tcPr>
          <w:p w:rsidR="001601F7" w:rsidRPr="00985FE8" w:rsidRDefault="001601F7" w:rsidP="00E802F2">
            <w:pPr>
              <w:jc w:val="center"/>
              <w:rPr>
                <w:rFonts w:cs="Times New Roman"/>
                <w:noProof w:val="0"/>
                <w:color w:val="000000"/>
                <w:szCs w:val="22"/>
                <w:lang w:val="ru-RU" w:eastAsia="ru-RU"/>
              </w:rPr>
            </w:pPr>
            <w:r w:rsidRPr="00985FE8">
              <w:rPr>
                <w:rFonts w:cs="Times New Roman"/>
                <w:noProof w:val="0"/>
                <w:color w:val="000000"/>
                <w:sz w:val="22"/>
                <w:szCs w:val="22"/>
                <w:lang w:val="ru-RU" w:eastAsia="ru-RU"/>
              </w:rPr>
              <w:t>372</w:t>
            </w:r>
          </w:p>
        </w:tc>
        <w:tc>
          <w:tcPr>
            <w:tcW w:w="0" w:type="auto"/>
            <w:shd w:val="clear" w:color="auto" w:fill="auto"/>
            <w:vAlign w:val="center"/>
            <w:hideMark/>
          </w:tcPr>
          <w:p w:rsidR="001601F7" w:rsidRPr="00985FE8" w:rsidRDefault="001601F7" w:rsidP="00E802F2">
            <w:pPr>
              <w:jc w:val="center"/>
              <w:rPr>
                <w:rFonts w:cs="Times New Roman"/>
                <w:noProof w:val="0"/>
                <w:color w:val="000000"/>
                <w:szCs w:val="22"/>
                <w:lang w:val="ru-RU" w:eastAsia="ru-RU"/>
              </w:rPr>
            </w:pPr>
            <w:r w:rsidRPr="00985FE8">
              <w:rPr>
                <w:rFonts w:cs="Times New Roman"/>
                <w:noProof w:val="0"/>
                <w:color w:val="000000"/>
                <w:sz w:val="22"/>
                <w:szCs w:val="22"/>
                <w:lang w:val="ru-RU" w:eastAsia="ru-RU"/>
              </w:rPr>
              <w:t>393</w:t>
            </w:r>
          </w:p>
        </w:tc>
        <w:tc>
          <w:tcPr>
            <w:tcW w:w="0" w:type="auto"/>
            <w:vAlign w:val="center"/>
          </w:tcPr>
          <w:p w:rsidR="001601F7" w:rsidRPr="00985FE8" w:rsidRDefault="001601F7" w:rsidP="00E802F2">
            <w:pPr>
              <w:jc w:val="center"/>
              <w:rPr>
                <w:rFonts w:cs="Times New Roman"/>
                <w:noProof w:val="0"/>
                <w:color w:val="000000"/>
                <w:szCs w:val="22"/>
                <w:lang w:val="ru-RU" w:eastAsia="ru-RU"/>
              </w:rPr>
            </w:pPr>
            <w:r w:rsidRPr="00985FE8">
              <w:rPr>
                <w:rFonts w:cs="Times New Roman"/>
                <w:noProof w:val="0"/>
                <w:color w:val="000000"/>
                <w:sz w:val="22"/>
                <w:szCs w:val="22"/>
                <w:lang w:val="ru-RU" w:eastAsia="ru-RU"/>
              </w:rPr>
              <w:t>417</w:t>
            </w:r>
          </w:p>
        </w:tc>
      </w:tr>
      <w:tr w:rsidR="001601F7" w:rsidRPr="001601F7" w:rsidTr="00E802F2">
        <w:trPr>
          <w:trHeight w:val="645"/>
          <w:jc w:val="center"/>
        </w:trPr>
        <w:tc>
          <w:tcPr>
            <w:tcW w:w="0" w:type="auto"/>
            <w:shd w:val="clear" w:color="auto" w:fill="auto"/>
            <w:vAlign w:val="center"/>
            <w:hideMark/>
          </w:tcPr>
          <w:p w:rsidR="001601F7" w:rsidRPr="00985FE8" w:rsidRDefault="001601F7" w:rsidP="00E802F2">
            <w:pPr>
              <w:jc w:val="center"/>
              <w:rPr>
                <w:rFonts w:cs="Times New Roman"/>
                <w:noProof w:val="0"/>
                <w:color w:val="000000"/>
                <w:szCs w:val="22"/>
                <w:lang w:val="ru-RU" w:eastAsia="ru-RU"/>
              </w:rPr>
            </w:pPr>
            <w:r w:rsidRPr="00985FE8">
              <w:rPr>
                <w:rFonts w:cs="Times New Roman"/>
                <w:noProof w:val="0"/>
                <w:color w:val="000000"/>
                <w:sz w:val="22"/>
                <w:szCs w:val="22"/>
                <w:lang w:val="ru-RU" w:eastAsia="ru-RU"/>
              </w:rPr>
              <w:t>n</w:t>
            </w:r>
            <w:r w:rsidRPr="00985FE8">
              <w:rPr>
                <w:rFonts w:cs="Times New Roman"/>
                <w:i/>
                <w:noProof w:val="0"/>
                <w:color w:val="000000"/>
                <w:sz w:val="22"/>
                <w:szCs w:val="22"/>
                <w:vertAlign w:val="subscript"/>
                <w:lang w:val="ru-RU" w:eastAsia="ru-RU"/>
              </w:rPr>
              <w:t>доз</w:t>
            </w:r>
            <w:r w:rsidRPr="00985FE8">
              <w:rPr>
                <w:rFonts w:cs="Times New Roman"/>
                <w:noProof w:val="0"/>
                <w:color w:val="000000"/>
                <w:sz w:val="22"/>
                <w:szCs w:val="22"/>
                <w:lang w:val="ru-RU" w:eastAsia="ru-RU"/>
              </w:rPr>
              <w:t>, об/мин</w:t>
            </w:r>
          </w:p>
        </w:tc>
        <w:tc>
          <w:tcPr>
            <w:tcW w:w="0" w:type="auto"/>
            <w:shd w:val="clear" w:color="auto" w:fill="auto"/>
            <w:vAlign w:val="center"/>
            <w:hideMark/>
          </w:tcPr>
          <w:p w:rsidR="001601F7" w:rsidRPr="00985FE8" w:rsidRDefault="001601F7" w:rsidP="00E802F2">
            <w:pPr>
              <w:jc w:val="center"/>
              <w:rPr>
                <w:rFonts w:cs="Times New Roman"/>
                <w:noProof w:val="0"/>
                <w:color w:val="000000"/>
                <w:szCs w:val="22"/>
                <w:lang w:val="ru-RU" w:eastAsia="ru-RU"/>
              </w:rPr>
            </w:pPr>
            <w:r w:rsidRPr="00985FE8">
              <w:rPr>
                <w:rFonts w:cs="Times New Roman"/>
                <w:noProof w:val="0"/>
                <w:color w:val="000000"/>
                <w:sz w:val="22"/>
                <w:szCs w:val="22"/>
                <w:lang w:val="ru-RU" w:eastAsia="ru-RU"/>
              </w:rPr>
              <w:t>1,13</w:t>
            </w:r>
          </w:p>
        </w:tc>
        <w:tc>
          <w:tcPr>
            <w:tcW w:w="0" w:type="auto"/>
            <w:shd w:val="clear" w:color="auto" w:fill="auto"/>
            <w:vAlign w:val="center"/>
            <w:hideMark/>
          </w:tcPr>
          <w:p w:rsidR="001601F7" w:rsidRPr="00985FE8" w:rsidRDefault="001601F7" w:rsidP="00E802F2">
            <w:pPr>
              <w:jc w:val="center"/>
              <w:rPr>
                <w:rFonts w:cs="Times New Roman"/>
                <w:noProof w:val="0"/>
                <w:color w:val="000000"/>
                <w:szCs w:val="22"/>
                <w:lang w:val="ru-RU" w:eastAsia="ru-RU"/>
              </w:rPr>
            </w:pPr>
            <w:r w:rsidRPr="00985FE8">
              <w:rPr>
                <w:rFonts w:cs="Times New Roman"/>
                <w:noProof w:val="0"/>
                <w:color w:val="000000"/>
                <w:sz w:val="22"/>
                <w:szCs w:val="22"/>
                <w:lang w:val="ru-RU" w:eastAsia="ru-RU"/>
              </w:rPr>
              <w:t>1,97</w:t>
            </w:r>
          </w:p>
        </w:tc>
        <w:tc>
          <w:tcPr>
            <w:tcW w:w="0" w:type="auto"/>
            <w:shd w:val="clear" w:color="auto" w:fill="auto"/>
            <w:vAlign w:val="center"/>
            <w:hideMark/>
          </w:tcPr>
          <w:p w:rsidR="001601F7" w:rsidRPr="00985FE8" w:rsidRDefault="001601F7" w:rsidP="00E802F2">
            <w:pPr>
              <w:jc w:val="center"/>
              <w:rPr>
                <w:rFonts w:cs="Times New Roman"/>
                <w:noProof w:val="0"/>
                <w:color w:val="000000"/>
                <w:szCs w:val="22"/>
                <w:lang w:val="ru-RU" w:eastAsia="ru-RU"/>
              </w:rPr>
            </w:pPr>
            <w:r w:rsidRPr="00985FE8">
              <w:rPr>
                <w:rFonts w:cs="Times New Roman"/>
                <w:noProof w:val="0"/>
                <w:color w:val="000000"/>
                <w:sz w:val="22"/>
                <w:szCs w:val="22"/>
                <w:lang w:val="ru-RU" w:eastAsia="ru-RU"/>
              </w:rPr>
              <w:t>3</w:t>
            </w:r>
          </w:p>
        </w:tc>
        <w:tc>
          <w:tcPr>
            <w:tcW w:w="0" w:type="auto"/>
            <w:shd w:val="clear" w:color="auto" w:fill="auto"/>
            <w:vAlign w:val="center"/>
            <w:hideMark/>
          </w:tcPr>
          <w:p w:rsidR="001601F7" w:rsidRPr="00985FE8" w:rsidRDefault="001601F7" w:rsidP="00E802F2">
            <w:pPr>
              <w:jc w:val="center"/>
              <w:rPr>
                <w:rFonts w:cs="Times New Roman"/>
                <w:noProof w:val="0"/>
                <w:color w:val="000000"/>
                <w:szCs w:val="22"/>
                <w:lang w:val="ru-RU" w:eastAsia="ru-RU"/>
              </w:rPr>
            </w:pPr>
            <w:r w:rsidRPr="00985FE8">
              <w:rPr>
                <w:rFonts w:cs="Times New Roman"/>
                <w:noProof w:val="0"/>
                <w:color w:val="000000"/>
                <w:sz w:val="22"/>
                <w:szCs w:val="22"/>
                <w:lang w:val="ru-RU" w:eastAsia="ru-RU"/>
              </w:rPr>
              <w:t>3,78</w:t>
            </w:r>
          </w:p>
        </w:tc>
        <w:tc>
          <w:tcPr>
            <w:tcW w:w="0" w:type="auto"/>
            <w:shd w:val="clear" w:color="auto" w:fill="auto"/>
            <w:vAlign w:val="center"/>
            <w:hideMark/>
          </w:tcPr>
          <w:p w:rsidR="001601F7" w:rsidRPr="00985FE8" w:rsidRDefault="001601F7" w:rsidP="00E802F2">
            <w:pPr>
              <w:jc w:val="center"/>
              <w:rPr>
                <w:rFonts w:cs="Times New Roman"/>
                <w:noProof w:val="0"/>
                <w:color w:val="000000"/>
                <w:szCs w:val="22"/>
                <w:lang w:val="ru-RU" w:eastAsia="ru-RU"/>
              </w:rPr>
            </w:pPr>
            <w:r w:rsidRPr="00985FE8">
              <w:rPr>
                <w:rFonts w:cs="Times New Roman"/>
                <w:noProof w:val="0"/>
                <w:color w:val="000000"/>
                <w:sz w:val="22"/>
                <w:szCs w:val="22"/>
                <w:lang w:val="ru-RU" w:eastAsia="ru-RU"/>
              </w:rPr>
              <w:t>4,38</w:t>
            </w:r>
          </w:p>
        </w:tc>
        <w:tc>
          <w:tcPr>
            <w:tcW w:w="0" w:type="auto"/>
            <w:shd w:val="clear" w:color="auto" w:fill="auto"/>
            <w:vAlign w:val="center"/>
            <w:hideMark/>
          </w:tcPr>
          <w:p w:rsidR="001601F7" w:rsidRPr="00985FE8" w:rsidRDefault="001601F7" w:rsidP="00E802F2">
            <w:pPr>
              <w:jc w:val="center"/>
              <w:rPr>
                <w:rFonts w:cs="Times New Roman"/>
                <w:noProof w:val="0"/>
                <w:color w:val="000000"/>
                <w:szCs w:val="22"/>
                <w:lang w:val="ru-RU" w:eastAsia="ru-RU"/>
              </w:rPr>
            </w:pPr>
            <w:r w:rsidRPr="00985FE8">
              <w:rPr>
                <w:rFonts w:cs="Times New Roman"/>
                <w:noProof w:val="0"/>
                <w:color w:val="000000"/>
                <w:sz w:val="22"/>
                <w:szCs w:val="22"/>
                <w:lang w:val="ru-RU" w:eastAsia="ru-RU"/>
              </w:rPr>
              <w:t>4,8</w:t>
            </w:r>
          </w:p>
        </w:tc>
        <w:tc>
          <w:tcPr>
            <w:tcW w:w="0" w:type="auto"/>
            <w:shd w:val="clear" w:color="auto" w:fill="auto"/>
            <w:vAlign w:val="center"/>
            <w:hideMark/>
          </w:tcPr>
          <w:p w:rsidR="001601F7" w:rsidRPr="00985FE8" w:rsidRDefault="001601F7" w:rsidP="00E802F2">
            <w:pPr>
              <w:jc w:val="center"/>
              <w:rPr>
                <w:rFonts w:cs="Times New Roman"/>
                <w:noProof w:val="0"/>
                <w:color w:val="000000"/>
                <w:szCs w:val="22"/>
                <w:lang w:val="ru-RU" w:eastAsia="ru-RU"/>
              </w:rPr>
            </w:pPr>
            <w:r w:rsidRPr="00985FE8">
              <w:rPr>
                <w:rFonts w:cs="Times New Roman"/>
                <w:noProof w:val="0"/>
                <w:color w:val="000000"/>
                <w:sz w:val="22"/>
                <w:szCs w:val="22"/>
                <w:lang w:val="ru-RU" w:eastAsia="ru-RU"/>
              </w:rPr>
              <w:t>5,85</w:t>
            </w:r>
          </w:p>
        </w:tc>
        <w:tc>
          <w:tcPr>
            <w:tcW w:w="0" w:type="auto"/>
            <w:shd w:val="clear" w:color="auto" w:fill="auto"/>
            <w:vAlign w:val="center"/>
            <w:hideMark/>
          </w:tcPr>
          <w:p w:rsidR="001601F7" w:rsidRPr="00985FE8" w:rsidRDefault="001601F7" w:rsidP="00E802F2">
            <w:pPr>
              <w:jc w:val="center"/>
              <w:rPr>
                <w:rFonts w:cs="Times New Roman"/>
                <w:noProof w:val="0"/>
                <w:color w:val="000000"/>
                <w:szCs w:val="22"/>
                <w:lang w:val="ru-RU" w:eastAsia="ru-RU"/>
              </w:rPr>
            </w:pPr>
            <w:r w:rsidRPr="00985FE8">
              <w:rPr>
                <w:rFonts w:cs="Times New Roman"/>
                <w:noProof w:val="0"/>
                <w:color w:val="000000"/>
                <w:sz w:val="22"/>
                <w:szCs w:val="22"/>
                <w:lang w:val="ru-RU" w:eastAsia="ru-RU"/>
              </w:rPr>
              <w:t>5,87</w:t>
            </w:r>
          </w:p>
        </w:tc>
        <w:tc>
          <w:tcPr>
            <w:tcW w:w="0" w:type="auto"/>
            <w:shd w:val="clear" w:color="auto" w:fill="auto"/>
            <w:vAlign w:val="center"/>
            <w:hideMark/>
          </w:tcPr>
          <w:p w:rsidR="001601F7" w:rsidRPr="00985FE8" w:rsidRDefault="001601F7" w:rsidP="00E802F2">
            <w:pPr>
              <w:jc w:val="center"/>
              <w:rPr>
                <w:rFonts w:cs="Times New Roman"/>
                <w:noProof w:val="0"/>
                <w:color w:val="000000"/>
                <w:szCs w:val="22"/>
                <w:lang w:val="ru-RU" w:eastAsia="ru-RU"/>
              </w:rPr>
            </w:pPr>
            <w:r w:rsidRPr="00985FE8">
              <w:rPr>
                <w:rFonts w:cs="Times New Roman"/>
                <w:noProof w:val="0"/>
                <w:color w:val="000000"/>
                <w:sz w:val="22"/>
                <w:szCs w:val="22"/>
                <w:lang w:val="ru-RU" w:eastAsia="ru-RU"/>
              </w:rPr>
              <w:t>6,2</w:t>
            </w:r>
          </w:p>
        </w:tc>
        <w:tc>
          <w:tcPr>
            <w:tcW w:w="0" w:type="auto"/>
            <w:shd w:val="clear" w:color="auto" w:fill="auto"/>
            <w:vAlign w:val="center"/>
            <w:hideMark/>
          </w:tcPr>
          <w:p w:rsidR="001601F7" w:rsidRPr="00985FE8" w:rsidRDefault="001601F7" w:rsidP="00E802F2">
            <w:pPr>
              <w:jc w:val="center"/>
              <w:rPr>
                <w:rFonts w:cs="Times New Roman"/>
                <w:noProof w:val="0"/>
                <w:color w:val="000000"/>
                <w:szCs w:val="22"/>
                <w:lang w:val="ru-RU" w:eastAsia="ru-RU"/>
              </w:rPr>
            </w:pPr>
            <w:r w:rsidRPr="00985FE8">
              <w:rPr>
                <w:rFonts w:cs="Times New Roman"/>
                <w:noProof w:val="0"/>
                <w:color w:val="000000"/>
                <w:sz w:val="22"/>
                <w:szCs w:val="22"/>
                <w:lang w:val="ru-RU" w:eastAsia="ru-RU"/>
              </w:rPr>
              <w:t>6,55</w:t>
            </w:r>
          </w:p>
        </w:tc>
        <w:tc>
          <w:tcPr>
            <w:tcW w:w="0" w:type="auto"/>
            <w:vAlign w:val="center"/>
          </w:tcPr>
          <w:p w:rsidR="001601F7" w:rsidRPr="00985FE8" w:rsidRDefault="001601F7" w:rsidP="00E802F2">
            <w:pPr>
              <w:jc w:val="center"/>
              <w:rPr>
                <w:rFonts w:cs="Times New Roman"/>
                <w:noProof w:val="0"/>
                <w:color w:val="000000"/>
                <w:szCs w:val="22"/>
                <w:lang w:val="ru-RU" w:eastAsia="ru-RU"/>
              </w:rPr>
            </w:pPr>
            <w:r w:rsidRPr="00985FE8">
              <w:rPr>
                <w:rFonts w:cs="Times New Roman"/>
                <w:noProof w:val="0"/>
                <w:color w:val="000000"/>
                <w:sz w:val="22"/>
                <w:szCs w:val="22"/>
                <w:lang w:val="ru-RU" w:eastAsia="ru-RU"/>
              </w:rPr>
              <w:t>6,95</w:t>
            </w:r>
          </w:p>
        </w:tc>
      </w:tr>
    </w:tbl>
    <w:p w:rsidR="00985FE8" w:rsidRPr="001601F7" w:rsidRDefault="001601F7" w:rsidP="00E802F2">
      <w:pPr>
        <w:jc w:val="center"/>
        <w:rPr>
          <w:i/>
          <w:noProof w:val="0"/>
          <w:szCs w:val="24"/>
          <w:lang w:val="ru-RU"/>
        </w:rPr>
      </w:pPr>
      <w:r>
        <w:rPr>
          <w:i/>
          <w:noProof w:val="0"/>
          <w:szCs w:val="24"/>
          <w:lang w:val="ru-RU"/>
        </w:rPr>
        <w:t>п</w:t>
      </w:r>
      <w:r w:rsidRPr="001601F7">
        <w:rPr>
          <w:i/>
          <w:noProof w:val="0"/>
          <w:szCs w:val="24"/>
          <w:lang w:val="ru-RU"/>
        </w:rPr>
        <w:t>родолжение таблицы 1</w:t>
      </w:r>
    </w:p>
    <w:tbl>
      <w:tblPr>
        <w:tblW w:w="0" w:type="auto"/>
        <w:jc w:val="center"/>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601"/>
        <w:gridCol w:w="601"/>
        <w:gridCol w:w="601"/>
        <w:gridCol w:w="601"/>
        <w:gridCol w:w="546"/>
        <w:gridCol w:w="601"/>
        <w:gridCol w:w="711"/>
        <w:gridCol w:w="711"/>
        <w:gridCol w:w="711"/>
        <w:gridCol w:w="711"/>
      </w:tblGrid>
      <w:tr w:rsidR="001601F7" w:rsidRPr="001601F7" w:rsidTr="00E802F2">
        <w:trPr>
          <w:trHeight w:val="330"/>
          <w:jc w:val="center"/>
        </w:trPr>
        <w:tc>
          <w:tcPr>
            <w:tcW w:w="0" w:type="auto"/>
            <w:shd w:val="clear" w:color="auto" w:fill="auto"/>
            <w:vAlign w:val="center"/>
            <w:hideMark/>
          </w:tcPr>
          <w:p w:rsidR="001601F7" w:rsidRPr="00985FE8" w:rsidRDefault="001601F7" w:rsidP="00E802F2">
            <w:pPr>
              <w:jc w:val="center"/>
              <w:rPr>
                <w:rFonts w:cs="Times New Roman"/>
                <w:noProof w:val="0"/>
                <w:color w:val="000000"/>
                <w:szCs w:val="22"/>
                <w:lang w:val="ru-RU" w:eastAsia="ru-RU"/>
              </w:rPr>
            </w:pPr>
            <w:r w:rsidRPr="00985FE8">
              <w:rPr>
                <w:rFonts w:cs="Times New Roman"/>
                <w:noProof w:val="0"/>
                <w:color w:val="000000"/>
                <w:sz w:val="22"/>
                <w:szCs w:val="22"/>
                <w:lang w:val="ru-RU" w:eastAsia="ru-RU"/>
              </w:rPr>
              <w:t>T</w:t>
            </w:r>
            <w:r w:rsidRPr="00985FE8">
              <w:rPr>
                <w:rFonts w:cs="Times New Roman"/>
                <w:noProof w:val="0"/>
                <w:color w:val="000000"/>
                <w:sz w:val="22"/>
                <w:szCs w:val="22"/>
                <w:vertAlign w:val="subscript"/>
                <w:lang w:val="ru-RU" w:eastAsia="ru-RU"/>
              </w:rPr>
              <w:t>вх,</w:t>
            </w:r>
            <w:r w:rsidRPr="00985FE8">
              <w:rPr>
                <w:rFonts w:cs="Times New Roman"/>
                <w:noProof w:val="0"/>
                <w:color w:val="000000"/>
                <w:sz w:val="22"/>
                <w:szCs w:val="22"/>
                <w:lang w:val="ru-RU" w:eastAsia="ru-RU"/>
              </w:rPr>
              <w:t xml:space="preserve"> ºС</w:t>
            </w:r>
          </w:p>
        </w:tc>
        <w:tc>
          <w:tcPr>
            <w:tcW w:w="0" w:type="auto"/>
            <w:shd w:val="clear" w:color="auto" w:fill="auto"/>
            <w:vAlign w:val="center"/>
            <w:hideMark/>
          </w:tcPr>
          <w:p w:rsidR="001601F7" w:rsidRPr="00985FE8" w:rsidRDefault="001601F7" w:rsidP="00E802F2">
            <w:pPr>
              <w:jc w:val="center"/>
              <w:rPr>
                <w:rFonts w:cs="Times New Roman"/>
                <w:noProof w:val="0"/>
                <w:color w:val="000000"/>
                <w:szCs w:val="22"/>
                <w:lang w:val="ru-RU" w:eastAsia="ru-RU"/>
              </w:rPr>
            </w:pPr>
            <w:r w:rsidRPr="00985FE8">
              <w:rPr>
                <w:rFonts w:cs="Times New Roman"/>
                <w:noProof w:val="0"/>
                <w:color w:val="000000"/>
                <w:sz w:val="22"/>
                <w:szCs w:val="22"/>
                <w:lang w:val="ru-RU" w:eastAsia="ru-RU"/>
              </w:rPr>
              <w:t>6</w:t>
            </w:r>
          </w:p>
        </w:tc>
        <w:tc>
          <w:tcPr>
            <w:tcW w:w="0" w:type="auto"/>
            <w:shd w:val="clear" w:color="auto" w:fill="auto"/>
            <w:vAlign w:val="center"/>
            <w:hideMark/>
          </w:tcPr>
          <w:p w:rsidR="001601F7" w:rsidRPr="00985FE8" w:rsidRDefault="001601F7" w:rsidP="00E802F2">
            <w:pPr>
              <w:jc w:val="center"/>
              <w:rPr>
                <w:rFonts w:cs="Times New Roman"/>
                <w:noProof w:val="0"/>
                <w:color w:val="000000"/>
                <w:szCs w:val="22"/>
                <w:lang w:val="ru-RU" w:eastAsia="ru-RU"/>
              </w:rPr>
            </w:pPr>
            <w:r w:rsidRPr="00985FE8">
              <w:rPr>
                <w:rFonts w:cs="Times New Roman"/>
                <w:noProof w:val="0"/>
                <w:color w:val="000000"/>
                <w:sz w:val="22"/>
                <w:szCs w:val="22"/>
                <w:lang w:val="ru-RU" w:eastAsia="ru-RU"/>
              </w:rPr>
              <w:t>7</w:t>
            </w:r>
          </w:p>
        </w:tc>
        <w:tc>
          <w:tcPr>
            <w:tcW w:w="0" w:type="auto"/>
            <w:shd w:val="clear" w:color="auto" w:fill="auto"/>
            <w:vAlign w:val="center"/>
            <w:hideMark/>
          </w:tcPr>
          <w:p w:rsidR="001601F7" w:rsidRPr="00985FE8" w:rsidRDefault="001601F7" w:rsidP="00E802F2">
            <w:pPr>
              <w:jc w:val="center"/>
              <w:rPr>
                <w:rFonts w:cs="Times New Roman"/>
                <w:noProof w:val="0"/>
                <w:color w:val="000000"/>
                <w:szCs w:val="22"/>
                <w:lang w:val="ru-RU" w:eastAsia="ru-RU"/>
              </w:rPr>
            </w:pPr>
            <w:r w:rsidRPr="00985FE8">
              <w:rPr>
                <w:rFonts w:cs="Times New Roman"/>
                <w:noProof w:val="0"/>
                <w:color w:val="000000"/>
                <w:sz w:val="22"/>
                <w:szCs w:val="22"/>
                <w:lang w:val="ru-RU" w:eastAsia="ru-RU"/>
              </w:rPr>
              <w:t>8</w:t>
            </w:r>
          </w:p>
        </w:tc>
        <w:tc>
          <w:tcPr>
            <w:tcW w:w="0" w:type="auto"/>
            <w:shd w:val="clear" w:color="auto" w:fill="auto"/>
            <w:vAlign w:val="center"/>
            <w:hideMark/>
          </w:tcPr>
          <w:p w:rsidR="001601F7" w:rsidRPr="00985FE8" w:rsidRDefault="001601F7" w:rsidP="00E802F2">
            <w:pPr>
              <w:jc w:val="center"/>
              <w:rPr>
                <w:rFonts w:cs="Times New Roman"/>
                <w:noProof w:val="0"/>
                <w:color w:val="000000"/>
                <w:szCs w:val="22"/>
                <w:lang w:val="ru-RU" w:eastAsia="ru-RU"/>
              </w:rPr>
            </w:pPr>
            <w:r w:rsidRPr="00985FE8">
              <w:rPr>
                <w:rFonts w:cs="Times New Roman"/>
                <w:noProof w:val="0"/>
                <w:color w:val="000000"/>
                <w:sz w:val="22"/>
                <w:szCs w:val="22"/>
                <w:lang w:val="ru-RU" w:eastAsia="ru-RU"/>
              </w:rPr>
              <w:t>9</w:t>
            </w:r>
          </w:p>
        </w:tc>
        <w:tc>
          <w:tcPr>
            <w:tcW w:w="0" w:type="auto"/>
            <w:shd w:val="clear" w:color="auto" w:fill="auto"/>
            <w:vAlign w:val="center"/>
            <w:hideMark/>
          </w:tcPr>
          <w:p w:rsidR="001601F7" w:rsidRPr="00985FE8" w:rsidRDefault="001601F7" w:rsidP="00E802F2">
            <w:pPr>
              <w:jc w:val="center"/>
              <w:rPr>
                <w:rFonts w:cs="Times New Roman"/>
                <w:noProof w:val="0"/>
                <w:color w:val="000000"/>
                <w:szCs w:val="22"/>
                <w:lang w:val="ru-RU" w:eastAsia="ru-RU"/>
              </w:rPr>
            </w:pPr>
            <w:r w:rsidRPr="00985FE8">
              <w:rPr>
                <w:rFonts w:cs="Times New Roman"/>
                <w:noProof w:val="0"/>
                <w:color w:val="000000"/>
                <w:sz w:val="22"/>
                <w:szCs w:val="22"/>
                <w:lang w:val="ru-RU" w:eastAsia="ru-RU"/>
              </w:rPr>
              <w:t>10</w:t>
            </w:r>
          </w:p>
        </w:tc>
        <w:tc>
          <w:tcPr>
            <w:tcW w:w="0" w:type="auto"/>
            <w:shd w:val="clear" w:color="auto" w:fill="auto"/>
            <w:vAlign w:val="center"/>
            <w:hideMark/>
          </w:tcPr>
          <w:p w:rsidR="001601F7" w:rsidRPr="00985FE8" w:rsidRDefault="001601F7" w:rsidP="00E802F2">
            <w:pPr>
              <w:jc w:val="center"/>
              <w:rPr>
                <w:rFonts w:cs="Times New Roman"/>
                <w:noProof w:val="0"/>
                <w:color w:val="000000"/>
                <w:szCs w:val="22"/>
                <w:lang w:val="ru-RU" w:eastAsia="ru-RU"/>
              </w:rPr>
            </w:pPr>
            <w:r w:rsidRPr="00985FE8">
              <w:rPr>
                <w:rFonts w:cs="Times New Roman"/>
                <w:noProof w:val="0"/>
                <w:color w:val="000000"/>
                <w:sz w:val="22"/>
                <w:szCs w:val="22"/>
                <w:lang w:val="ru-RU" w:eastAsia="ru-RU"/>
              </w:rPr>
              <w:t>11</w:t>
            </w:r>
          </w:p>
        </w:tc>
        <w:tc>
          <w:tcPr>
            <w:tcW w:w="0" w:type="auto"/>
            <w:shd w:val="clear" w:color="auto" w:fill="auto"/>
            <w:vAlign w:val="center"/>
            <w:hideMark/>
          </w:tcPr>
          <w:p w:rsidR="001601F7" w:rsidRPr="00985FE8" w:rsidRDefault="001601F7" w:rsidP="00E802F2">
            <w:pPr>
              <w:jc w:val="center"/>
              <w:rPr>
                <w:rFonts w:cs="Times New Roman"/>
                <w:noProof w:val="0"/>
                <w:color w:val="000000"/>
                <w:szCs w:val="22"/>
                <w:lang w:val="ru-RU" w:eastAsia="ru-RU"/>
              </w:rPr>
            </w:pPr>
            <w:r w:rsidRPr="00985FE8">
              <w:rPr>
                <w:rFonts w:cs="Times New Roman"/>
                <w:noProof w:val="0"/>
                <w:color w:val="000000"/>
                <w:sz w:val="22"/>
                <w:szCs w:val="22"/>
                <w:lang w:val="ru-RU" w:eastAsia="ru-RU"/>
              </w:rPr>
              <w:t>12</w:t>
            </w:r>
          </w:p>
        </w:tc>
        <w:tc>
          <w:tcPr>
            <w:tcW w:w="0" w:type="auto"/>
            <w:shd w:val="clear" w:color="auto" w:fill="auto"/>
            <w:vAlign w:val="center"/>
            <w:hideMark/>
          </w:tcPr>
          <w:p w:rsidR="001601F7" w:rsidRPr="00985FE8" w:rsidRDefault="001601F7" w:rsidP="00E802F2">
            <w:pPr>
              <w:jc w:val="center"/>
              <w:rPr>
                <w:rFonts w:cs="Times New Roman"/>
                <w:noProof w:val="0"/>
                <w:color w:val="000000"/>
                <w:szCs w:val="22"/>
                <w:lang w:val="ru-RU" w:eastAsia="ru-RU"/>
              </w:rPr>
            </w:pPr>
            <w:r w:rsidRPr="00985FE8">
              <w:rPr>
                <w:rFonts w:cs="Times New Roman"/>
                <w:noProof w:val="0"/>
                <w:color w:val="000000"/>
                <w:sz w:val="22"/>
                <w:szCs w:val="22"/>
                <w:lang w:val="ru-RU" w:eastAsia="ru-RU"/>
              </w:rPr>
              <w:t>13</w:t>
            </w:r>
          </w:p>
        </w:tc>
        <w:tc>
          <w:tcPr>
            <w:tcW w:w="0" w:type="auto"/>
            <w:shd w:val="clear" w:color="auto" w:fill="auto"/>
            <w:vAlign w:val="center"/>
            <w:hideMark/>
          </w:tcPr>
          <w:p w:rsidR="001601F7" w:rsidRPr="00985FE8" w:rsidRDefault="001601F7" w:rsidP="00E802F2">
            <w:pPr>
              <w:jc w:val="center"/>
              <w:rPr>
                <w:rFonts w:cs="Times New Roman"/>
                <w:noProof w:val="0"/>
                <w:color w:val="000000"/>
                <w:szCs w:val="22"/>
                <w:lang w:val="ru-RU" w:eastAsia="ru-RU"/>
              </w:rPr>
            </w:pPr>
            <w:r w:rsidRPr="00985FE8">
              <w:rPr>
                <w:rFonts w:cs="Times New Roman"/>
                <w:noProof w:val="0"/>
                <w:color w:val="000000"/>
                <w:sz w:val="22"/>
                <w:szCs w:val="22"/>
                <w:lang w:val="ru-RU" w:eastAsia="ru-RU"/>
              </w:rPr>
              <w:t>14</w:t>
            </w:r>
          </w:p>
        </w:tc>
        <w:tc>
          <w:tcPr>
            <w:tcW w:w="0" w:type="auto"/>
            <w:shd w:val="clear" w:color="auto" w:fill="auto"/>
            <w:vAlign w:val="center"/>
            <w:hideMark/>
          </w:tcPr>
          <w:p w:rsidR="001601F7" w:rsidRPr="00985FE8" w:rsidRDefault="001601F7" w:rsidP="00E802F2">
            <w:pPr>
              <w:jc w:val="center"/>
              <w:rPr>
                <w:rFonts w:cs="Times New Roman"/>
                <w:noProof w:val="0"/>
                <w:color w:val="000000"/>
                <w:szCs w:val="22"/>
                <w:lang w:val="ru-RU" w:eastAsia="ru-RU"/>
              </w:rPr>
            </w:pPr>
            <w:r w:rsidRPr="00985FE8">
              <w:rPr>
                <w:rFonts w:cs="Times New Roman"/>
                <w:noProof w:val="0"/>
                <w:color w:val="000000"/>
                <w:sz w:val="22"/>
                <w:szCs w:val="22"/>
                <w:lang w:val="ru-RU" w:eastAsia="ru-RU"/>
              </w:rPr>
              <w:t>15</w:t>
            </w:r>
          </w:p>
        </w:tc>
      </w:tr>
      <w:tr w:rsidR="001601F7" w:rsidRPr="001601F7" w:rsidTr="00E802F2">
        <w:trPr>
          <w:trHeight w:val="330"/>
          <w:jc w:val="center"/>
        </w:trPr>
        <w:tc>
          <w:tcPr>
            <w:tcW w:w="0" w:type="auto"/>
            <w:shd w:val="clear" w:color="auto" w:fill="auto"/>
            <w:vAlign w:val="center"/>
            <w:hideMark/>
          </w:tcPr>
          <w:p w:rsidR="001601F7" w:rsidRPr="00985FE8" w:rsidRDefault="001601F7" w:rsidP="00E802F2">
            <w:pPr>
              <w:jc w:val="center"/>
              <w:rPr>
                <w:rFonts w:cs="Times New Roman"/>
                <w:noProof w:val="0"/>
                <w:color w:val="000000"/>
                <w:szCs w:val="22"/>
                <w:lang w:val="ru-RU" w:eastAsia="ru-RU"/>
              </w:rPr>
            </w:pPr>
            <w:r w:rsidRPr="00985FE8">
              <w:rPr>
                <w:rFonts w:cs="Times New Roman"/>
                <w:noProof w:val="0"/>
                <w:color w:val="000000"/>
                <w:sz w:val="22"/>
                <w:szCs w:val="22"/>
                <w:lang w:val="ru-RU" w:eastAsia="ru-RU"/>
              </w:rPr>
              <w:t>n</w:t>
            </w:r>
            <w:r w:rsidRPr="00985FE8">
              <w:rPr>
                <w:rFonts w:cs="Times New Roman"/>
                <w:noProof w:val="0"/>
                <w:color w:val="000000"/>
                <w:sz w:val="22"/>
                <w:szCs w:val="22"/>
                <w:vertAlign w:val="subscript"/>
                <w:lang w:val="ru-RU" w:eastAsia="ru-RU"/>
              </w:rPr>
              <w:t xml:space="preserve">дв, </w:t>
            </w:r>
            <w:r w:rsidRPr="00985FE8">
              <w:rPr>
                <w:rFonts w:cs="Times New Roman"/>
                <w:noProof w:val="0"/>
                <w:color w:val="000000"/>
                <w:sz w:val="22"/>
                <w:szCs w:val="22"/>
                <w:lang w:val="ru-RU" w:eastAsia="ru-RU"/>
              </w:rPr>
              <w:t>об/мин</w:t>
            </w:r>
          </w:p>
        </w:tc>
        <w:tc>
          <w:tcPr>
            <w:tcW w:w="0" w:type="auto"/>
            <w:shd w:val="clear" w:color="auto" w:fill="auto"/>
            <w:vAlign w:val="center"/>
            <w:hideMark/>
          </w:tcPr>
          <w:p w:rsidR="001601F7" w:rsidRPr="00985FE8" w:rsidRDefault="001601F7" w:rsidP="00E802F2">
            <w:pPr>
              <w:jc w:val="center"/>
              <w:rPr>
                <w:rFonts w:cs="Times New Roman"/>
                <w:noProof w:val="0"/>
                <w:color w:val="000000"/>
                <w:szCs w:val="22"/>
                <w:lang w:val="ru-RU" w:eastAsia="ru-RU"/>
              </w:rPr>
            </w:pPr>
            <w:r w:rsidRPr="00985FE8">
              <w:rPr>
                <w:rFonts w:cs="Times New Roman"/>
                <w:noProof w:val="0"/>
                <w:color w:val="000000"/>
                <w:sz w:val="22"/>
                <w:szCs w:val="22"/>
                <w:lang w:val="ru-RU" w:eastAsia="ru-RU"/>
              </w:rPr>
              <w:t>448</w:t>
            </w:r>
          </w:p>
        </w:tc>
        <w:tc>
          <w:tcPr>
            <w:tcW w:w="0" w:type="auto"/>
            <w:shd w:val="clear" w:color="auto" w:fill="auto"/>
            <w:vAlign w:val="center"/>
            <w:hideMark/>
          </w:tcPr>
          <w:p w:rsidR="001601F7" w:rsidRPr="00985FE8" w:rsidRDefault="001601F7" w:rsidP="00E802F2">
            <w:pPr>
              <w:jc w:val="center"/>
              <w:rPr>
                <w:rFonts w:cs="Times New Roman"/>
                <w:noProof w:val="0"/>
                <w:color w:val="000000"/>
                <w:szCs w:val="22"/>
                <w:lang w:val="ru-RU" w:eastAsia="ru-RU"/>
              </w:rPr>
            </w:pPr>
            <w:r w:rsidRPr="00985FE8">
              <w:rPr>
                <w:rFonts w:cs="Times New Roman"/>
                <w:noProof w:val="0"/>
                <w:color w:val="000000"/>
                <w:sz w:val="22"/>
                <w:szCs w:val="22"/>
                <w:lang w:val="ru-RU" w:eastAsia="ru-RU"/>
              </w:rPr>
              <w:t>473</w:t>
            </w:r>
          </w:p>
        </w:tc>
        <w:tc>
          <w:tcPr>
            <w:tcW w:w="0" w:type="auto"/>
            <w:shd w:val="clear" w:color="auto" w:fill="auto"/>
            <w:vAlign w:val="center"/>
            <w:hideMark/>
          </w:tcPr>
          <w:p w:rsidR="001601F7" w:rsidRPr="00985FE8" w:rsidRDefault="001601F7" w:rsidP="00E802F2">
            <w:pPr>
              <w:jc w:val="center"/>
              <w:rPr>
                <w:rFonts w:cs="Times New Roman"/>
                <w:noProof w:val="0"/>
                <w:color w:val="000000"/>
                <w:szCs w:val="22"/>
                <w:lang w:val="ru-RU" w:eastAsia="ru-RU"/>
              </w:rPr>
            </w:pPr>
            <w:r w:rsidRPr="00985FE8">
              <w:rPr>
                <w:rFonts w:cs="Times New Roman"/>
                <w:noProof w:val="0"/>
                <w:color w:val="000000"/>
                <w:sz w:val="22"/>
                <w:szCs w:val="22"/>
                <w:lang w:val="ru-RU" w:eastAsia="ru-RU"/>
              </w:rPr>
              <w:t>502</w:t>
            </w:r>
          </w:p>
        </w:tc>
        <w:tc>
          <w:tcPr>
            <w:tcW w:w="0" w:type="auto"/>
            <w:shd w:val="clear" w:color="auto" w:fill="auto"/>
            <w:vAlign w:val="center"/>
            <w:hideMark/>
          </w:tcPr>
          <w:p w:rsidR="001601F7" w:rsidRPr="00985FE8" w:rsidRDefault="001601F7" w:rsidP="00E802F2">
            <w:pPr>
              <w:jc w:val="center"/>
              <w:rPr>
                <w:rFonts w:cs="Times New Roman"/>
                <w:noProof w:val="0"/>
                <w:color w:val="000000"/>
                <w:szCs w:val="22"/>
                <w:lang w:val="ru-RU" w:eastAsia="ru-RU"/>
              </w:rPr>
            </w:pPr>
            <w:r w:rsidRPr="00985FE8">
              <w:rPr>
                <w:rFonts w:cs="Times New Roman"/>
                <w:noProof w:val="0"/>
                <w:color w:val="000000"/>
                <w:sz w:val="22"/>
                <w:szCs w:val="22"/>
                <w:lang w:val="ru-RU" w:eastAsia="ru-RU"/>
              </w:rPr>
              <w:t>533</w:t>
            </w:r>
          </w:p>
        </w:tc>
        <w:tc>
          <w:tcPr>
            <w:tcW w:w="0" w:type="auto"/>
            <w:shd w:val="clear" w:color="auto" w:fill="auto"/>
            <w:vAlign w:val="center"/>
            <w:hideMark/>
          </w:tcPr>
          <w:p w:rsidR="001601F7" w:rsidRPr="00985FE8" w:rsidRDefault="001601F7" w:rsidP="00E802F2">
            <w:pPr>
              <w:jc w:val="center"/>
              <w:rPr>
                <w:rFonts w:cs="Times New Roman"/>
                <w:noProof w:val="0"/>
                <w:color w:val="000000"/>
                <w:szCs w:val="22"/>
                <w:lang w:val="ru-RU" w:eastAsia="ru-RU"/>
              </w:rPr>
            </w:pPr>
            <w:r w:rsidRPr="00985FE8">
              <w:rPr>
                <w:rFonts w:cs="Times New Roman"/>
                <w:noProof w:val="0"/>
                <w:color w:val="000000"/>
                <w:sz w:val="22"/>
                <w:szCs w:val="22"/>
                <w:lang w:val="ru-RU" w:eastAsia="ru-RU"/>
              </w:rPr>
              <w:t>564</w:t>
            </w:r>
          </w:p>
        </w:tc>
        <w:tc>
          <w:tcPr>
            <w:tcW w:w="0" w:type="auto"/>
            <w:shd w:val="clear" w:color="auto" w:fill="auto"/>
            <w:vAlign w:val="center"/>
            <w:hideMark/>
          </w:tcPr>
          <w:p w:rsidR="001601F7" w:rsidRPr="00985FE8" w:rsidRDefault="001601F7" w:rsidP="00E802F2">
            <w:pPr>
              <w:jc w:val="center"/>
              <w:rPr>
                <w:rFonts w:cs="Times New Roman"/>
                <w:noProof w:val="0"/>
                <w:color w:val="000000"/>
                <w:szCs w:val="22"/>
                <w:lang w:val="ru-RU" w:eastAsia="ru-RU"/>
              </w:rPr>
            </w:pPr>
            <w:r w:rsidRPr="00985FE8">
              <w:rPr>
                <w:rFonts w:cs="Times New Roman"/>
                <w:noProof w:val="0"/>
                <w:color w:val="000000"/>
                <w:sz w:val="22"/>
                <w:szCs w:val="22"/>
                <w:lang w:val="ru-RU" w:eastAsia="ru-RU"/>
              </w:rPr>
              <w:t>593</w:t>
            </w:r>
          </w:p>
        </w:tc>
        <w:tc>
          <w:tcPr>
            <w:tcW w:w="0" w:type="auto"/>
            <w:shd w:val="clear" w:color="auto" w:fill="auto"/>
            <w:vAlign w:val="center"/>
            <w:hideMark/>
          </w:tcPr>
          <w:p w:rsidR="001601F7" w:rsidRPr="00985FE8" w:rsidRDefault="001601F7" w:rsidP="00E802F2">
            <w:pPr>
              <w:jc w:val="center"/>
              <w:rPr>
                <w:rFonts w:cs="Times New Roman"/>
                <w:noProof w:val="0"/>
                <w:color w:val="000000"/>
                <w:szCs w:val="22"/>
                <w:lang w:val="ru-RU" w:eastAsia="ru-RU"/>
              </w:rPr>
            </w:pPr>
            <w:r w:rsidRPr="00985FE8">
              <w:rPr>
                <w:rFonts w:cs="Times New Roman"/>
                <w:noProof w:val="0"/>
                <w:color w:val="000000"/>
                <w:sz w:val="22"/>
                <w:szCs w:val="22"/>
                <w:lang w:val="ru-RU" w:eastAsia="ru-RU"/>
              </w:rPr>
              <w:t>626</w:t>
            </w:r>
          </w:p>
        </w:tc>
        <w:tc>
          <w:tcPr>
            <w:tcW w:w="0" w:type="auto"/>
            <w:shd w:val="clear" w:color="auto" w:fill="auto"/>
            <w:vAlign w:val="center"/>
            <w:hideMark/>
          </w:tcPr>
          <w:p w:rsidR="001601F7" w:rsidRPr="00985FE8" w:rsidRDefault="001601F7" w:rsidP="00E802F2">
            <w:pPr>
              <w:jc w:val="center"/>
              <w:rPr>
                <w:rFonts w:cs="Times New Roman"/>
                <w:noProof w:val="0"/>
                <w:color w:val="000000"/>
                <w:szCs w:val="22"/>
                <w:lang w:val="ru-RU" w:eastAsia="ru-RU"/>
              </w:rPr>
            </w:pPr>
            <w:r w:rsidRPr="00985FE8">
              <w:rPr>
                <w:rFonts w:cs="Times New Roman"/>
                <w:noProof w:val="0"/>
                <w:color w:val="000000"/>
                <w:sz w:val="22"/>
                <w:szCs w:val="22"/>
                <w:lang w:val="ru-RU" w:eastAsia="ru-RU"/>
              </w:rPr>
              <w:t>652</w:t>
            </w:r>
          </w:p>
        </w:tc>
        <w:tc>
          <w:tcPr>
            <w:tcW w:w="0" w:type="auto"/>
            <w:shd w:val="clear" w:color="auto" w:fill="auto"/>
            <w:vAlign w:val="center"/>
            <w:hideMark/>
          </w:tcPr>
          <w:p w:rsidR="001601F7" w:rsidRPr="00985FE8" w:rsidRDefault="001601F7" w:rsidP="00E802F2">
            <w:pPr>
              <w:jc w:val="center"/>
              <w:rPr>
                <w:rFonts w:cs="Times New Roman"/>
                <w:noProof w:val="0"/>
                <w:color w:val="000000"/>
                <w:szCs w:val="22"/>
                <w:lang w:val="ru-RU" w:eastAsia="ru-RU"/>
              </w:rPr>
            </w:pPr>
            <w:r w:rsidRPr="00985FE8">
              <w:rPr>
                <w:rFonts w:cs="Times New Roman"/>
                <w:noProof w:val="0"/>
                <w:color w:val="000000"/>
                <w:sz w:val="22"/>
                <w:szCs w:val="22"/>
                <w:lang w:val="ru-RU" w:eastAsia="ru-RU"/>
              </w:rPr>
              <w:t>683</w:t>
            </w:r>
          </w:p>
        </w:tc>
        <w:tc>
          <w:tcPr>
            <w:tcW w:w="0" w:type="auto"/>
            <w:shd w:val="clear" w:color="auto" w:fill="auto"/>
            <w:vAlign w:val="center"/>
            <w:hideMark/>
          </w:tcPr>
          <w:p w:rsidR="001601F7" w:rsidRPr="00985FE8" w:rsidRDefault="001601F7" w:rsidP="00E802F2">
            <w:pPr>
              <w:jc w:val="center"/>
              <w:rPr>
                <w:rFonts w:cs="Times New Roman"/>
                <w:noProof w:val="0"/>
                <w:color w:val="000000"/>
                <w:szCs w:val="22"/>
                <w:lang w:val="ru-RU" w:eastAsia="ru-RU"/>
              </w:rPr>
            </w:pPr>
            <w:r w:rsidRPr="00985FE8">
              <w:rPr>
                <w:rFonts w:cs="Times New Roman"/>
                <w:noProof w:val="0"/>
                <w:color w:val="000000"/>
                <w:sz w:val="22"/>
                <w:szCs w:val="22"/>
                <w:lang w:val="ru-RU" w:eastAsia="ru-RU"/>
              </w:rPr>
              <w:t>700</w:t>
            </w:r>
          </w:p>
        </w:tc>
      </w:tr>
      <w:tr w:rsidR="001601F7" w:rsidRPr="001601F7" w:rsidTr="00E802F2">
        <w:trPr>
          <w:trHeight w:val="645"/>
          <w:jc w:val="center"/>
        </w:trPr>
        <w:tc>
          <w:tcPr>
            <w:tcW w:w="0" w:type="auto"/>
            <w:shd w:val="clear" w:color="auto" w:fill="auto"/>
            <w:vAlign w:val="center"/>
            <w:hideMark/>
          </w:tcPr>
          <w:p w:rsidR="001601F7" w:rsidRPr="00985FE8" w:rsidRDefault="001601F7" w:rsidP="00E802F2">
            <w:pPr>
              <w:jc w:val="center"/>
              <w:rPr>
                <w:rFonts w:cs="Times New Roman"/>
                <w:noProof w:val="0"/>
                <w:color w:val="000000"/>
                <w:szCs w:val="22"/>
                <w:lang w:val="ru-RU" w:eastAsia="ru-RU"/>
              </w:rPr>
            </w:pPr>
            <w:r w:rsidRPr="00985FE8">
              <w:rPr>
                <w:rFonts w:cs="Times New Roman"/>
                <w:noProof w:val="0"/>
                <w:color w:val="000000"/>
                <w:sz w:val="22"/>
                <w:szCs w:val="22"/>
                <w:lang w:val="ru-RU" w:eastAsia="ru-RU"/>
              </w:rPr>
              <w:t>n</w:t>
            </w:r>
            <w:r w:rsidRPr="00985FE8">
              <w:rPr>
                <w:rFonts w:cs="Times New Roman"/>
                <w:i/>
                <w:noProof w:val="0"/>
                <w:color w:val="000000"/>
                <w:sz w:val="22"/>
                <w:szCs w:val="22"/>
                <w:vertAlign w:val="subscript"/>
                <w:lang w:val="ru-RU" w:eastAsia="ru-RU"/>
              </w:rPr>
              <w:t>доз</w:t>
            </w:r>
            <w:r w:rsidRPr="00985FE8">
              <w:rPr>
                <w:rFonts w:cs="Times New Roman"/>
                <w:noProof w:val="0"/>
                <w:color w:val="000000"/>
                <w:sz w:val="22"/>
                <w:szCs w:val="22"/>
                <w:lang w:val="ru-RU" w:eastAsia="ru-RU"/>
              </w:rPr>
              <w:t>, об/мин</w:t>
            </w:r>
          </w:p>
        </w:tc>
        <w:tc>
          <w:tcPr>
            <w:tcW w:w="0" w:type="auto"/>
            <w:shd w:val="clear" w:color="auto" w:fill="auto"/>
            <w:vAlign w:val="center"/>
            <w:hideMark/>
          </w:tcPr>
          <w:p w:rsidR="001601F7" w:rsidRPr="00985FE8" w:rsidRDefault="001601F7" w:rsidP="00E802F2">
            <w:pPr>
              <w:jc w:val="center"/>
              <w:rPr>
                <w:rFonts w:cs="Times New Roman"/>
                <w:noProof w:val="0"/>
                <w:color w:val="000000"/>
                <w:szCs w:val="22"/>
                <w:lang w:val="ru-RU" w:eastAsia="ru-RU"/>
              </w:rPr>
            </w:pPr>
            <w:r w:rsidRPr="00985FE8">
              <w:rPr>
                <w:rFonts w:cs="Times New Roman"/>
                <w:noProof w:val="0"/>
                <w:color w:val="000000"/>
                <w:sz w:val="22"/>
                <w:szCs w:val="22"/>
                <w:lang w:val="ru-RU" w:eastAsia="ru-RU"/>
              </w:rPr>
              <w:t>7,47</w:t>
            </w:r>
          </w:p>
        </w:tc>
        <w:tc>
          <w:tcPr>
            <w:tcW w:w="0" w:type="auto"/>
            <w:shd w:val="clear" w:color="auto" w:fill="auto"/>
            <w:vAlign w:val="center"/>
            <w:hideMark/>
          </w:tcPr>
          <w:p w:rsidR="001601F7" w:rsidRPr="00985FE8" w:rsidRDefault="001601F7" w:rsidP="00E802F2">
            <w:pPr>
              <w:jc w:val="center"/>
              <w:rPr>
                <w:rFonts w:cs="Times New Roman"/>
                <w:noProof w:val="0"/>
                <w:color w:val="000000"/>
                <w:szCs w:val="22"/>
                <w:lang w:val="ru-RU" w:eastAsia="ru-RU"/>
              </w:rPr>
            </w:pPr>
            <w:r w:rsidRPr="00985FE8">
              <w:rPr>
                <w:rFonts w:cs="Times New Roman"/>
                <w:noProof w:val="0"/>
                <w:color w:val="000000"/>
                <w:sz w:val="22"/>
                <w:szCs w:val="22"/>
                <w:lang w:val="ru-RU" w:eastAsia="ru-RU"/>
              </w:rPr>
              <w:t>7,88</w:t>
            </w:r>
          </w:p>
        </w:tc>
        <w:tc>
          <w:tcPr>
            <w:tcW w:w="0" w:type="auto"/>
            <w:shd w:val="clear" w:color="auto" w:fill="auto"/>
            <w:vAlign w:val="center"/>
            <w:hideMark/>
          </w:tcPr>
          <w:p w:rsidR="001601F7" w:rsidRPr="00985FE8" w:rsidRDefault="001601F7" w:rsidP="00E802F2">
            <w:pPr>
              <w:jc w:val="center"/>
              <w:rPr>
                <w:rFonts w:cs="Times New Roman"/>
                <w:noProof w:val="0"/>
                <w:color w:val="000000"/>
                <w:szCs w:val="22"/>
                <w:lang w:val="ru-RU" w:eastAsia="ru-RU"/>
              </w:rPr>
            </w:pPr>
            <w:r w:rsidRPr="00985FE8">
              <w:rPr>
                <w:rFonts w:cs="Times New Roman"/>
                <w:noProof w:val="0"/>
                <w:color w:val="000000"/>
                <w:sz w:val="22"/>
                <w:szCs w:val="22"/>
                <w:lang w:val="ru-RU" w:eastAsia="ru-RU"/>
              </w:rPr>
              <w:t>8,37</w:t>
            </w:r>
          </w:p>
        </w:tc>
        <w:tc>
          <w:tcPr>
            <w:tcW w:w="0" w:type="auto"/>
            <w:shd w:val="clear" w:color="auto" w:fill="auto"/>
            <w:vAlign w:val="center"/>
            <w:hideMark/>
          </w:tcPr>
          <w:p w:rsidR="001601F7" w:rsidRPr="00985FE8" w:rsidRDefault="001601F7" w:rsidP="00E802F2">
            <w:pPr>
              <w:jc w:val="center"/>
              <w:rPr>
                <w:rFonts w:cs="Times New Roman"/>
                <w:noProof w:val="0"/>
                <w:color w:val="000000"/>
                <w:szCs w:val="22"/>
                <w:lang w:val="ru-RU" w:eastAsia="ru-RU"/>
              </w:rPr>
            </w:pPr>
            <w:r w:rsidRPr="00985FE8">
              <w:rPr>
                <w:rFonts w:cs="Times New Roman"/>
                <w:noProof w:val="0"/>
                <w:color w:val="000000"/>
                <w:sz w:val="22"/>
                <w:szCs w:val="22"/>
                <w:lang w:val="ru-RU" w:eastAsia="ru-RU"/>
              </w:rPr>
              <w:t>8,88</w:t>
            </w:r>
          </w:p>
        </w:tc>
        <w:tc>
          <w:tcPr>
            <w:tcW w:w="0" w:type="auto"/>
            <w:shd w:val="clear" w:color="auto" w:fill="auto"/>
            <w:vAlign w:val="center"/>
            <w:hideMark/>
          </w:tcPr>
          <w:p w:rsidR="001601F7" w:rsidRPr="00985FE8" w:rsidRDefault="001601F7" w:rsidP="00E802F2">
            <w:pPr>
              <w:jc w:val="center"/>
              <w:rPr>
                <w:rFonts w:cs="Times New Roman"/>
                <w:noProof w:val="0"/>
                <w:color w:val="000000"/>
                <w:szCs w:val="22"/>
                <w:lang w:val="ru-RU" w:eastAsia="ru-RU"/>
              </w:rPr>
            </w:pPr>
            <w:r w:rsidRPr="00985FE8">
              <w:rPr>
                <w:rFonts w:cs="Times New Roman"/>
                <w:noProof w:val="0"/>
                <w:color w:val="000000"/>
                <w:sz w:val="22"/>
                <w:szCs w:val="22"/>
                <w:lang w:val="ru-RU" w:eastAsia="ru-RU"/>
              </w:rPr>
              <w:t>9,4</w:t>
            </w:r>
          </w:p>
        </w:tc>
        <w:tc>
          <w:tcPr>
            <w:tcW w:w="0" w:type="auto"/>
            <w:shd w:val="clear" w:color="auto" w:fill="auto"/>
            <w:vAlign w:val="center"/>
            <w:hideMark/>
          </w:tcPr>
          <w:p w:rsidR="001601F7" w:rsidRPr="00985FE8" w:rsidRDefault="001601F7" w:rsidP="00E802F2">
            <w:pPr>
              <w:jc w:val="center"/>
              <w:rPr>
                <w:rFonts w:cs="Times New Roman"/>
                <w:noProof w:val="0"/>
                <w:color w:val="000000"/>
                <w:szCs w:val="22"/>
                <w:lang w:val="ru-RU" w:eastAsia="ru-RU"/>
              </w:rPr>
            </w:pPr>
            <w:r w:rsidRPr="00985FE8">
              <w:rPr>
                <w:rFonts w:cs="Times New Roman"/>
                <w:noProof w:val="0"/>
                <w:color w:val="000000"/>
                <w:sz w:val="22"/>
                <w:szCs w:val="22"/>
                <w:lang w:val="ru-RU" w:eastAsia="ru-RU"/>
              </w:rPr>
              <w:t>9,88</w:t>
            </w:r>
          </w:p>
        </w:tc>
        <w:tc>
          <w:tcPr>
            <w:tcW w:w="0" w:type="auto"/>
            <w:shd w:val="clear" w:color="auto" w:fill="auto"/>
            <w:vAlign w:val="center"/>
            <w:hideMark/>
          </w:tcPr>
          <w:p w:rsidR="001601F7" w:rsidRPr="00985FE8" w:rsidRDefault="001601F7" w:rsidP="00E802F2">
            <w:pPr>
              <w:jc w:val="center"/>
              <w:rPr>
                <w:rFonts w:cs="Times New Roman"/>
                <w:noProof w:val="0"/>
                <w:color w:val="000000"/>
                <w:szCs w:val="22"/>
                <w:lang w:val="ru-RU" w:eastAsia="ru-RU"/>
              </w:rPr>
            </w:pPr>
            <w:r w:rsidRPr="00985FE8">
              <w:rPr>
                <w:rFonts w:cs="Times New Roman"/>
                <w:noProof w:val="0"/>
                <w:color w:val="000000"/>
                <w:sz w:val="22"/>
                <w:szCs w:val="22"/>
                <w:lang w:val="ru-RU" w:eastAsia="ru-RU"/>
              </w:rPr>
              <w:t>10,43</w:t>
            </w:r>
          </w:p>
        </w:tc>
        <w:tc>
          <w:tcPr>
            <w:tcW w:w="0" w:type="auto"/>
            <w:shd w:val="clear" w:color="auto" w:fill="auto"/>
            <w:vAlign w:val="center"/>
            <w:hideMark/>
          </w:tcPr>
          <w:p w:rsidR="001601F7" w:rsidRPr="00985FE8" w:rsidRDefault="001601F7" w:rsidP="00E802F2">
            <w:pPr>
              <w:jc w:val="center"/>
              <w:rPr>
                <w:rFonts w:cs="Times New Roman"/>
                <w:noProof w:val="0"/>
                <w:color w:val="000000"/>
                <w:szCs w:val="22"/>
                <w:lang w:val="ru-RU" w:eastAsia="ru-RU"/>
              </w:rPr>
            </w:pPr>
            <w:r w:rsidRPr="00985FE8">
              <w:rPr>
                <w:rFonts w:cs="Times New Roman"/>
                <w:noProof w:val="0"/>
                <w:color w:val="000000"/>
                <w:sz w:val="22"/>
                <w:szCs w:val="22"/>
                <w:lang w:val="ru-RU" w:eastAsia="ru-RU"/>
              </w:rPr>
              <w:t>10,86</w:t>
            </w:r>
          </w:p>
        </w:tc>
        <w:tc>
          <w:tcPr>
            <w:tcW w:w="0" w:type="auto"/>
            <w:shd w:val="clear" w:color="auto" w:fill="auto"/>
            <w:vAlign w:val="center"/>
            <w:hideMark/>
          </w:tcPr>
          <w:p w:rsidR="001601F7" w:rsidRPr="00985FE8" w:rsidRDefault="001601F7" w:rsidP="00E802F2">
            <w:pPr>
              <w:jc w:val="center"/>
              <w:rPr>
                <w:rFonts w:cs="Times New Roman"/>
                <w:noProof w:val="0"/>
                <w:color w:val="000000"/>
                <w:szCs w:val="22"/>
                <w:lang w:val="ru-RU" w:eastAsia="ru-RU"/>
              </w:rPr>
            </w:pPr>
            <w:r w:rsidRPr="00985FE8">
              <w:rPr>
                <w:rFonts w:cs="Times New Roman"/>
                <w:noProof w:val="0"/>
                <w:color w:val="000000"/>
                <w:sz w:val="22"/>
                <w:szCs w:val="22"/>
                <w:lang w:val="ru-RU" w:eastAsia="ru-RU"/>
              </w:rPr>
              <w:t>11,38</w:t>
            </w:r>
          </w:p>
        </w:tc>
        <w:tc>
          <w:tcPr>
            <w:tcW w:w="0" w:type="auto"/>
            <w:shd w:val="clear" w:color="auto" w:fill="auto"/>
            <w:vAlign w:val="center"/>
            <w:hideMark/>
          </w:tcPr>
          <w:p w:rsidR="001601F7" w:rsidRPr="00985FE8" w:rsidRDefault="001601F7" w:rsidP="00E802F2">
            <w:pPr>
              <w:jc w:val="center"/>
              <w:rPr>
                <w:rFonts w:cs="Times New Roman"/>
                <w:noProof w:val="0"/>
                <w:color w:val="000000"/>
                <w:szCs w:val="22"/>
                <w:lang w:val="ru-RU" w:eastAsia="ru-RU"/>
              </w:rPr>
            </w:pPr>
            <w:r w:rsidRPr="00985FE8">
              <w:rPr>
                <w:rFonts w:cs="Times New Roman"/>
                <w:noProof w:val="0"/>
                <w:color w:val="000000"/>
                <w:sz w:val="22"/>
                <w:szCs w:val="22"/>
                <w:lang w:val="ru-RU" w:eastAsia="ru-RU"/>
              </w:rPr>
              <w:t>11,67</w:t>
            </w:r>
          </w:p>
        </w:tc>
      </w:tr>
    </w:tbl>
    <w:p w:rsidR="00985FE8" w:rsidRDefault="00985FE8" w:rsidP="00985FE8">
      <w:pPr>
        <w:rPr>
          <w:noProof w:val="0"/>
          <w:szCs w:val="20"/>
          <w:lang w:val="ru-RU"/>
        </w:rPr>
      </w:pPr>
    </w:p>
    <w:p w:rsidR="00934EE8" w:rsidRDefault="00934EE8" w:rsidP="00CB6A3D">
      <w:pPr>
        <w:ind w:firstLine="720"/>
        <w:rPr>
          <w:noProof w:val="0"/>
          <w:szCs w:val="20"/>
          <w:lang w:val="ru-RU"/>
        </w:rPr>
      </w:pPr>
      <w:r w:rsidRPr="00934EE8">
        <w:rPr>
          <w:noProof w:val="0"/>
          <w:szCs w:val="20"/>
          <w:lang w:val="ru-RU"/>
        </w:rPr>
        <w:t xml:space="preserve">По данным эксперимента построен график зависимости оборотов дозатора от температуры зерна на входе ЭАПЗ </w:t>
      </w:r>
      <w:r w:rsidRPr="00934EE8">
        <w:rPr>
          <w:noProof w:val="0"/>
          <w:szCs w:val="20"/>
          <w:lang w:val="en-US"/>
        </w:rPr>
        <w:t>n</w:t>
      </w:r>
      <w:r w:rsidRPr="00934EE8">
        <w:rPr>
          <w:noProof w:val="0"/>
          <w:szCs w:val="20"/>
          <w:vertAlign w:val="subscript"/>
          <w:lang w:val="ru-RU"/>
        </w:rPr>
        <w:t>доз</w:t>
      </w:r>
      <w:r w:rsidRPr="00934EE8">
        <w:rPr>
          <w:noProof w:val="0"/>
          <w:szCs w:val="20"/>
          <w:lang w:val="ru-RU"/>
        </w:rPr>
        <w:t>=</w:t>
      </w:r>
      <w:r w:rsidRPr="00934EE8">
        <w:rPr>
          <w:noProof w:val="0"/>
          <w:szCs w:val="20"/>
          <w:lang w:val="en-US"/>
        </w:rPr>
        <w:t>f</w:t>
      </w:r>
      <w:r w:rsidRPr="00934EE8">
        <w:rPr>
          <w:noProof w:val="0"/>
          <w:szCs w:val="20"/>
          <w:lang w:val="ru-RU"/>
        </w:rPr>
        <w:t>(</w:t>
      </w:r>
      <w:r w:rsidRPr="00934EE8">
        <w:rPr>
          <w:noProof w:val="0"/>
          <w:szCs w:val="20"/>
          <w:lang w:val="en-US"/>
        </w:rPr>
        <w:t>T</w:t>
      </w:r>
      <w:r w:rsidRPr="00934EE8">
        <w:rPr>
          <w:noProof w:val="0"/>
          <w:szCs w:val="20"/>
          <w:vertAlign w:val="subscript"/>
          <w:lang w:val="ru-RU"/>
        </w:rPr>
        <w:t>вх</w:t>
      </w:r>
      <w:r w:rsidRPr="00934EE8">
        <w:rPr>
          <w:noProof w:val="0"/>
          <w:szCs w:val="20"/>
          <w:lang w:val="ru-RU"/>
        </w:rPr>
        <w:t>) (Рисунок 5).</w:t>
      </w:r>
    </w:p>
    <w:p w:rsidR="00FE14A4" w:rsidRDefault="00FE14A4" w:rsidP="00FE14A4">
      <w:pPr>
        <w:ind w:firstLine="720"/>
        <w:jc w:val="lowKashida"/>
        <w:rPr>
          <w:noProof w:val="0"/>
          <w:szCs w:val="20"/>
          <w:lang w:val="ru-RU"/>
        </w:rPr>
      </w:pPr>
      <w:r w:rsidRPr="00934EE8">
        <w:rPr>
          <w:noProof w:val="0"/>
          <w:szCs w:val="20"/>
          <w:lang w:val="ru-RU"/>
        </w:rPr>
        <w:t xml:space="preserve">Для выполнения поставленной цели экспериментальных исследований необходимо определить время пребывания зерна </w:t>
      </w:r>
      <w:r w:rsidR="00015D8D">
        <w:rPr>
          <w:noProof w:val="0"/>
          <w:szCs w:val="20"/>
          <w:lang w:val="ru-RU"/>
        </w:rPr>
        <w:t xml:space="preserve">в </w:t>
      </w:r>
      <w:r w:rsidRPr="00934EE8">
        <w:rPr>
          <w:noProof w:val="0"/>
          <w:szCs w:val="20"/>
          <w:lang w:val="ru-RU"/>
        </w:rPr>
        <w:t>ЭАПЗ при различных температурах зерна на входе в аппарат Т</w:t>
      </w:r>
      <w:r w:rsidRPr="00934EE8">
        <w:rPr>
          <w:noProof w:val="0"/>
          <w:szCs w:val="20"/>
          <w:vertAlign w:val="subscript"/>
          <w:lang w:val="ru-RU"/>
        </w:rPr>
        <w:t>вх</w:t>
      </w:r>
      <w:r>
        <w:rPr>
          <w:noProof w:val="0"/>
          <w:szCs w:val="20"/>
          <w:lang w:val="ru-RU"/>
        </w:rPr>
        <w:t>и рассчитать производительность</w:t>
      </w:r>
      <w:r w:rsidRPr="00934EE8">
        <w:rPr>
          <w:noProof w:val="0"/>
          <w:szCs w:val="20"/>
          <w:lang w:val="ru-RU"/>
        </w:rPr>
        <w:t xml:space="preserve"> дозатора – распределителя, поперечное сечение которого представлено на рисунке 6.</w:t>
      </w:r>
    </w:p>
    <w:p w:rsidR="00C628CE" w:rsidRDefault="00C628CE" w:rsidP="0041051A">
      <w:pPr>
        <w:autoSpaceDE w:val="0"/>
        <w:autoSpaceDN w:val="0"/>
        <w:adjustRightInd w:val="0"/>
        <w:jc w:val="center"/>
        <w:rPr>
          <w:lang w:val="ru-RU" w:eastAsia="ru-RU"/>
        </w:rPr>
        <w:sectPr w:rsidR="00C628CE" w:rsidSect="00CB6A3D">
          <w:type w:val="continuous"/>
          <w:pgSz w:w="11906" w:h="16838"/>
          <w:pgMar w:top="1134" w:right="1134" w:bottom="1134" w:left="1134" w:header="709" w:footer="709" w:gutter="0"/>
          <w:cols w:space="708"/>
          <w:docGrid w:linePitch="360"/>
        </w:sectPr>
      </w:pPr>
    </w:p>
    <w:p w:rsidR="00C628CE" w:rsidRDefault="00C628CE" w:rsidP="0041051A">
      <w:pPr>
        <w:autoSpaceDE w:val="0"/>
        <w:autoSpaceDN w:val="0"/>
        <w:adjustRightInd w:val="0"/>
        <w:jc w:val="center"/>
        <w:rPr>
          <w:lang w:val="ru-RU" w:eastAsia="ru-RU"/>
        </w:rPr>
      </w:pPr>
    </w:p>
    <w:p w:rsidR="00934EE8" w:rsidRDefault="00AE0660" w:rsidP="0041051A">
      <w:pPr>
        <w:autoSpaceDE w:val="0"/>
        <w:autoSpaceDN w:val="0"/>
        <w:adjustRightInd w:val="0"/>
        <w:jc w:val="center"/>
        <w:rPr>
          <w:bCs/>
          <w:noProof w:val="0"/>
          <w:szCs w:val="16"/>
          <w:lang w:val="ru-RU"/>
        </w:rPr>
      </w:pPr>
      <w:r>
        <w:rPr>
          <w:lang w:val="ru-RU" w:eastAsia="ru-RU"/>
        </w:rPr>
        <w:drawing>
          <wp:inline distT="0" distB="0" distL="0" distR="0">
            <wp:extent cx="3009046" cy="1557903"/>
            <wp:effectExtent l="19050" t="0" r="854"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print">
                      <a:lum bright="-32000" contrast="46000"/>
                    </a:blip>
                    <a:srcRect l="4237" t="23726" r="4096" b="14006"/>
                    <a:stretch/>
                  </pic:blipFill>
                  <pic:spPr bwMode="auto">
                    <a:xfrm>
                      <a:off x="0" y="0"/>
                      <a:ext cx="3009046" cy="1557903"/>
                    </a:xfrm>
                    <a:prstGeom prst="rect">
                      <a:avLst/>
                    </a:prstGeom>
                    <a:ln>
                      <a:noFill/>
                    </a:ln>
                    <a:extLst>
                      <a:ext uri="{53640926-AAD7-44D8-BBD7-CCE9431645EC}">
                        <a14:shadowObscured xmlns:a14="http://schemas.microsoft.com/office/drawing/2010/main"/>
                      </a:ext>
                    </a:extLst>
                  </pic:spPr>
                </pic:pic>
              </a:graphicData>
            </a:graphic>
          </wp:inline>
        </w:drawing>
      </w:r>
    </w:p>
    <w:p w:rsidR="00934EE8" w:rsidRPr="001601F7" w:rsidRDefault="00934EE8" w:rsidP="00E802F2">
      <w:pPr>
        <w:autoSpaceDE w:val="0"/>
        <w:autoSpaceDN w:val="0"/>
        <w:adjustRightInd w:val="0"/>
        <w:spacing w:before="60"/>
        <w:ind w:firstLine="720"/>
        <w:rPr>
          <w:b/>
          <w:bCs/>
          <w:i/>
          <w:noProof w:val="0"/>
          <w:sz w:val="22"/>
          <w:szCs w:val="22"/>
          <w:lang w:val="ru-RU"/>
        </w:rPr>
      </w:pPr>
      <w:r w:rsidRPr="001601F7">
        <w:rPr>
          <w:b/>
          <w:bCs/>
          <w:i/>
          <w:noProof w:val="0"/>
          <w:sz w:val="22"/>
          <w:szCs w:val="22"/>
          <w:lang w:val="ru-RU"/>
        </w:rPr>
        <w:t xml:space="preserve">Рисунок 5 - График зависимости оборотов дозатора </w:t>
      </w:r>
      <w:r w:rsidRPr="001601F7">
        <w:rPr>
          <w:b/>
          <w:bCs/>
          <w:i/>
          <w:noProof w:val="0"/>
          <w:sz w:val="22"/>
          <w:szCs w:val="22"/>
          <w:lang w:val="en-US"/>
        </w:rPr>
        <w:t>n</w:t>
      </w:r>
      <w:r w:rsidRPr="001601F7">
        <w:rPr>
          <w:b/>
          <w:bCs/>
          <w:i/>
          <w:noProof w:val="0"/>
          <w:sz w:val="22"/>
          <w:szCs w:val="22"/>
          <w:vertAlign w:val="subscript"/>
          <w:lang w:val="ru-RU"/>
        </w:rPr>
        <w:t>доз</w:t>
      </w:r>
      <w:r w:rsidRPr="001601F7">
        <w:rPr>
          <w:b/>
          <w:bCs/>
          <w:i/>
          <w:noProof w:val="0"/>
          <w:sz w:val="22"/>
          <w:szCs w:val="22"/>
          <w:lang w:val="ru-RU"/>
        </w:rPr>
        <w:t xml:space="preserve"> от температуры </w:t>
      </w:r>
      <w:r w:rsidRPr="001601F7">
        <w:rPr>
          <w:b/>
          <w:bCs/>
          <w:i/>
          <w:noProof w:val="0"/>
          <w:sz w:val="22"/>
          <w:szCs w:val="22"/>
          <w:lang w:val="en-US"/>
        </w:rPr>
        <w:t>T</w:t>
      </w:r>
      <w:r w:rsidRPr="001601F7">
        <w:rPr>
          <w:b/>
          <w:bCs/>
          <w:i/>
          <w:noProof w:val="0"/>
          <w:sz w:val="22"/>
          <w:szCs w:val="22"/>
          <w:vertAlign w:val="subscript"/>
          <w:lang w:val="ru-RU"/>
        </w:rPr>
        <w:t>вх</w:t>
      </w:r>
    </w:p>
    <w:p w:rsidR="00C628CE" w:rsidRPr="00934EE8" w:rsidRDefault="00C628CE" w:rsidP="00C628CE">
      <w:pPr>
        <w:ind w:firstLine="142"/>
        <w:jc w:val="lowKashida"/>
        <w:rPr>
          <w:noProof w:val="0"/>
          <w:szCs w:val="20"/>
          <w:lang w:val="ru-RU"/>
        </w:rPr>
      </w:pPr>
    </w:p>
    <w:p w:rsidR="00C628CE" w:rsidRPr="00934EE8" w:rsidRDefault="00C628CE" w:rsidP="00C628CE">
      <w:pPr>
        <w:ind w:firstLine="142"/>
        <w:jc w:val="center"/>
        <w:rPr>
          <w:noProof w:val="0"/>
          <w:szCs w:val="20"/>
          <w:lang w:val="ru-RU"/>
        </w:rPr>
      </w:pPr>
      <w:r w:rsidRPr="00934EE8">
        <w:rPr>
          <w:rFonts w:eastAsia="Gaeul"/>
          <w:i/>
          <w:szCs w:val="24"/>
          <w:lang w:val="ru-RU" w:eastAsia="ru-RU"/>
        </w:rPr>
        <w:lastRenderedPageBreak/>
        <w:drawing>
          <wp:inline distT="0" distB="0" distL="0" distR="0">
            <wp:extent cx="1940118" cy="1809344"/>
            <wp:effectExtent l="0" t="0" r="3175"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65540" cy="1833052"/>
                    </a:xfrm>
                    <a:prstGeom prst="rect">
                      <a:avLst/>
                    </a:prstGeom>
                    <a:noFill/>
                    <a:ln>
                      <a:noFill/>
                    </a:ln>
                  </pic:spPr>
                </pic:pic>
              </a:graphicData>
            </a:graphic>
          </wp:inline>
        </w:drawing>
      </w:r>
    </w:p>
    <w:p w:rsidR="00C628CE" w:rsidRPr="001601F7" w:rsidRDefault="00C628CE" w:rsidP="00C628CE">
      <w:pPr>
        <w:ind w:firstLine="142"/>
        <w:jc w:val="center"/>
        <w:rPr>
          <w:b/>
          <w:i/>
          <w:noProof w:val="0"/>
          <w:sz w:val="22"/>
          <w:szCs w:val="22"/>
          <w:lang w:val="ru-RU"/>
        </w:rPr>
      </w:pPr>
      <w:r w:rsidRPr="001601F7">
        <w:rPr>
          <w:b/>
          <w:bCs/>
          <w:i/>
          <w:noProof w:val="0"/>
          <w:sz w:val="22"/>
          <w:szCs w:val="22"/>
          <w:lang w:val="ru-RU"/>
        </w:rPr>
        <w:t xml:space="preserve">Рисунок 6 - </w:t>
      </w:r>
      <w:r w:rsidRPr="001601F7">
        <w:rPr>
          <w:b/>
          <w:i/>
          <w:sz w:val="22"/>
          <w:szCs w:val="22"/>
          <w:lang w:val="ru-RU"/>
        </w:rPr>
        <w:t>Поперечное сечение дозатора распределителя</w:t>
      </w:r>
    </w:p>
    <w:p w:rsidR="00934EE8" w:rsidRPr="00934EE8" w:rsidRDefault="00934EE8" w:rsidP="00CB6A3D">
      <w:pPr>
        <w:ind w:firstLine="720"/>
        <w:jc w:val="lowKashida"/>
        <w:rPr>
          <w:noProof w:val="0"/>
          <w:szCs w:val="20"/>
          <w:lang w:val="ru-RU"/>
        </w:rPr>
      </w:pPr>
    </w:p>
    <w:p w:rsidR="00C628CE" w:rsidRDefault="00C628CE" w:rsidP="00CB6A3D">
      <w:pPr>
        <w:ind w:firstLine="720"/>
        <w:jc w:val="lowKashida"/>
        <w:rPr>
          <w:noProof w:val="0"/>
          <w:szCs w:val="20"/>
          <w:lang w:val="ru-RU"/>
        </w:rPr>
        <w:sectPr w:rsidR="00C628CE" w:rsidSect="00C628CE">
          <w:type w:val="continuous"/>
          <w:pgSz w:w="11906" w:h="16838"/>
          <w:pgMar w:top="1134" w:right="1134" w:bottom="1134" w:left="1134" w:header="709" w:footer="709" w:gutter="0"/>
          <w:cols w:num="2" w:space="2"/>
          <w:docGrid w:linePitch="360"/>
        </w:sectPr>
      </w:pPr>
    </w:p>
    <w:p w:rsidR="00934EE8" w:rsidRPr="00934EE8" w:rsidRDefault="00934EE8" w:rsidP="00CB6A3D">
      <w:pPr>
        <w:ind w:firstLine="720"/>
        <w:jc w:val="lowKashida"/>
        <w:rPr>
          <w:noProof w:val="0"/>
          <w:szCs w:val="20"/>
          <w:lang w:val="ru-RU"/>
        </w:rPr>
      </w:pPr>
      <w:r w:rsidRPr="00934EE8">
        <w:rPr>
          <w:noProof w:val="0"/>
          <w:szCs w:val="20"/>
          <w:lang w:val="ru-RU"/>
        </w:rPr>
        <w:lastRenderedPageBreak/>
        <w:t xml:space="preserve">Производительность дозатора </w:t>
      </w:r>
      <w:r w:rsidR="00FE14A4">
        <w:rPr>
          <w:noProof w:val="0"/>
          <w:szCs w:val="20"/>
          <w:lang w:val="ru-RU"/>
        </w:rPr>
        <w:t xml:space="preserve">- </w:t>
      </w:r>
      <w:r w:rsidRPr="00934EE8">
        <w:rPr>
          <w:noProof w:val="0"/>
          <w:szCs w:val="20"/>
          <w:lang w:val="ru-RU"/>
        </w:rPr>
        <w:t xml:space="preserve">распределителя определяем по формуле </w:t>
      </w:r>
    </w:p>
    <w:p w:rsidR="00934EE8" w:rsidRPr="00934EE8" w:rsidRDefault="00934EE8" w:rsidP="00CB6A3D">
      <w:pPr>
        <w:ind w:firstLine="720"/>
        <w:jc w:val="right"/>
        <w:rPr>
          <w:szCs w:val="20"/>
          <w:lang w:val="ru-RU"/>
        </w:rPr>
      </w:pPr>
      <w:r w:rsidRPr="00934EE8">
        <w:rPr>
          <w:szCs w:val="20"/>
        </w:rPr>
        <w:t>G</w:t>
      </w:r>
      <w:r w:rsidRPr="00934EE8">
        <w:rPr>
          <w:szCs w:val="20"/>
          <w:vertAlign w:val="subscript"/>
          <w:lang w:val="ru-RU"/>
        </w:rPr>
        <w:t>д</w:t>
      </w:r>
      <w:r w:rsidRPr="00934EE8">
        <w:rPr>
          <w:szCs w:val="20"/>
          <w:lang w:val="ru-RU"/>
        </w:rPr>
        <w:t xml:space="preserve"> = </w:t>
      </w:r>
      <w:r w:rsidRPr="00934EE8">
        <w:rPr>
          <w:szCs w:val="20"/>
          <w:lang w:val="en-US"/>
        </w:rPr>
        <w:t>V</w:t>
      </w:r>
      <w:r w:rsidRPr="00934EE8">
        <w:rPr>
          <w:szCs w:val="20"/>
          <w:vertAlign w:val="subscript"/>
          <w:lang w:val="en-US"/>
        </w:rPr>
        <w:t>c</w:t>
      </w:r>
      <w:r w:rsidRPr="00934EE8">
        <w:rPr>
          <w:i/>
          <w:szCs w:val="20"/>
          <w:lang w:val="ru-RU"/>
        </w:rPr>
        <w:t xml:space="preserve">× </w:t>
      </w:r>
      <w:r w:rsidRPr="00934EE8">
        <w:rPr>
          <w:i/>
          <w:szCs w:val="20"/>
          <w:lang w:val="en-US"/>
        </w:rPr>
        <w:t>n</w:t>
      </w:r>
      <w:r w:rsidRPr="00934EE8">
        <w:rPr>
          <w:i/>
          <w:szCs w:val="20"/>
          <w:vertAlign w:val="subscript"/>
          <w:lang w:val="ru-RU"/>
        </w:rPr>
        <w:t>доз</w:t>
      </w:r>
      <w:r w:rsidRPr="00934EE8">
        <w:rPr>
          <w:i/>
          <w:szCs w:val="20"/>
          <w:lang w:val="ru-RU"/>
        </w:rPr>
        <w:t xml:space="preserve"> × </w:t>
      </w:r>
      <w:r w:rsidRPr="00934EE8">
        <w:rPr>
          <w:i/>
          <w:szCs w:val="20"/>
          <w:lang w:val="en-US"/>
        </w:rPr>
        <w:t>z</w:t>
      </w:r>
      <w:r w:rsidRPr="00934EE8">
        <w:rPr>
          <w:i/>
          <w:szCs w:val="20"/>
          <w:lang w:val="ru-RU"/>
        </w:rPr>
        <w:t xml:space="preserve"> ×</w:t>
      </w:r>
      <w:r w:rsidRPr="00934EE8">
        <w:rPr>
          <w:szCs w:val="20"/>
        </w:rPr>
        <w:t>ρ</w:t>
      </w:r>
      <w:r w:rsidRPr="00934EE8">
        <w:rPr>
          <w:szCs w:val="20"/>
          <w:lang w:val="ru-RU"/>
        </w:rPr>
        <w:t xml:space="preserve"> / 60, </w:t>
      </w:r>
      <w:r>
        <w:rPr>
          <w:szCs w:val="20"/>
          <w:lang w:val="ru-RU"/>
        </w:rPr>
        <w:tab/>
      </w:r>
      <w:r>
        <w:rPr>
          <w:szCs w:val="20"/>
          <w:lang w:val="ru-RU"/>
        </w:rPr>
        <w:tab/>
      </w:r>
      <w:r>
        <w:rPr>
          <w:szCs w:val="20"/>
          <w:lang w:val="ru-RU"/>
        </w:rPr>
        <w:tab/>
      </w:r>
      <w:r>
        <w:rPr>
          <w:szCs w:val="20"/>
          <w:lang w:val="ru-RU"/>
        </w:rPr>
        <w:tab/>
      </w:r>
      <w:r>
        <w:rPr>
          <w:szCs w:val="20"/>
          <w:lang w:val="ru-RU"/>
        </w:rPr>
        <w:tab/>
      </w:r>
      <w:r w:rsidRPr="00934EE8">
        <w:rPr>
          <w:szCs w:val="20"/>
          <w:lang w:val="ru-RU"/>
        </w:rPr>
        <w:t>(2)</w:t>
      </w:r>
    </w:p>
    <w:p w:rsidR="00934EE8" w:rsidRPr="00934EE8" w:rsidRDefault="00934EE8" w:rsidP="00CB6A3D">
      <w:pPr>
        <w:ind w:firstLine="720"/>
        <w:jc w:val="both"/>
        <w:rPr>
          <w:szCs w:val="20"/>
          <w:lang w:val="ru-RU"/>
        </w:rPr>
      </w:pPr>
      <w:r w:rsidRPr="00934EE8">
        <w:rPr>
          <w:szCs w:val="20"/>
          <w:lang w:val="ru-RU"/>
        </w:rPr>
        <w:t xml:space="preserve">где </w:t>
      </w:r>
      <w:r w:rsidRPr="00934EE8">
        <w:rPr>
          <w:i/>
          <w:szCs w:val="20"/>
        </w:rPr>
        <w:t>z</w:t>
      </w:r>
      <w:r w:rsidRPr="00934EE8">
        <w:rPr>
          <w:szCs w:val="20"/>
          <w:lang w:val="ru-RU"/>
        </w:rPr>
        <w:t xml:space="preserve"> –  количество секций, равное 6; </w:t>
      </w:r>
      <w:r w:rsidRPr="00934EE8">
        <w:rPr>
          <w:i/>
          <w:szCs w:val="20"/>
        </w:rPr>
        <w:t>n</w:t>
      </w:r>
      <w:r w:rsidRPr="00934EE8">
        <w:rPr>
          <w:i/>
          <w:szCs w:val="20"/>
          <w:vertAlign w:val="subscript"/>
          <w:lang w:val="ru-RU"/>
        </w:rPr>
        <w:t>доз</w:t>
      </w:r>
      <w:r w:rsidRPr="00934EE8">
        <w:rPr>
          <w:szCs w:val="20"/>
          <w:lang w:val="ru-RU"/>
        </w:rPr>
        <w:t xml:space="preserve"> – число оборот</w:t>
      </w:r>
      <w:r w:rsidR="003246A0">
        <w:rPr>
          <w:szCs w:val="20"/>
          <w:lang w:val="ru-RU"/>
        </w:rPr>
        <w:t>ов вала дозатора-распределителя</w:t>
      </w:r>
      <w:r w:rsidRPr="00934EE8">
        <w:rPr>
          <w:szCs w:val="20"/>
          <w:lang w:val="ru-RU"/>
        </w:rPr>
        <w:t xml:space="preserve">; </w:t>
      </w:r>
      <w:r w:rsidRPr="00934EE8">
        <w:rPr>
          <w:szCs w:val="20"/>
        </w:rPr>
        <w:t>ρ</w:t>
      </w:r>
      <w:r w:rsidRPr="00934EE8">
        <w:rPr>
          <w:szCs w:val="20"/>
          <w:lang w:val="ru-RU"/>
        </w:rPr>
        <w:t xml:space="preserve"> – расчетная плотность зерна, равная 800 кг/м3; </w:t>
      </w:r>
      <w:r w:rsidRPr="00934EE8">
        <w:rPr>
          <w:szCs w:val="20"/>
          <w:lang w:val="en-US"/>
        </w:rPr>
        <w:t>V</w:t>
      </w:r>
      <w:r w:rsidRPr="00934EE8">
        <w:rPr>
          <w:szCs w:val="20"/>
          <w:vertAlign w:val="subscript"/>
          <w:lang w:val="en-US"/>
        </w:rPr>
        <w:t>c</w:t>
      </w:r>
      <w:r w:rsidRPr="00934EE8">
        <w:rPr>
          <w:szCs w:val="20"/>
          <w:lang w:val="ru-RU"/>
        </w:rPr>
        <w:t xml:space="preserve"> – объем одного сектора, м</w:t>
      </w:r>
      <w:r w:rsidRPr="00934EE8">
        <w:rPr>
          <w:szCs w:val="20"/>
          <w:vertAlign w:val="superscript"/>
          <w:lang w:val="ru-RU"/>
        </w:rPr>
        <w:t>3</w:t>
      </w:r>
      <w:r w:rsidRPr="00934EE8">
        <w:rPr>
          <w:szCs w:val="20"/>
          <w:lang w:val="ru-RU"/>
        </w:rPr>
        <w:t>:</w:t>
      </w:r>
    </w:p>
    <w:p w:rsidR="00934EE8" w:rsidRPr="00934EE8" w:rsidRDefault="00934EE8" w:rsidP="00CB6A3D">
      <w:pPr>
        <w:ind w:firstLine="720"/>
        <w:jc w:val="right"/>
        <w:rPr>
          <w:szCs w:val="20"/>
          <w:lang w:val="ru-RU"/>
        </w:rPr>
      </w:pPr>
      <w:r w:rsidRPr="00934EE8">
        <w:rPr>
          <w:szCs w:val="20"/>
          <w:lang w:val="en-US"/>
        </w:rPr>
        <w:t>V</w:t>
      </w:r>
      <w:r w:rsidRPr="00934EE8">
        <w:rPr>
          <w:szCs w:val="20"/>
          <w:vertAlign w:val="subscript"/>
          <w:lang w:val="ru-RU"/>
        </w:rPr>
        <w:t>с</w:t>
      </w:r>
      <w:r w:rsidRPr="00934EE8">
        <w:rPr>
          <w:szCs w:val="20"/>
          <w:lang w:val="ru-RU"/>
        </w:rPr>
        <w:t>=</w:t>
      </w:r>
      <w:r w:rsidRPr="00934EE8">
        <w:rPr>
          <w:szCs w:val="20"/>
          <w:lang w:val="en-US"/>
        </w:rPr>
        <w:t>Fxl</w:t>
      </w:r>
      <w:r w:rsidRPr="00934EE8">
        <w:rPr>
          <w:szCs w:val="20"/>
          <w:lang w:val="ru-RU"/>
        </w:rPr>
        <w:t>=(</w:t>
      </w:r>
      <w:r w:rsidRPr="00934EE8">
        <w:rPr>
          <w:szCs w:val="20"/>
          <w:lang w:val="en-US"/>
        </w:rPr>
        <w:t>R</w:t>
      </w:r>
      <w:r w:rsidRPr="00934EE8">
        <w:rPr>
          <w:szCs w:val="20"/>
          <w:lang w:val="ru-RU"/>
        </w:rPr>
        <w:t>-</w:t>
      </w:r>
      <w:r w:rsidRPr="00934EE8">
        <w:rPr>
          <w:szCs w:val="20"/>
          <w:lang w:val="en-US"/>
        </w:rPr>
        <w:t>r</w:t>
      </w:r>
      <w:r w:rsidRPr="00934EE8">
        <w:rPr>
          <w:szCs w:val="20"/>
          <w:lang w:val="ru-RU"/>
        </w:rPr>
        <w:t>)[π(</w:t>
      </w:r>
      <w:r w:rsidRPr="00934EE8">
        <w:rPr>
          <w:szCs w:val="20"/>
          <w:lang w:val="en-US"/>
        </w:rPr>
        <w:t>R</w:t>
      </w:r>
      <w:r w:rsidRPr="00934EE8">
        <w:rPr>
          <w:szCs w:val="20"/>
          <w:lang w:val="ru-RU"/>
        </w:rPr>
        <w:t>+</w:t>
      </w:r>
      <w:r w:rsidRPr="00934EE8">
        <w:rPr>
          <w:szCs w:val="20"/>
          <w:lang w:val="en-US"/>
        </w:rPr>
        <w:t>r</w:t>
      </w:r>
      <w:r w:rsidRPr="00934EE8">
        <w:rPr>
          <w:szCs w:val="20"/>
          <w:lang w:val="ru-RU"/>
        </w:rPr>
        <w:t>)/</w:t>
      </w:r>
      <w:r w:rsidRPr="00934EE8">
        <w:rPr>
          <w:szCs w:val="20"/>
          <w:lang w:val="en-US"/>
        </w:rPr>
        <w:t>z</w:t>
      </w:r>
      <w:r w:rsidRPr="00934EE8">
        <w:rPr>
          <w:szCs w:val="20"/>
          <w:lang w:val="ru-RU"/>
        </w:rPr>
        <w:t>-</w:t>
      </w:r>
      <w:r w:rsidRPr="00934EE8">
        <w:rPr>
          <w:szCs w:val="20"/>
          <w:lang w:val="en-US"/>
        </w:rPr>
        <w:t>h</w:t>
      </w:r>
      <w:r w:rsidRPr="00934EE8">
        <w:rPr>
          <w:szCs w:val="20"/>
          <w:lang w:val="ru-RU"/>
        </w:rPr>
        <w:t>]</w:t>
      </w:r>
      <w:r w:rsidRPr="00934EE8">
        <w:rPr>
          <w:szCs w:val="20"/>
          <w:lang w:val="en-US"/>
        </w:rPr>
        <w:t>l</w:t>
      </w:r>
      <w:r w:rsidRPr="00934EE8">
        <w:rPr>
          <w:szCs w:val="20"/>
          <w:lang w:val="ru-RU"/>
        </w:rPr>
        <w:t xml:space="preserve">, </w:t>
      </w:r>
      <w:r>
        <w:rPr>
          <w:szCs w:val="20"/>
          <w:lang w:val="ru-RU"/>
        </w:rPr>
        <w:tab/>
      </w:r>
      <w:r>
        <w:rPr>
          <w:szCs w:val="20"/>
          <w:lang w:val="ru-RU"/>
        </w:rPr>
        <w:tab/>
      </w:r>
      <w:r>
        <w:rPr>
          <w:szCs w:val="20"/>
          <w:lang w:val="ru-RU"/>
        </w:rPr>
        <w:tab/>
      </w:r>
      <w:r>
        <w:rPr>
          <w:szCs w:val="20"/>
          <w:lang w:val="ru-RU"/>
        </w:rPr>
        <w:tab/>
      </w:r>
      <w:r>
        <w:rPr>
          <w:szCs w:val="20"/>
          <w:lang w:val="ru-RU"/>
        </w:rPr>
        <w:tab/>
      </w:r>
      <w:r w:rsidRPr="00934EE8">
        <w:rPr>
          <w:szCs w:val="20"/>
          <w:lang w:val="ru-RU"/>
        </w:rPr>
        <w:t>(3)</w:t>
      </w:r>
    </w:p>
    <w:p w:rsidR="00934EE8" w:rsidRPr="00934EE8" w:rsidRDefault="00934EE8" w:rsidP="00CB6A3D">
      <w:pPr>
        <w:ind w:firstLine="720"/>
        <w:jc w:val="both"/>
        <w:rPr>
          <w:szCs w:val="20"/>
          <w:lang w:val="ru-RU"/>
        </w:rPr>
      </w:pPr>
      <w:r w:rsidRPr="00934EE8">
        <w:rPr>
          <w:szCs w:val="20"/>
          <w:lang w:val="ru-RU"/>
        </w:rPr>
        <w:t xml:space="preserve">где </w:t>
      </w:r>
      <w:r w:rsidRPr="00934EE8">
        <w:rPr>
          <w:szCs w:val="20"/>
          <w:lang w:val="en-US"/>
        </w:rPr>
        <w:t>F</w:t>
      </w:r>
      <w:r w:rsidRPr="00934EE8">
        <w:rPr>
          <w:szCs w:val="20"/>
          <w:lang w:val="ru-RU"/>
        </w:rPr>
        <w:t xml:space="preserve">- площадь сектора дозатора, </w:t>
      </w:r>
      <w:r w:rsidR="00FE14A4">
        <w:rPr>
          <w:szCs w:val="20"/>
          <w:lang w:val="ru-RU"/>
        </w:rPr>
        <w:t>м</w:t>
      </w:r>
      <w:r w:rsidRPr="00934EE8">
        <w:rPr>
          <w:szCs w:val="20"/>
          <w:vertAlign w:val="superscript"/>
          <w:lang w:val="ru-RU"/>
        </w:rPr>
        <w:t>2</w:t>
      </w:r>
      <w:r w:rsidRPr="00934EE8">
        <w:rPr>
          <w:szCs w:val="20"/>
          <w:lang w:val="ru-RU"/>
        </w:rPr>
        <w:t>;</w:t>
      </w:r>
      <w:r w:rsidRPr="00934EE8">
        <w:rPr>
          <w:szCs w:val="20"/>
        </w:rPr>
        <w:t>l</w:t>
      </w:r>
      <w:r w:rsidR="00FE14A4">
        <w:rPr>
          <w:szCs w:val="20"/>
          <w:lang w:val="ru-RU"/>
        </w:rPr>
        <w:t xml:space="preserve">- </w:t>
      </w:r>
      <w:r w:rsidRPr="00934EE8">
        <w:rPr>
          <w:szCs w:val="20"/>
          <w:lang w:val="ru-RU"/>
        </w:rPr>
        <w:t xml:space="preserve">длина дозатора (длина зоны выпуска дозатора), м; </w:t>
      </w:r>
      <w:r w:rsidRPr="00934EE8">
        <w:rPr>
          <w:i/>
          <w:szCs w:val="20"/>
        </w:rPr>
        <w:t>R</w:t>
      </w:r>
      <w:r w:rsidRPr="00934EE8">
        <w:rPr>
          <w:i/>
          <w:szCs w:val="20"/>
          <w:lang w:val="ru-RU"/>
        </w:rPr>
        <w:t>,</w:t>
      </w:r>
      <w:r w:rsidRPr="00934EE8">
        <w:rPr>
          <w:i/>
          <w:szCs w:val="20"/>
        </w:rPr>
        <w:t>r</w:t>
      </w:r>
      <w:r w:rsidRPr="00934EE8">
        <w:rPr>
          <w:szCs w:val="20"/>
          <w:lang w:val="ru-RU"/>
        </w:rPr>
        <w:t xml:space="preserve"> внешний и внутренний радиус корпуса дозатора-распределителя, м; </w:t>
      </w:r>
      <w:r w:rsidRPr="00934EE8">
        <w:rPr>
          <w:i/>
          <w:szCs w:val="20"/>
          <w:lang w:val="en-US"/>
        </w:rPr>
        <w:t>h</w:t>
      </w:r>
      <w:r w:rsidRPr="00934EE8">
        <w:rPr>
          <w:szCs w:val="20"/>
          <w:lang w:val="ru-RU"/>
        </w:rPr>
        <w:t xml:space="preserve"> – толщина перегородки секций, м.</w:t>
      </w:r>
    </w:p>
    <w:p w:rsidR="00934EE8" w:rsidRPr="00934EE8" w:rsidRDefault="00934EE8" w:rsidP="00CB6A3D">
      <w:pPr>
        <w:ind w:firstLine="720"/>
        <w:jc w:val="both"/>
        <w:rPr>
          <w:szCs w:val="20"/>
          <w:lang w:val="ru-RU"/>
        </w:rPr>
      </w:pPr>
      <w:r w:rsidRPr="00934EE8">
        <w:rPr>
          <w:szCs w:val="20"/>
          <w:lang w:val="ru-RU"/>
        </w:rPr>
        <w:t xml:space="preserve">Время подогрева (пребывания в зоне нагрева)  зерна при расчетной производительности определяется по формуле </w:t>
      </w:r>
    </w:p>
    <w:p w:rsidR="00934EE8" w:rsidRPr="00934EE8" w:rsidRDefault="00934EE8" w:rsidP="00CB6A3D">
      <w:pPr>
        <w:ind w:firstLine="720"/>
        <w:jc w:val="right"/>
        <w:rPr>
          <w:szCs w:val="20"/>
          <w:lang w:val="ru-RU"/>
        </w:rPr>
      </w:pPr>
      <w:r w:rsidRPr="00934EE8">
        <w:rPr>
          <w:rFonts w:cs="Times New Roman"/>
          <w:noProof w:val="0"/>
          <w:szCs w:val="20"/>
          <w:lang w:val="ru-RU"/>
        </w:rPr>
        <w:t>τ</w:t>
      </w:r>
      <w:r w:rsidRPr="00934EE8">
        <w:rPr>
          <w:noProof w:val="0"/>
          <w:szCs w:val="20"/>
          <w:lang w:val="ru-RU"/>
        </w:rPr>
        <w:t xml:space="preserve"> = 60*</w:t>
      </w:r>
      <w:r w:rsidRPr="00934EE8">
        <w:rPr>
          <w:szCs w:val="20"/>
        </w:rPr>
        <w:t>G</w:t>
      </w:r>
      <w:r w:rsidRPr="00934EE8">
        <w:rPr>
          <w:szCs w:val="20"/>
          <w:vertAlign w:val="subscript"/>
          <w:lang w:val="en-US"/>
        </w:rPr>
        <w:t>n</w:t>
      </w:r>
      <w:r w:rsidRPr="00934EE8">
        <w:rPr>
          <w:szCs w:val="20"/>
          <w:lang w:val="ru-RU"/>
        </w:rPr>
        <w:t xml:space="preserve">/ </w:t>
      </w:r>
      <w:r w:rsidRPr="00934EE8">
        <w:rPr>
          <w:szCs w:val="20"/>
        </w:rPr>
        <w:t>G</w:t>
      </w:r>
      <w:r w:rsidRPr="00934EE8">
        <w:rPr>
          <w:szCs w:val="20"/>
          <w:vertAlign w:val="subscript"/>
          <w:lang w:val="ru-RU"/>
        </w:rPr>
        <w:t>д</w:t>
      </w:r>
      <w:r>
        <w:rPr>
          <w:szCs w:val="20"/>
          <w:lang w:val="ru-RU"/>
        </w:rPr>
        <w:t xml:space="preserve">, </w:t>
      </w:r>
      <w:r>
        <w:rPr>
          <w:szCs w:val="20"/>
          <w:lang w:val="ru-RU"/>
        </w:rPr>
        <w:tab/>
      </w:r>
      <w:r>
        <w:rPr>
          <w:szCs w:val="20"/>
          <w:lang w:val="ru-RU"/>
        </w:rPr>
        <w:tab/>
      </w:r>
      <w:r>
        <w:rPr>
          <w:szCs w:val="20"/>
          <w:lang w:val="ru-RU"/>
        </w:rPr>
        <w:tab/>
      </w:r>
      <w:r>
        <w:rPr>
          <w:szCs w:val="20"/>
          <w:lang w:val="ru-RU"/>
        </w:rPr>
        <w:tab/>
      </w:r>
      <w:r>
        <w:rPr>
          <w:szCs w:val="20"/>
          <w:lang w:val="ru-RU"/>
        </w:rPr>
        <w:tab/>
        <w:t>(4)</w:t>
      </w:r>
    </w:p>
    <w:p w:rsidR="00934EE8" w:rsidRPr="00934EE8" w:rsidRDefault="00934EE8" w:rsidP="00CB6A3D">
      <w:pPr>
        <w:ind w:firstLine="720"/>
        <w:jc w:val="both"/>
        <w:rPr>
          <w:szCs w:val="20"/>
          <w:lang w:val="ru-RU"/>
        </w:rPr>
      </w:pPr>
      <w:r w:rsidRPr="00934EE8">
        <w:rPr>
          <w:szCs w:val="20"/>
          <w:lang w:val="ru-RU"/>
        </w:rPr>
        <w:t xml:space="preserve">где </w:t>
      </w:r>
      <w:r w:rsidRPr="00934EE8">
        <w:rPr>
          <w:szCs w:val="20"/>
        </w:rPr>
        <w:t>G</w:t>
      </w:r>
      <w:r w:rsidRPr="00934EE8">
        <w:rPr>
          <w:szCs w:val="20"/>
          <w:vertAlign w:val="subscript"/>
          <w:lang w:val="en-US"/>
        </w:rPr>
        <w:t>n</w:t>
      </w:r>
      <w:r w:rsidRPr="00934EE8">
        <w:rPr>
          <w:szCs w:val="20"/>
          <w:lang w:val="ru-RU"/>
        </w:rPr>
        <w:t xml:space="preserve">= </w:t>
      </w:r>
      <w:r w:rsidRPr="00934EE8">
        <w:rPr>
          <w:szCs w:val="20"/>
          <w:lang w:val="en-US"/>
        </w:rPr>
        <w:t>V</w:t>
      </w:r>
      <w:r w:rsidRPr="00934EE8">
        <w:rPr>
          <w:szCs w:val="20"/>
          <w:vertAlign w:val="subscript"/>
          <w:lang w:val="ru-RU"/>
        </w:rPr>
        <w:t>з</w:t>
      </w:r>
      <w:r w:rsidRPr="00934EE8">
        <w:rPr>
          <w:i/>
          <w:szCs w:val="20"/>
          <w:lang w:val="ru-RU"/>
        </w:rPr>
        <w:t>×</w:t>
      </w:r>
      <w:r w:rsidRPr="00934EE8">
        <w:rPr>
          <w:szCs w:val="20"/>
        </w:rPr>
        <w:t>ρ</w:t>
      </w:r>
      <w:r w:rsidRPr="00934EE8">
        <w:rPr>
          <w:szCs w:val="20"/>
          <w:lang w:val="ru-RU"/>
        </w:rPr>
        <w:t xml:space="preserve"> – масса з</w:t>
      </w:r>
      <w:r w:rsidR="00FE14A4">
        <w:rPr>
          <w:szCs w:val="20"/>
          <w:lang w:val="ru-RU"/>
        </w:rPr>
        <w:t>ерна,находя</w:t>
      </w:r>
      <w:r w:rsidRPr="00934EE8">
        <w:rPr>
          <w:szCs w:val="20"/>
          <w:lang w:val="ru-RU"/>
        </w:rPr>
        <w:t>щегося в зоне подогрева аппарата одновременно</w:t>
      </w:r>
      <w:r w:rsidR="00FE14A4">
        <w:rPr>
          <w:szCs w:val="20"/>
          <w:lang w:val="ru-RU"/>
        </w:rPr>
        <w:t>;</w:t>
      </w:r>
      <w:r w:rsidRPr="00934EE8">
        <w:rPr>
          <w:szCs w:val="20"/>
          <w:lang w:val="en-US"/>
        </w:rPr>
        <w:t>V</w:t>
      </w:r>
      <w:r w:rsidRPr="00934EE8">
        <w:rPr>
          <w:szCs w:val="20"/>
          <w:vertAlign w:val="subscript"/>
          <w:lang w:val="ru-RU"/>
        </w:rPr>
        <w:t>з</w:t>
      </w:r>
      <w:r w:rsidRPr="00934EE8">
        <w:rPr>
          <w:szCs w:val="20"/>
          <w:lang w:val="ru-RU"/>
        </w:rPr>
        <w:t xml:space="preserve"> = </w:t>
      </w:r>
      <w:r w:rsidRPr="00934EE8">
        <w:rPr>
          <w:szCs w:val="20"/>
          <w:lang w:val="en-US"/>
        </w:rPr>
        <w:t>V</w:t>
      </w:r>
      <w:r w:rsidRPr="00934EE8">
        <w:rPr>
          <w:szCs w:val="20"/>
          <w:vertAlign w:val="subscript"/>
          <w:lang w:val="ru-RU"/>
        </w:rPr>
        <w:t xml:space="preserve">а </w:t>
      </w:r>
      <w:r w:rsidRPr="00934EE8">
        <w:rPr>
          <w:szCs w:val="20"/>
          <w:lang w:val="ru-RU"/>
        </w:rPr>
        <w:t xml:space="preserve">– </w:t>
      </w:r>
      <w:r w:rsidRPr="00934EE8">
        <w:rPr>
          <w:szCs w:val="20"/>
          <w:lang w:val="en-US"/>
        </w:rPr>
        <w:t>V</w:t>
      </w:r>
      <w:r w:rsidRPr="00934EE8">
        <w:rPr>
          <w:szCs w:val="20"/>
          <w:vertAlign w:val="subscript"/>
          <w:lang w:val="ru-RU"/>
        </w:rPr>
        <w:t xml:space="preserve">э </w:t>
      </w:r>
      <w:r w:rsidRPr="00934EE8">
        <w:rPr>
          <w:szCs w:val="20"/>
          <w:lang w:val="ru-RU"/>
        </w:rPr>
        <w:t xml:space="preserve">–объем зерна; </w:t>
      </w:r>
      <w:r w:rsidRPr="00934EE8">
        <w:rPr>
          <w:szCs w:val="20"/>
          <w:lang w:val="en-US"/>
        </w:rPr>
        <w:t>V</w:t>
      </w:r>
      <w:r w:rsidRPr="00934EE8">
        <w:rPr>
          <w:szCs w:val="20"/>
          <w:vertAlign w:val="subscript"/>
          <w:lang w:val="ru-RU"/>
        </w:rPr>
        <w:t xml:space="preserve">а </w:t>
      </w:r>
      <w:r w:rsidRPr="00934EE8">
        <w:rPr>
          <w:szCs w:val="20"/>
          <w:lang w:val="ru-RU"/>
        </w:rPr>
        <w:t xml:space="preserve">– внутренний объем аппарата, </w:t>
      </w:r>
      <w:r w:rsidRPr="00934EE8">
        <w:rPr>
          <w:szCs w:val="20"/>
          <w:lang w:val="en-US"/>
        </w:rPr>
        <w:t>V</w:t>
      </w:r>
      <w:r w:rsidRPr="00934EE8">
        <w:rPr>
          <w:szCs w:val="20"/>
          <w:vertAlign w:val="subscript"/>
          <w:lang w:val="ru-RU"/>
        </w:rPr>
        <w:t xml:space="preserve">э  </w:t>
      </w:r>
      <w:r w:rsidRPr="00934EE8">
        <w:rPr>
          <w:szCs w:val="20"/>
          <w:lang w:val="ru-RU"/>
        </w:rPr>
        <w:t>- объем 123 шт</w:t>
      </w:r>
      <w:r w:rsidR="00FE14A4">
        <w:rPr>
          <w:szCs w:val="20"/>
          <w:lang w:val="ru-RU"/>
        </w:rPr>
        <w:t>.</w:t>
      </w:r>
      <w:r w:rsidRPr="00934EE8">
        <w:rPr>
          <w:szCs w:val="20"/>
          <w:lang w:val="ru-RU"/>
        </w:rPr>
        <w:t xml:space="preserve"> электрообогревателей НКЭ.</w:t>
      </w:r>
    </w:p>
    <w:p w:rsidR="00934EE8" w:rsidRPr="00934EE8" w:rsidRDefault="00934EE8" w:rsidP="00CB6A3D">
      <w:pPr>
        <w:ind w:firstLine="720"/>
        <w:jc w:val="both"/>
        <w:rPr>
          <w:szCs w:val="20"/>
          <w:lang w:val="ru-RU"/>
        </w:rPr>
      </w:pPr>
      <w:r w:rsidRPr="00934EE8">
        <w:rPr>
          <w:szCs w:val="20"/>
          <w:lang w:val="ru-RU"/>
        </w:rPr>
        <w:lastRenderedPageBreak/>
        <w:t xml:space="preserve">Учитывая геометрические и технические параметры ЭАПЗ, выполним расчет по формулам (2)-(4). Для </w:t>
      </w:r>
      <w:r w:rsidRPr="00934EE8">
        <w:rPr>
          <w:noProof w:val="0"/>
          <w:szCs w:val="20"/>
          <w:lang w:val="en-US"/>
        </w:rPr>
        <w:t>T</w:t>
      </w:r>
      <w:r w:rsidRPr="00934EE8">
        <w:rPr>
          <w:noProof w:val="0"/>
          <w:szCs w:val="20"/>
          <w:vertAlign w:val="subscript"/>
          <w:lang w:val="ru-RU"/>
        </w:rPr>
        <w:t>вх</w:t>
      </w:r>
      <w:r w:rsidRPr="00934EE8">
        <w:rPr>
          <w:noProof w:val="0"/>
          <w:szCs w:val="20"/>
          <w:lang w:val="ru-RU"/>
        </w:rPr>
        <w:t>= 0</w:t>
      </w:r>
      <w:r w:rsidRPr="00934EE8">
        <w:rPr>
          <w:noProof w:val="0"/>
          <w:szCs w:val="20"/>
          <w:vertAlign w:val="superscript"/>
          <w:lang w:val="ru-RU"/>
        </w:rPr>
        <w:t>0</w:t>
      </w:r>
      <w:r w:rsidRPr="00934EE8">
        <w:rPr>
          <w:noProof w:val="0"/>
          <w:szCs w:val="20"/>
          <w:lang w:val="ru-RU"/>
        </w:rPr>
        <w:t xml:space="preserve"> С</w:t>
      </w:r>
    </w:p>
    <w:p w:rsidR="00934EE8" w:rsidRPr="00934EE8" w:rsidRDefault="00934EE8" w:rsidP="00CB6A3D">
      <w:pPr>
        <w:ind w:firstLine="720"/>
        <w:jc w:val="center"/>
        <w:rPr>
          <w:szCs w:val="20"/>
          <w:lang w:val="ru-RU"/>
        </w:rPr>
      </w:pPr>
      <w:r w:rsidRPr="00934EE8">
        <w:rPr>
          <w:szCs w:val="20"/>
          <w:lang w:val="en-US"/>
        </w:rPr>
        <w:t>V</w:t>
      </w:r>
      <w:r w:rsidRPr="00934EE8">
        <w:rPr>
          <w:szCs w:val="20"/>
          <w:vertAlign w:val="subscript"/>
          <w:lang w:val="ru-RU"/>
        </w:rPr>
        <w:t>с</w:t>
      </w:r>
      <w:r w:rsidRPr="00934EE8">
        <w:rPr>
          <w:szCs w:val="20"/>
          <w:lang w:val="ru-RU"/>
        </w:rPr>
        <w:t>=(0,044-0,025)х[3,14х(0,044+0,025)/6-0,005]х0,9 =0,53*10</w:t>
      </w:r>
      <w:r w:rsidRPr="00934EE8">
        <w:rPr>
          <w:szCs w:val="20"/>
          <w:vertAlign w:val="superscript"/>
          <w:lang w:val="ru-RU"/>
        </w:rPr>
        <w:t xml:space="preserve">-3 </w:t>
      </w:r>
      <w:r w:rsidRPr="00934EE8">
        <w:rPr>
          <w:szCs w:val="20"/>
          <w:lang w:val="ru-RU"/>
        </w:rPr>
        <w:t>(</w:t>
      </w:r>
      <w:r w:rsidR="00FE14A4">
        <w:rPr>
          <w:szCs w:val="20"/>
          <w:lang w:val="ru-RU"/>
        </w:rPr>
        <w:t>м</w:t>
      </w:r>
      <w:r w:rsidRPr="00934EE8">
        <w:rPr>
          <w:szCs w:val="20"/>
          <w:vertAlign w:val="superscript"/>
          <w:lang w:val="ru-RU"/>
        </w:rPr>
        <w:t>3</w:t>
      </w:r>
      <w:r w:rsidRPr="00934EE8">
        <w:rPr>
          <w:szCs w:val="20"/>
          <w:lang w:val="ru-RU"/>
        </w:rPr>
        <w:t>),</w:t>
      </w:r>
    </w:p>
    <w:p w:rsidR="00934EE8" w:rsidRPr="00934EE8" w:rsidRDefault="00934EE8" w:rsidP="00CB6A3D">
      <w:pPr>
        <w:ind w:firstLine="720"/>
        <w:jc w:val="center"/>
        <w:rPr>
          <w:szCs w:val="20"/>
          <w:lang w:val="ru-RU"/>
        </w:rPr>
      </w:pPr>
      <w:r w:rsidRPr="00934EE8">
        <w:rPr>
          <w:szCs w:val="20"/>
        </w:rPr>
        <w:t>G</w:t>
      </w:r>
      <w:r w:rsidRPr="00934EE8">
        <w:rPr>
          <w:szCs w:val="20"/>
          <w:vertAlign w:val="subscript"/>
          <w:lang w:val="ru-RU"/>
        </w:rPr>
        <w:t>д</w:t>
      </w:r>
      <w:r w:rsidRPr="00934EE8">
        <w:rPr>
          <w:szCs w:val="20"/>
          <w:lang w:val="ru-RU"/>
        </w:rPr>
        <w:t xml:space="preserve"> = 0,53</w:t>
      </w:r>
      <w:r w:rsidRPr="00934EE8">
        <w:rPr>
          <w:i/>
          <w:szCs w:val="20"/>
          <w:lang w:val="ru-RU"/>
        </w:rPr>
        <w:t>×</w:t>
      </w:r>
      <w:r w:rsidRPr="00934EE8">
        <w:rPr>
          <w:szCs w:val="20"/>
          <w:lang w:val="ru-RU"/>
        </w:rPr>
        <w:t>10</w:t>
      </w:r>
      <w:r w:rsidRPr="00934EE8">
        <w:rPr>
          <w:szCs w:val="20"/>
          <w:vertAlign w:val="superscript"/>
          <w:lang w:val="ru-RU"/>
        </w:rPr>
        <w:t>-3</w:t>
      </w:r>
      <w:r w:rsidRPr="00934EE8">
        <w:rPr>
          <w:i/>
          <w:szCs w:val="20"/>
          <w:lang w:val="ru-RU"/>
        </w:rPr>
        <w:t>× 4,38 × 6×</w:t>
      </w:r>
      <w:r w:rsidRPr="00934EE8">
        <w:rPr>
          <w:szCs w:val="20"/>
          <w:lang w:val="ru-RU"/>
        </w:rPr>
        <w:t xml:space="preserve"> 800 / 60 =0,</w:t>
      </w:r>
      <w:r w:rsidR="00FE14A4">
        <w:rPr>
          <w:szCs w:val="20"/>
          <w:lang w:val="ru-RU"/>
        </w:rPr>
        <w:t>185(</w:t>
      </w:r>
      <w:r w:rsidRPr="00934EE8">
        <w:rPr>
          <w:szCs w:val="20"/>
          <w:lang w:val="ru-RU"/>
        </w:rPr>
        <w:t>кг/с</w:t>
      </w:r>
      <w:r w:rsidR="00FE14A4">
        <w:rPr>
          <w:szCs w:val="20"/>
          <w:lang w:val="ru-RU"/>
        </w:rPr>
        <w:t>)=0</w:t>
      </w:r>
      <w:r w:rsidRPr="00934EE8">
        <w:rPr>
          <w:szCs w:val="20"/>
          <w:lang w:val="ru-RU"/>
        </w:rPr>
        <w:t>,</w:t>
      </w:r>
      <w:r w:rsidR="00FE14A4">
        <w:rPr>
          <w:szCs w:val="20"/>
          <w:lang w:val="ru-RU"/>
        </w:rPr>
        <w:t>67(</w:t>
      </w:r>
      <w:r w:rsidRPr="00934EE8">
        <w:rPr>
          <w:szCs w:val="20"/>
          <w:lang w:val="ru-RU"/>
        </w:rPr>
        <w:t>т/ч</w:t>
      </w:r>
      <w:r w:rsidR="00FE14A4">
        <w:rPr>
          <w:szCs w:val="20"/>
          <w:lang w:val="ru-RU"/>
        </w:rPr>
        <w:t>)</w:t>
      </w:r>
      <w:r w:rsidR="005F7561">
        <w:rPr>
          <w:szCs w:val="20"/>
          <w:lang w:val="ru-RU"/>
        </w:rPr>
        <w:t>,</w:t>
      </w:r>
    </w:p>
    <w:p w:rsidR="00934EE8" w:rsidRPr="00934EE8" w:rsidRDefault="00934EE8" w:rsidP="00CB6A3D">
      <w:pPr>
        <w:ind w:firstLine="720"/>
        <w:jc w:val="center"/>
        <w:rPr>
          <w:szCs w:val="20"/>
          <w:lang w:val="ru-RU"/>
        </w:rPr>
      </w:pPr>
      <w:r w:rsidRPr="00934EE8">
        <w:rPr>
          <w:szCs w:val="20"/>
        </w:rPr>
        <w:t>G</w:t>
      </w:r>
      <w:r w:rsidRPr="00934EE8">
        <w:rPr>
          <w:szCs w:val="20"/>
          <w:vertAlign w:val="subscript"/>
          <w:lang w:val="en-US"/>
        </w:rPr>
        <w:t>n</w:t>
      </w:r>
      <w:r w:rsidRPr="00934EE8">
        <w:rPr>
          <w:szCs w:val="20"/>
          <w:lang w:val="ru-RU"/>
        </w:rPr>
        <w:t xml:space="preserve">= 800 </w:t>
      </w:r>
      <w:r w:rsidRPr="00934EE8">
        <w:rPr>
          <w:i/>
          <w:szCs w:val="20"/>
          <w:lang w:val="ru-RU"/>
        </w:rPr>
        <w:t>×</w:t>
      </w:r>
      <w:r w:rsidRPr="00934EE8">
        <w:rPr>
          <w:szCs w:val="20"/>
          <w:lang w:val="ru-RU"/>
        </w:rPr>
        <w:t xml:space="preserve"> (1,39-0,3)=0,872 (т)</w:t>
      </w:r>
      <w:r w:rsidR="00FE14A4">
        <w:rPr>
          <w:szCs w:val="20"/>
          <w:lang w:val="ru-RU"/>
        </w:rPr>
        <w:t>,</w:t>
      </w:r>
    </w:p>
    <w:p w:rsidR="00934EE8" w:rsidRPr="00934EE8" w:rsidRDefault="00934EE8" w:rsidP="00CB6A3D">
      <w:pPr>
        <w:ind w:firstLine="720"/>
        <w:jc w:val="center"/>
        <w:rPr>
          <w:noProof w:val="0"/>
          <w:szCs w:val="20"/>
          <w:lang w:val="ru-RU"/>
        </w:rPr>
      </w:pPr>
      <w:r w:rsidRPr="00934EE8">
        <w:rPr>
          <w:rFonts w:cs="Times New Roman"/>
          <w:noProof w:val="0"/>
          <w:szCs w:val="20"/>
          <w:lang w:val="ru-RU"/>
        </w:rPr>
        <w:t>τ</w:t>
      </w:r>
      <w:r w:rsidRPr="00934EE8">
        <w:rPr>
          <w:noProof w:val="0"/>
          <w:szCs w:val="20"/>
          <w:lang w:val="ru-RU"/>
        </w:rPr>
        <w:t xml:space="preserve"> =60х0,872/067=78 мин.</w:t>
      </w:r>
    </w:p>
    <w:p w:rsidR="00934EE8" w:rsidRPr="00FE14A4" w:rsidRDefault="00934EE8" w:rsidP="00CB6A3D">
      <w:pPr>
        <w:ind w:firstLine="720"/>
        <w:jc w:val="lowKashida"/>
        <w:rPr>
          <w:noProof w:val="0"/>
          <w:szCs w:val="16"/>
          <w:lang w:val="ru-RU"/>
        </w:rPr>
      </w:pPr>
      <w:r w:rsidRPr="00934EE8">
        <w:rPr>
          <w:noProof w:val="0"/>
          <w:szCs w:val="20"/>
          <w:lang w:val="ru-RU"/>
        </w:rPr>
        <w:t xml:space="preserve">Результаты выполненных расчетов для 5 значений температуры на входе </w:t>
      </w:r>
      <w:r w:rsidR="00511ECE">
        <w:rPr>
          <w:noProof w:val="0"/>
          <w:szCs w:val="20"/>
          <w:lang w:val="ru-RU"/>
        </w:rPr>
        <w:t xml:space="preserve">в </w:t>
      </w:r>
      <w:r w:rsidRPr="00934EE8">
        <w:rPr>
          <w:noProof w:val="0"/>
          <w:szCs w:val="20"/>
          <w:lang w:val="ru-RU"/>
        </w:rPr>
        <w:t>ЭАПЗ пр</w:t>
      </w:r>
      <w:r w:rsidR="005F7561">
        <w:rPr>
          <w:noProof w:val="0"/>
          <w:szCs w:val="20"/>
          <w:lang w:val="ru-RU"/>
        </w:rPr>
        <w:t>е</w:t>
      </w:r>
      <w:r w:rsidRPr="00934EE8">
        <w:rPr>
          <w:noProof w:val="0"/>
          <w:szCs w:val="20"/>
          <w:lang w:val="ru-RU"/>
        </w:rPr>
        <w:t xml:space="preserve">дставлены в таблице 2. По </w:t>
      </w:r>
      <w:r w:rsidR="00511ECE">
        <w:rPr>
          <w:noProof w:val="0"/>
          <w:szCs w:val="20"/>
          <w:lang w:val="ru-RU"/>
        </w:rPr>
        <w:t xml:space="preserve">полученным </w:t>
      </w:r>
      <w:r w:rsidRPr="00934EE8">
        <w:rPr>
          <w:noProof w:val="0"/>
          <w:szCs w:val="20"/>
          <w:lang w:val="ru-RU"/>
        </w:rPr>
        <w:t xml:space="preserve">данным построена зависимость времени </w:t>
      </w:r>
      <w:r w:rsidR="00FE14A4">
        <w:rPr>
          <w:noProof w:val="0"/>
          <w:szCs w:val="20"/>
          <w:lang w:val="ru-RU"/>
        </w:rPr>
        <w:t>подогрева</w:t>
      </w:r>
      <w:r w:rsidRPr="00934EE8">
        <w:rPr>
          <w:noProof w:val="0"/>
          <w:szCs w:val="20"/>
          <w:lang w:val="ru-RU"/>
        </w:rPr>
        <w:t xml:space="preserve"> зерна от температуры </w:t>
      </w:r>
      <w:r w:rsidRPr="00934EE8">
        <w:rPr>
          <w:noProof w:val="0"/>
          <w:szCs w:val="16"/>
          <w:lang w:val="ru-RU"/>
        </w:rPr>
        <w:t>T</w:t>
      </w:r>
      <w:r w:rsidRPr="00934EE8">
        <w:rPr>
          <w:noProof w:val="0"/>
          <w:szCs w:val="16"/>
          <w:vertAlign w:val="subscript"/>
          <w:lang w:val="ru-RU"/>
        </w:rPr>
        <w:t>вх</w:t>
      </w:r>
      <w:r w:rsidR="0009225D">
        <w:rPr>
          <w:noProof w:val="0"/>
          <w:szCs w:val="16"/>
          <w:lang w:val="ru-RU"/>
        </w:rPr>
        <w:t xml:space="preserve"> (рисунок 7).</w:t>
      </w:r>
    </w:p>
    <w:p w:rsidR="00C628CE" w:rsidRDefault="00C628CE" w:rsidP="00CB6A3D">
      <w:pPr>
        <w:ind w:firstLine="720"/>
        <w:jc w:val="lowKashida"/>
        <w:rPr>
          <w:i/>
          <w:noProof w:val="0"/>
          <w:szCs w:val="16"/>
          <w:lang w:val="ru-RU"/>
        </w:rPr>
      </w:pPr>
    </w:p>
    <w:p w:rsidR="00C628CE" w:rsidRDefault="00C628CE" w:rsidP="00CB6A3D">
      <w:pPr>
        <w:ind w:firstLine="720"/>
        <w:jc w:val="lowKashida"/>
        <w:rPr>
          <w:i/>
          <w:noProof w:val="0"/>
          <w:szCs w:val="16"/>
          <w:lang w:val="ru-RU"/>
        </w:rPr>
        <w:sectPr w:rsidR="00C628CE" w:rsidSect="00CB6A3D">
          <w:type w:val="continuous"/>
          <w:pgSz w:w="11906" w:h="16838"/>
          <w:pgMar w:top="1134" w:right="1134" w:bottom="1134" w:left="1134" w:header="709" w:footer="709" w:gutter="0"/>
          <w:cols w:space="708"/>
          <w:docGrid w:linePitch="360"/>
        </w:sectPr>
      </w:pPr>
    </w:p>
    <w:p w:rsidR="00934EE8" w:rsidRPr="00FE4B5F" w:rsidRDefault="00934EE8" w:rsidP="00C02B53">
      <w:pPr>
        <w:rPr>
          <w:i/>
          <w:noProof w:val="0"/>
          <w:szCs w:val="16"/>
          <w:vertAlign w:val="subscript"/>
          <w:lang w:val="ru-RU"/>
        </w:rPr>
      </w:pPr>
      <w:r w:rsidRPr="00FE4B5F">
        <w:rPr>
          <w:i/>
          <w:noProof w:val="0"/>
          <w:szCs w:val="16"/>
          <w:lang w:val="ru-RU"/>
        </w:rPr>
        <w:lastRenderedPageBreak/>
        <w:t xml:space="preserve">Таблица 2 – Результаты расчетов времени </w:t>
      </w:r>
      <w:r w:rsidR="00FE14A4">
        <w:rPr>
          <w:i/>
          <w:noProof w:val="0"/>
          <w:szCs w:val="16"/>
          <w:lang w:val="ru-RU"/>
        </w:rPr>
        <w:t>подогрева</w:t>
      </w:r>
      <w:r w:rsidR="0009225D" w:rsidRPr="001601F7">
        <w:rPr>
          <w:rFonts w:cs="Times New Roman"/>
          <w:noProof w:val="0"/>
          <w:sz w:val="22"/>
          <w:szCs w:val="22"/>
          <w:lang w:val="ru-RU"/>
        </w:rPr>
        <w:t>τ</w:t>
      </w:r>
      <w:r w:rsidRPr="00FE4B5F">
        <w:rPr>
          <w:i/>
          <w:noProof w:val="0"/>
          <w:szCs w:val="16"/>
          <w:lang w:val="ru-RU"/>
        </w:rPr>
        <w:t xml:space="preserve"> от температуры T</w:t>
      </w:r>
      <w:r w:rsidRPr="00FE4B5F">
        <w:rPr>
          <w:i/>
          <w:noProof w:val="0"/>
          <w:szCs w:val="16"/>
          <w:vertAlign w:val="subscript"/>
          <w:lang w:val="ru-RU"/>
        </w:rPr>
        <w:t>вх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1431"/>
        <w:gridCol w:w="1431"/>
        <w:gridCol w:w="897"/>
      </w:tblGrid>
      <w:tr w:rsidR="00934EE8" w:rsidRPr="001601F7" w:rsidTr="00C628CE">
        <w:trPr>
          <w:trHeight w:val="390"/>
        </w:trPr>
        <w:tc>
          <w:tcPr>
            <w:tcW w:w="772" w:type="dxa"/>
            <w:shd w:val="clear" w:color="auto" w:fill="auto"/>
            <w:vAlign w:val="center"/>
          </w:tcPr>
          <w:p w:rsidR="00934EE8" w:rsidRPr="001601F7" w:rsidRDefault="00934EE8" w:rsidP="00C628CE">
            <w:pPr>
              <w:rPr>
                <w:color w:val="000000"/>
                <w:szCs w:val="22"/>
              </w:rPr>
            </w:pPr>
            <w:r w:rsidRPr="001601F7">
              <w:rPr>
                <w:sz w:val="22"/>
                <w:szCs w:val="22"/>
                <w:lang w:val="en-US"/>
              </w:rPr>
              <w:t>T</w:t>
            </w:r>
            <w:r w:rsidRPr="001601F7">
              <w:rPr>
                <w:sz w:val="22"/>
                <w:szCs w:val="22"/>
                <w:vertAlign w:val="subscript"/>
              </w:rPr>
              <w:t>вх,</w:t>
            </w:r>
            <w:r w:rsidRPr="001601F7">
              <w:rPr>
                <w:sz w:val="22"/>
                <w:szCs w:val="22"/>
              </w:rPr>
              <w:t>ºС</w:t>
            </w:r>
          </w:p>
        </w:tc>
        <w:tc>
          <w:tcPr>
            <w:tcW w:w="1431" w:type="dxa"/>
            <w:shd w:val="clear" w:color="auto" w:fill="auto"/>
            <w:vAlign w:val="center"/>
          </w:tcPr>
          <w:p w:rsidR="00934EE8" w:rsidRPr="001601F7" w:rsidRDefault="00934EE8" w:rsidP="00C628CE">
            <w:pPr>
              <w:rPr>
                <w:color w:val="000000"/>
                <w:szCs w:val="22"/>
              </w:rPr>
            </w:pPr>
            <w:r w:rsidRPr="001601F7">
              <w:rPr>
                <w:i/>
                <w:sz w:val="22"/>
                <w:szCs w:val="22"/>
              </w:rPr>
              <w:t>n</w:t>
            </w:r>
            <w:r w:rsidRPr="001601F7">
              <w:rPr>
                <w:i/>
                <w:sz w:val="22"/>
                <w:szCs w:val="22"/>
                <w:vertAlign w:val="subscript"/>
                <w:lang w:val="ru-RU"/>
              </w:rPr>
              <w:t xml:space="preserve">доз, </w:t>
            </w:r>
            <w:r w:rsidRPr="001601F7">
              <w:rPr>
                <w:i/>
                <w:sz w:val="22"/>
                <w:szCs w:val="22"/>
                <w:lang w:val="ru-RU"/>
              </w:rPr>
              <w:t>об/мин</w:t>
            </w:r>
          </w:p>
        </w:tc>
        <w:tc>
          <w:tcPr>
            <w:tcW w:w="1431" w:type="dxa"/>
            <w:shd w:val="clear" w:color="auto" w:fill="auto"/>
            <w:vAlign w:val="center"/>
          </w:tcPr>
          <w:p w:rsidR="00934EE8" w:rsidRPr="001601F7" w:rsidRDefault="00934EE8" w:rsidP="00C628CE">
            <w:pPr>
              <w:rPr>
                <w:color w:val="000000"/>
                <w:szCs w:val="22"/>
              </w:rPr>
            </w:pPr>
            <w:r w:rsidRPr="001601F7">
              <w:rPr>
                <w:sz w:val="22"/>
                <w:szCs w:val="22"/>
              </w:rPr>
              <w:t>G</w:t>
            </w:r>
            <w:r w:rsidRPr="001601F7">
              <w:rPr>
                <w:sz w:val="22"/>
                <w:szCs w:val="22"/>
                <w:vertAlign w:val="subscript"/>
                <w:lang w:val="ru-RU"/>
              </w:rPr>
              <w:t xml:space="preserve">д, </w:t>
            </w:r>
            <w:r w:rsidRPr="001601F7">
              <w:rPr>
                <w:sz w:val="22"/>
                <w:szCs w:val="22"/>
                <w:lang w:val="ru-RU"/>
              </w:rPr>
              <w:t>т/ч</w:t>
            </w:r>
          </w:p>
        </w:tc>
        <w:tc>
          <w:tcPr>
            <w:tcW w:w="897" w:type="dxa"/>
            <w:shd w:val="clear" w:color="auto" w:fill="auto"/>
            <w:vAlign w:val="center"/>
          </w:tcPr>
          <w:p w:rsidR="00934EE8" w:rsidRPr="001601F7" w:rsidRDefault="00934EE8" w:rsidP="00C628CE">
            <w:pPr>
              <w:rPr>
                <w:color w:val="000000"/>
                <w:szCs w:val="22"/>
              </w:rPr>
            </w:pPr>
            <w:r w:rsidRPr="001601F7">
              <w:rPr>
                <w:rFonts w:cs="Times New Roman"/>
                <w:noProof w:val="0"/>
                <w:sz w:val="22"/>
                <w:szCs w:val="22"/>
                <w:lang w:val="ru-RU"/>
              </w:rPr>
              <w:t>τ,</w:t>
            </w:r>
            <w:r w:rsidRPr="001601F7">
              <w:rPr>
                <w:sz w:val="22"/>
                <w:szCs w:val="22"/>
              </w:rPr>
              <w:t xml:space="preserve"> мин</w:t>
            </w:r>
          </w:p>
        </w:tc>
      </w:tr>
      <w:tr w:rsidR="00E5217B" w:rsidRPr="001601F7" w:rsidTr="00C628CE">
        <w:trPr>
          <w:trHeight w:val="390"/>
        </w:trPr>
        <w:tc>
          <w:tcPr>
            <w:tcW w:w="772" w:type="dxa"/>
            <w:shd w:val="clear" w:color="auto" w:fill="auto"/>
            <w:vAlign w:val="center"/>
            <w:hideMark/>
          </w:tcPr>
          <w:p w:rsidR="00E5217B" w:rsidRPr="00E5217B" w:rsidRDefault="00E5217B" w:rsidP="00C628CE">
            <w:pPr>
              <w:jc w:val="center"/>
              <w:rPr>
                <w:rFonts w:cs="Times New Roman"/>
                <w:noProof w:val="0"/>
                <w:color w:val="000000"/>
                <w:szCs w:val="22"/>
                <w:lang w:val="ru-RU"/>
              </w:rPr>
            </w:pPr>
            <w:r w:rsidRPr="00E5217B">
              <w:rPr>
                <w:color w:val="000000"/>
                <w:sz w:val="22"/>
                <w:szCs w:val="22"/>
              </w:rPr>
              <w:t>-5</w:t>
            </w:r>
          </w:p>
        </w:tc>
        <w:tc>
          <w:tcPr>
            <w:tcW w:w="1431" w:type="dxa"/>
            <w:shd w:val="clear" w:color="auto" w:fill="auto"/>
            <w:vAlign w:val="center"/>
            <w:hideMark/>
          </w:tcPr>
          <w:p w:rsidR="00E5217B" w:rsidRPr="001601F7" w:rsidRDefault="00E5217B" w:rsidP="00C628CE">
            <w:pPr>
              <w:ind w:firstLine="720"/>
              <w:jc w:val="center"/>
              <w:rPr>
                <w:color w:val="000000"/>
                <w:szCs w:val="22"/>
                <w:lang w:val="ru-RU"/>
              </w:rPr>
            </w:pPr>
            <w:r w:rsidRPr="001601F7">
              <w:rPr>
                <w:color w:val="000000"/>
                <w:sz w:val="22"/>
                <w:szCs w:val="22"/>
                <w:lang w:val="ru-RU"/>
              </w:rPr>
              <w:t>1,13</w:t>
            </w:r>
          </w:p>
        </w:tc>
        <w:tc>
          <w:tcPr>
            <w:tcW w:w="1431" w:type="dxa"/>
            <w:shd w:val="clear" w:color="auto" w:fill="auto"/>
            <w:vAlign w:val="center"/>
            <w:hideMark/>
          </w:tcPr>
          <w:p w:rsidR="00E5217B" w:rsidRPr="001601F7" w:rsidRDefault="00E5217B" w:rsidP="00C628CE">
            <w:pPr>
              <w:ind w:firstLine="720"/>
              <w:jc w:val="center"/>
              <w:rPr>
                <w:color w:val="000000"/>
                <w:szCs w:val="22"/>
                <w:lang w:val="ru-RU"/>
              </w:rPr>
            </w:pPr>
            <w:r w:rsidRPr="001601F7">
              <w:rPr>
                <w:color w:val="000000"/>
                <w:sz w:val="22"/>
                <w:szCs w:val="22"/>
                <w:lang w:val="ru-RU"/>
              </w:rPr>
              <w:t>0,172</w:t>
            </w:r>
          </w:p>
        </w:tc>
        <w:tc>
          <w:tcPr>
            <w:tcW w:w="897" w:type="dxa"/>
            <w:shd w:val="clear" w:color="auto" w:fill="auto"/>
            <w:vAlign w:val="center"/>
            <w:hideMark/>
          </w:tcPr>
          <w:p w:rsidR="00E5217B" w:rsidRPr="001601F7" w:rsidRDefault="00E5217B" w:rsidP="00C628CE">
            <w:pPr>
              <w:rPr>
                <w:color w:val="000000"/>
                <w:szCs w:val="22"/>
              </w:rPr>
            </w:pPr>
            <w:r w:rsidRPr="001601F7">
              <w:rPr>
                <w:color w:val="000000"/>
                <w:sz w:val="22"/>
                <w:szCs w:val="22"/>
                <w:lang w:val="ru-RU"/>
              </w:rPr>
              <w:t>304</w:t>
            </w:r>
          </w:p>
        </w:tc>
      </w:tr>
      <w:tr w:rsidR="00E5217B" w:rsidRPr="001601F7" w:rsidTr="00C628CE">
        <w:trPr>
          <w:trHeight w:val="390"/>
        </w:trPr>
        <w:tc>
          <w:tcPr>
            <w:tcW w:w="772" w:type="dxa"/>
            <w:shd w:val="clear" w:color="auto" w:fill="auto"/>
            <w:vAlign w:val="center"/>
            <w:hideMark/>
          </w:tcPr>
          <w:p w:rsidR="00E5217B" w:rsidRPr="00E5217B" w:rsidRDefault="00E5217B" w:rsidP="00C628CE">
            <w:pPr>
              <w:jc w:val="center"/>
              <w:rPr>
                <w:color w:val="000000"/>
                <w:szCs w:val="22"/>
              </w:rPr>
            </w:pPr>
            <w:r w:rsidRPr="00E5217B">
              <w:rPr>
                <w:color w:val="000000"/>
                <w:sz w:val="22"/>
                <w:szCs w:val="22"/>
              </w:rPr>
              <w:t>0</w:t>
            </w:r>
          </w:p>
        </w:tc>
        <w:tc>
          <w:tcPr>
            <w:tcW w:w="1431" w:type="dxa"/>
            <w:shd w:val="clear" w:color="auto" w:fill="auto"/>
            <w:vAlign w:val="center"/>
            <w:hideMark/>
          </w:tcPr>
          <w:p w:rsidR="00E5217B" w:rsidRPr="001601F7" w:rsidRDefault="00E5217B" w:rsidP="00C628CE">
            <w:pPr>
              <w:ind w:firstLine="720"/>
              <w:jc w:val="center"/>
              <w:rPr>
                <w:color w:val="000000"/>
                <w:szCs w:val="22"/>
              </w:rPr>
            </w:pPr>
            <w:r w:rsidRPr="001601F7">
              <w:rPr>
                <w:color w:val="000000"/>
                <w:sz w:val="22"/>
                <w:szCs w:val="22"/>
                <w:lang w:val="en-US"/>
              </w:rPr>
              <w:t>4</w:t>
            </w:r>
            <w:r w:rsidRPr="001601F7">
              <w:rPr>
                <w:color w:val="000000"/>
                <w:sz w:val="22"/>
                <w:szCs w:val="22"/>
                <w:lang w:val="ru-RU"/>
              </w:rPr>
              <w:t>,38</w:t>
            </w:r>
          </w:p>
        </w:tc>
        <w:tc>
          <w:tcPr>
            <w:tcW w:w="1431" w:type="dxa"/>
            <w:shd w:val="clear" w:color="auto" w:fill="auto"/>
            <w:vAlign w:val="center"/>
            <w:hideMark/>
          </w:tcPr>
          <w:p w:rsidR="00E5217B" w:rsidRPr="001601F7" w:rsidRDefault="00E5217B" w:rsidP="00C628CE">
            <w:pPr>
              <w:ind w:firstLine="720"/>
              <w:rPr>
                <w:color w:val="000000"/>
                <w:szCs w:val="22"/>
                <w:lang w:val="ru-RU"/>
              </w:rPr>
            </w:pPr>
            <w:r w:rsidRPr="001601F7">
              <w:rPr>
                <w:color w:val="000000"/>
                <w:sz w:val="22"/>
                <w:szCs w:val="22"/>
                <w:lang w:val="ru-RU"/>
              </w:rPr>
              <w:t>0,670</w:t>
            </w:r>
          </w:p>
        </w:tc>
        <w:tc>
          <w:tcPr>
            <w:tcW w:w="897" w:type="dxa"/>
            <w:shd w:val="clear" w:color="auto" w:fill="auto"/>
            <w:vAlign w:val="center"/>
            <w:hideMark/>
          </w:tcPr>
          <w:p w:rsidR="00E5217B" w:rsidRPr="001601F7" w:rsidRDefault="00E5217B" w:rsidP="00C628CE">
            <w:pPr>
              <w:rPr>
                <w:color w:val="000000"/>
                <w:szCs w:val="22"/>
                <w:lang w:val="ru-RU"/>
              </w:rPr>
            </w:pPr>
            <w:r w:rsidRPr="001601F7">
              <w:rPr>
                <w:color w:val="000000"/>
                <w:sz w:val="22"/>
                <w:szCs w:val="22"/>
                <w:lang w:val="ru-RU"/>
              </w:rPr>
              <w:t>78</w:t>
            </w:r>
          </w:p>
        </w:tc>
      </w:tr>
      <w:tr w:rsidR="00E5217B" w:rsidRPr="001601F7" w:rsidTr="00C628CE">
        <w:trPr>
          <w:trHeight w:val="390"/>
        </w:trPr>
        <w:tc>
          <w:tcPr>
            <w:tcW w:w="772" w:type="dxa"/>
            <w:shd w:val="clear" w:color="auto" w:fill="auto"/>
            <w:vAlign w:val="center"/>
          </w:tcPr>
          <w:p w:rsidR="00E5217B" w:rsidRPr="00E5217B" w:rsidRDefault="00E5217B" w:rsidP="00C628CE">
            <w:pPr>
              <w:jc w:val="center"/>
              <w:rPr>
                <w:color w:val="000000"/>
                <w:szCs w:val="22"/>
              </w:rPr>
            </w:pPr>
            <w:r w:rsidRPr="00E5217B">
              <w:rPr>
                <w:color w:val="000000"/>
                <w:sz w:val="22"/>
                <w:szCs w:val="22"/>
              </w:rPr>
              <w:t>5</w:t>
            </w:r>
          </w:p>
        </w:tc>
        <w:tc>
          <w:tcPr>
            <w:tcW w:w="1431" w:type="dxa"/>
            <w:shd w:val="clear" w:color="auto" w:fill="auto"/>
            <w:vAlign w:val="center"/>
          </w:tcPr>
          <w:p w:rsidR="00E5217B" w:rsidRPr="001601F7" w:rsidRDefault="00E5217B" w:rsidP="00C628CE">
            <w:pPr>
              <w:ind w:firstLine="720"/>
              <w:jc w:val="center"/>
              <w:rPr>
                <w:color w:val="000000"/>
                <w:szCs w:val="22"/>
                <w:lang w:val="ru-RU"/>
              </w:rPr>
            </w:pPr>
            <w:r w:rsidRPr="001601F7">
              <w:rPr>
                <w:color w:val="000000"/>
                <w:sz w:val="22"/>
                <w:szCs w:val="22"/>
                <w:lang w:val="ru-RU"/>
              </w:rPr>
              <w:t>6,55</w:t>
            </w:r>
          </w:p>
        </w:tc>
        <w:tc>
          <w:tcPr>
            <w:tcW w:w="1431" w:type="dxa"/>
            <w:shd w:val="clear" w:color="auto" w:fill="auto"/>
            <w:vAlign w:val="center"/>
          </w:tcPr>
          <w:p w:rsidR="00E5217B" w:rsidRPr="001601F7" w:rsidRDefault="00E5217B" w:rsidP="00C628CE">
            <w:pPr>
              <w:ind w:firstLine="720"/>
              <w:jc w:val="center"/>
              <w:rPr>
                <w:color w:val="000000"/>
                <w:szCs w:val="22"/>
                <w:lang w:val="ru-RU"/>
              </w:rPr>
            </w:pPr>
            <w:r w:rsidRPr="001601F7">
              <w:rPr>
                <w:color w:val="000000"/>
                <w:sz w:val="22"/>
                <w:szCs w:val="22"/>
                <w:lang w:val="ru-RU"/>
              </w:rPr>
              <w:t>1,000</w:t>
            </w:r>
          </w:p>
        </w:tc>
        <w:tc>
          <w:tcPr>
            <w:tcW w:w="897" w:type="dxa"/>
            <w:shd w:val="clear" w:color="auto" w:fill="auto"/>
            <w:vAlign w:val="center"/>
          </w:tcPr>
          <w:p w:rsidR="00E5217B" w:rsidRPr="001601F7" w:rsidRDefault="00E5217B" w:rsidP="00C628CE">
            <w:pPr>
              <w:rPr>
                <w:color w:val="000000"/>
                <w:szCs w:val="22"/>
                <w:lang w:val="ru-RU"/>
              </w:rPr>
            </w:pPr>
            <w:r w:rsidRPr="001601F7">
              <w:rPr>
                <w:color w:val="000000"/>
                <w:sz w:val="22"/>
                <w:szCs w:val="22"/>
                <w:lang w:val="ru-RU"/>
              </w:rPr>
              <w:t>52</w:t>
            </w:r>
          </w:p>
        </w:tc>
      </w:tr>
      <w:tr w:rsidR="00E5217B" w:rsidRPr="001601F7" w:rsidTr="00C628CE">
        <w:trPr>
          <w:trHeight w:val="390"/>
        </w:trPr>
        <w:tc>
          <w:tcPr>
            <w:tcW w:w="772" w:type="dxa"/>
            <w:shd w:val="clear" w:color="auto" w:fill="auto"/>
            <w:vAlign w:val="center"/>
          </w:tcPr>
          <w:p w:rsidR="00E5217B" w:rsidRPr="00E5217B" w:rsidRDefault="00E5217B" w:rsidP="00C628CE">
            <w:pPr>
              <w:jc w:val="center"/>
              <w:rPr>
                <w:color w:val="000000"/>
                <w:szCs w:val="22"/>
              </w:rPr>
            </w:pPr>
            <w:r w:rsidRPr="00E5217B">
              <w:rPr>
                <w:color w:val="000000"/>
                <w:sz w:val="22"/>
                <w:szCs w:val="22"/>
              </w:rPr>
              <w:t>10</w:t>
            </w:r>
          </w:p>
        </w:tc>
        <w:tc>
          <w:tcPr>
            <w:tcW w:w="1431" w:type="dxa"/>
            <w:shd w:val="clear" w:color="auto" w:fill="auto"/>
            <w:vAlign w:val="center"/>
          </w:tcPr>
          <w:p w:rsidR="00E5217B" w:rsidRPr="001601F7" w:rsidRDefault="00E5217B" w:rsidP="00C628CE">
            <w:pPr>
              <w:ind w:firstLine="720"/>
              <w:jc w:val="center"/>
              <w:rPr>
                <w:color w:val="000000"/>
                <w:szCs w:val="22"/>
                <w:lang w:val="ru-RU"/>
              </w:rPr>
            </w:pPr>
            <w:r w:rsidRPr="001601F7">
              <w:rPr>
                <w:color w:val="000000"/>
                <w:sz w:val="22"/>
                <w:szCs w:val="22"/>
                <w:lang w:val="ru-RU"/>
              </w:rPr>
              <w:t>8,88</w:t>
            </w:r>
          </w:p>
        </w:tc>
        <w:tc>
          <w:tcPr>
            <w:tcW w:w="1431" w:type="dxa"/>
            <w:shd w:val="clear" w:color="auto" w:fill="auto"/>
            <w:vAlign w:val="center"/>
          </w:tcPr>
          <w:p w:rsidR="00E5217B" w:rsidRPr="001601F7" w:rsidRDefault="00E5217B" w:rsidP="00C628CE">
            <w:pPr>
              <w:ind w:firstLine="720"/>
              <w:jc w:val="center"/>
              <w:rPr>
                <w:color w:val="000000"/>
                <w:szCs w:val="22"/>
                <w:lang w:val="ru-RU"/>
              </w:rPr>
            </w:pPr>
            <w:r w:rsidRPr="001601F7">
              <w:rPr>
                <w:color w:val="000000"/>
                <w:sz w:val="22"/>
                <w:szCs w:val="22"/>
                <w:lang w:val="ru-RU"/>
              </w:rPr>
              <w:t>1,355</w:t>
            </w:r>
          </w:p>
        </w:tc>
        <w:tc>
          <w:tcPr>
            <w:tcW w:w="897" w:type="dxa"/>
            <w:shd w:val="clear" w:color="auto" w:fill="auto"/>
            <w:vAlign w:val="center"/>
          </w:tcPr>
          <w:p w:rsidR="00E5217B" w:rsidRPr="001601F7" w:rsidRDefault="00E5217B" w:rsidP="00C628CE">
            <w:pPr>
              <w:rPr>
                <w:color w:val="000000"/>
                <w:szCs w:val="22"/>
                <w:lang w:val="ru-RU"/>
              </w:rPr>
            </w:pPr>
            <w:r w:rsidRPr="001601F7">
              <w:rPr>
                <w:color w:val="000000"/>
                <w:sz w:val="22"/>
                <w:szCs w:val="22"/>
                <w:lang w:val="ru-RU"/>
              </w:rPr>
              <w:t>38</w:t>
            </w:r>
          </w:p>
        </w:tc>
      </w:tr>
      <w:tr w:rsidR="00E5217B" w:rsidRPr="001601F7" w:rsidTr="00C628CE">
        <w:trPr>
          <w:trHeight w:val="390"/>
        </w:trPr>
        <w:tc>
          <w:tcPr>
            <w:tcW w:w="772" w:type="dxa"/>
            <w:shd w:val="clear" w:color="auto" w:fill="auto"/>
            <w:vAlign w:val="center"/>
            <w:hideMark/>
          </w:tcPr>
          <w:p w:rsidR="00E5217B" w:rsidRPr="00E5217B" w:rsidRDefault="00E5217B" w:rsidP="00C628CE">
            <w:pPr>
              <w:jc w:val="center"/>
              <w:rPr>
                <w:color w:val="000000"/>
                <w:szCs w:val="22"/>
              </w:rPr>
            </w:pPr>
            <w:r w:rsidRPr="00E5217B">
              <w:rPr>
                <w:color w:val="000000"/>
                <w:sz w:val="22"/>
                <w:szCs w:val="22"/>
              </w:rPr>
              <w:t>15</w:t>
            </w:r>
          </w:p>
        </w:tc>
        <w:tc>
          <w:tcPr>
            <w:tcW w:w="1431" w:type="dxa"/>
            <w:shd w:val="clear" w:color="auto" w:fill="auto"/>
            <w:vAlign w:val="center"/>
            <w:hideMark/>
          </w:tcPr>
          <w:p w:rsidR="00E5217B" w:rsidRPr="001601F7" w:rsidRDefault="00E5217B" w:rsidP="00C628CE">
            <w:pPr>
              <w:ind w:firstLine="720"/>
              <w:jc w:val="center"/>
              <w:rPr>
                <w:color w:val="000000"/>
                <w:szCs w:val="22"/>
              </w:rPr>
            </w:pPr>
            <w:r w:rsidRPr="001601F7">
              <w:rPr>
                <w:color w:val="000000"/>
                <w:sz w:val="22"/>
                <w:szCs w:val="22"/>
                <w:lang w:val="en-US"/>
              </w:rPr>
              <w:t>11,67</w:t>
            </w:r>
          </w:p>
        </w:tc>
        <w:tc>
          <w:tcPr>
            <w:tcW w:w="1431" w:type="dxa"/>
            <w:shd w:val="clear" w:color="auto" w:fill="auto"/>
            <w:vAlign w:val="center"/>
            <w:hideMark/>
          </w:tcPr>
          <w:p w:rsidR="00E5217B" w:rsidRPr="001601F7" w:rsidRDefault="00E5217B" w:rsidP="00C628CE">
            <w:pPr>
              <w:ind w:firstLine="720"/>
              <w:jc w:val="center"/>
              <w:rPr>
                <w:color w:val="000000"/>
                <w:szCs w:val="22"/>
              </w:rPr>
            </w:pPr>
            <w:r w:rsidRPr="001601F7">
              <w:rPr>
                <w:color w:val="000000"/>
                <w:sz w:val="22"/>
                <w:szCs w:val="22"/>
              </w:rPr>
              <w:t>1,781</w:t>
            </w:r>
          </w:p>
        </w:tc>
        <w:tc>
          <w:tcPr>
            <w:tcW w:w="897" w:type="dxa"/>
            <w:shd w:val="clear" w:color="auto" w:fill="auto"/>
            <w:vAlign w:val="center"/>
            <w:hideMark/>
          </w:tcPr>
          <w:p w:rsidR="00E5217B" w:rsidRPr="001601F7" w:rsidRDefault="00E5217B" w:rsidP="00C628CE">
            <w:pPr>
              <w:rPr>
                <w:color w:val="000000"/>
                <w:szCs w:val="22"/>
              </w:rPr>
            </w:pPr>
            <w:r w:rsidRPr="001601F7">
              <w:rPr>
                <w:color w:val="000000"/>
                <w:sz w:val="22"/>
                <w:szCs w:val="22"/>
                <w:lang w:val="en-US"/>
              </w:rPr>
              <w:t>29</w:t>
            </w:r>
          </w:p>
        </w:tc>
      </w:tr>
    </w:tbl>
    <w:p w:rsidR="00D52A15" w:rsidRPr="00934EE8" w:rsidRDefault="005E3409" w:rsidP="005E4EDA">
      <w:pPr>
        <w:ind w:firstLine="142"/>
        <w:jc w:val="center"/>
        <w:rPr>
          <w:noProof w:val="0"/>
          <w:szCs w:val="20"/>
          <w:lang w:val="ru-RU"/>
        </w:rPr>
      </w:pPr>
      <w:r>
        <w:rPr>
          <w:lang w:val="ru-RU" w:eastAsia="ru-RU"/>
        </w:rPr>
        <w:lastRenderedPageBreak/>
        <w:drawing>
          <wp:inline distT="0" distB="0" distL="0" distR="0">
            <wp:extent cx="3168922" cy="1733308"/>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cstate="print"/>
                    <a:srcRect l="13715" t="21052" r="12686" b="14540"/>
                    <a:stretch/>
                  </pic:blipFill>
                  <pic:spPr bwMode="auto">
                    <a:xfrm>
                      <a:off x="0" y="0"/>
                      <a:ext cx="3290404" cy="1799755"/>
                    </a:xfrm>
                    <a:prstGeom prst="rect">
                      <a:avLst/>
                    </a:prstGeom>
                    <a:ln>
                      <a:noFill/>
                    </a:ln>
                    <a:extLst>
                      <a:ext uri="{53640926-AAD7-44D8-BBD7-CCE9431645EC}">
                        <a14:shadowObscured xmlns:a14="http://schemas.microsoft.com/office/drawing/2010/main"/>
                      </a:ext>
                    </a:extLst>
                  </pic:spPr>
                </pic:pic>
              </a:graphicData>
            </a:graphic>
          </wp:inline>
        </w:drawing>
      </w:r>
    </w:p>
    <w:p w:rsidR="00C628CE" w:rsidRDefault="00934EE8" w:rsidP="00C628CE">
      <w:pPr>
        <w:autoSpaceDE w:val="0"/>
        <w:autoSpaceDN w:val="0"/>
        <w:adjustRightInd w:val="0"/>
        <w:ind w:firstLine="142"/>
        <w:jc w:val="center"/>
        <w:rPr>
          <w:b/>
          <w:bCs/>
          <w:i/>
          <w:noProof w:val="0"/>
          <w:sz w:val="22"/>
          <w:szCs w:val="22"/>
          <w:vertAlign w:val="subscript"/>
          <w:lang w:val="ru-RU"/>
        </w:rPr>
      </w:pPr>
      <w:r w:rsidRPr="00E5217B">
        <w:rPr>
          <w:b/>
          <w:bCs/>
          <w:i/>
          <w:noProof w:val="0"/>
          <w:sz w:val="22"/>
          <w:szCs w:val="22"/>
          <w:lang w:val="ru-RU"/>
        </w:rPr>
        <w:t xml:space="preserve">Рисунок 7 - Зависимость времени </w:t>
      </w:r>
      <w:r w:rsidR="0009225D">
        <w:rPr>
          <w:b/>
          <w:bCs/>
          <w:i/>
          <w:noProof w:val="0"/>
          <w:sz w:val="22"/>
          <w:szCs w:val="22"/>
          <w:lang w:val="ru-RU"/>
        </w:rPr>
        <w:t>подогрева</w:t>
      </w:r>
      <w:r w:rsidRPr="00E5217B">
        <w:rPr>
          <w:b/>
          <w:bCs/>
          <w:i/>
          <w:noProof w:val="0"/>
          <w:sz w:val="22"/>
          <w:szCs w:val="22"/>
          <w:lang w:val="ru-RU"/>
        </w:rPr>
        <w:t xml:space="preserve"> зерна </w:t>
      </w:r>
      <w:r w:rsidR="0009225D" w:rsidRPr="001601F7">
        <w:rPr>
          <w:rFonts w:cs="Times New Roman"/>
          <w:noProof w:val="0"/>
          <w:sz w:val="22"/>
          <w:szCs w:val="22"/>
          <w:lang w:val="ru-RU"/>
        </w:rPr>
        <w:t>τ</w:t>
      </w:r>
      <w:r w:rsidRPr="00E5217B">
        <w:rPr>
          <w:b/>
          <w:bCs/>
          <w:i/>
          <w:noProof w:val="0"/>
          <w:sz w:val="22"/>
          <w:szCs w:val="22"/>
          <w:lang w:val="ru-RU"/>
        </w:rPr>
        <w:t xml:space="preserve"> от температуры T</w:t>
      </w:r>
      <w:r w:rsidRPr="00E5217B">
        <w:rPr>
          <w:b/>
          <w:bCs/>
          <w:i/>
          <w:noProof w:val="0"/>
          <w:sz w:val="22"/>
          <w:szCs w:val="22"/>
          <w:vertAlign w:val="subscript"/>
          <w:lang w:val="ru-RU"/>
        </w:rPr>
        <w:t>вх</w:t>
      </w:r>
    </w:p>
    <w:p w:rsidR="00C628CE" w:rsidRDefault="00C628CE" w:rsidP="00C628CE">
      <w:pPr>
        <w:autoSpaceDE w:val="0"/>
        <w:autoSpaceDN w:val="0"/>
        <w:adjustRightInd w:val="0"/>
        <w:ind w:firstLine="709"/>
        <w:rPr>
          <w:noProof w:val="0"/>
          <w:szCs w:val="20"/>
          <w:lang w:val="ru-RU"/>
        </w:rPr>
        <w:sectPr w:rsidR="00C628CE" w:rsidSect="00C628CE">
          <w:type w:val="continuous"/>
          <w:pgSz w:w="11906" w:h="16838"/>
          <w:pgMar w:top="1134" w:right="1134" w:bottom="1134" w:left="1134" w:header="709" w:footer="709" w:gutter="0"/>
          <w:cols w:num="2" w:space="2"/>
          <w:docGrid w:linePitch="360"/>
        </w:sectPr>
      </w:pPr>
    </w:p>
    <w:p w:rsidR="005E4EDA" w:rsidRPr="00205FE2" w:rsidRDefault="00205FE2" w:rsidP="00C628CE">
      <w:pPr>
        <w:autoSpaceDE w:val="0"/>
        <w:autoSpaceDN w:val="0"/>
        <w:adjustRightInd w:val="0"/>
        <w:ind w:firstLine="709"/>
        <w:rPr>
          <w:noProof w:val="0"/>
          <w:szCs w:val="20"/>
          <w:lang w:val="ru-RU"/>
        </w:rPr>
      </w:pPr>
      <w:r>
        <w:rPr>
          <w:noProof w:val="0"/>
          <w:szCs w:val="20"/>
          <w:lang w:val="ru-RU"/>
        </w:rPr>
        <w:lastRenderedPageBreak/>
        <w:t>Таким образом</w:t>
      </w:r>
      <w:r w:rsidR="00511ECE">
        <w:rPr>
          <w:noProof w:val="0"/>
          <w:szCs w:val="20"/>
          <w:lang w:val="ru-RU"/>
        </w:rPr>
        <w:t>,</w:t>
      </w:r>
      <w:r>
        <w:rPr>
          <w:noProof w:val="0"/>
          <w:szCs w:val="20"/>
          <w:lang w:val="ru-RU"/>
        </w:rPr>
        <w:t xml:space="preserve"> зависимость </w:t>
      </w:r>
      <w:r w:rsidRPr="00205FE2">
        <w:rPr>
          <w:bCs/>
          <w:i/>
          <w:iCs/>
          <w:szCs w:val="20"/>
        </w:rPr>
        <w:t>τ</w:t>
      </w:r>
      <w:r w:rsidRPr="00205FE2">
        <w:rPr>
          <w:bCs/>
          <w:i/>
          <w:iCs/>
          <w:szCs w:val="20"/>
          <w:lang w:val="ru-RU"/>
        </w:rPr>
        <w:t xml:space="preserve"> =</w:t>
      </w:r>
      <w:r w:rsidRPr="00205FE2">
        <w:rPr>
          <w:bCs/>
          <w:i/>
          <w:iCs/>
          <w:szCs w:val="20"/>
          <w:lang w:val="en-US"/>
        </w:rPr>
        <w:t>f</w:t>
      </w:r>
      <w:r w:rsidRPr="00205FE2">
        <w:rPr>
          <w:bCs/>
          <w:i/>
          <w:iCs/>
          <w:szCs w:val="20"/>
          <w:lang w:val="ru-RU"/>
        </w:rPr>
        <w:t>(</w:t>
      </w:r>
      <w:r w:rsidRPr="00205FE2">
        <w:rPr>
          <w:bCs/>
          <w:iCs/>
          <w:szCs w:val="20"/>
          <w:lang w:val="en-US"/>
        </w:rPr>
        <w:t>T</w:t>
      </w:r>
      <w:r w:rsidRPr="00205FE2">
        <w:rPr>
          <w:bCs/>
          <w:iCs/>
          <w:szCs w:val="20"/>
          <w:vertAlign w:val="subscript"/>
          <w:lang w:val="ru-RU"/>
        </w:rPr>
        <w:t>вх</w:t>
      </w:r>
      <w:r w:rsidRPr="00205FE2">
        <w:rPr>
          <w:bCs/>
          <w:i/>
          <w:iCs/>
          <w:szCs w:val="20"/>
          <w:lang w:val="ru-RU"/>
        </w:rPr>
        <w:t>)</w:t>
      </w:r>
      <w:r w:rsidR="00511ECE">
        <w:rPr>
          <w:noProof w:val="0"/>
          <w:szCs w:val="20"/>
          <w:lang w:val="ru-RU"/>
        </w:rPr>
        <w:t xml:space="preserve">выражается полиномом: </w:t>
      </w:r>
      <w:r w:rsidRPr="00205FE2">
        <w:rPr>
          <w:noProof w:val="0"/>
          <w:szCs w:val="20"/>
        </w:rPr>
        <w:t>y</w:t>
      </w:r>
      <w:r w:rsidRPr="00205FE2">
        <w:rPr>
          <w:noProof w:val="0"/>
          <w:szCs w:val="20"/>
          <w:lang w:val="ru-RU"/>
        </w:rPr>
        <w:t xml:space="preserve"> = -0,13</w:t>
      </w:r>
      <w:r w:rsidRPr="00205FE2">
        <w:rPr>
          <w:noProof w:val="0"/>
          <w:szCs w:val="20"/>
        </w:rPr>
        <w:t>x</w:t>
      </w:r>
      <w:r w:rsidRPr="00205FE2">
        <w:rPr>
          <w:noProof w:val="0"/>
          <w:szCs w:val="20"/>
          <w:vertAlign w:val="superscript"/>
          <w:lang w:val="ru-RU"/>
        </w:rPr>
        <w:t>3</w:t>
      </w:r>
      <w:r w:rsidRPr="00205FE2">
        <w:rPr>
          <w:noProof w:val="0"/>
          <w:szCs w:val="20"/>
          <w:lang w:val="ru-RU"/>
        </w:rPr>
        <w:t xml:space="preserve"> + 3,2243</w:t>
      </w:r>
      <w:r w:rsidRPr="00205FE2">
        <w:rPr>
          <w:noProof w:val="0"/>
          <w:szCs w:val="20"/>
        </w:rPr>
        <w:t>x</w:t>
      </w:r>
      <w:r w:rsidRPr="00205FE2">
        <w:rPr>
          <w:noProof w:val="0"/>
          <w:szCs w:val="20"/>
          <w:vertAlign w:val="superscript"/>
          <w:lang w:val="ru-RU"/>
        </w:rPr>
        <w:t>2</w:t>
      </w:r>
      <w:r w:rsidRPr="00205FE2">
        <w:rPr>
          <w:noProof w:val="0"/>
          <w:szCs w:val="20"/>
          <w:lang w:val="ru-RU"/>
        </w:rPr>
        <w:t xml:space="preserve"> - 23,243</w:t>
      </w:r>
      <w:r w:rsidRPr="00205FE2">
        <w:rPr>
          <w:noProof w:val="0"/>
          <w:szCs w:val="20"/>
        </w:rPr>
        <w:t>x</w:t>
      </w:r>
      <w:r w:rsidRPr="00205FE2">
        <w:rPr>
          <w:noProof w:val="0"/>
          <w:szCs w:val="20"/>
          <w:lang w:val="ru-RU"/>
        </w:rPr>
        <w:t xml:space="preserve"> + 88,343</w:t>
      </w:r>
      <w:r w:rsidR="00C628CE">
        <w:rPr>
          <w:noProof w:val="0"/>
          <w:szCs w:val="20"/>
          <w:lang w:val="ru-RU"/>
        </w:rPr>
        <w:t xml:space="preserve">, величина достоверности </w:t>
      </w:r>
      <w:r w:rsidR="00F763DF">
        <w:rPr>
          <w:noProof w:val="0"/>
          <w:szCs w:val="20"/>
          <w:lang w:val="ru-RU"/>
        </w:rPr>
        <w:t>аппроксимации</w:t>
      </w:r>
      <w:r w:rsidR="00C628CE">
        <w:rPr>
          <w:noProof w:val="0"/>
          <w:szCs w:val="20"/>
          <w:lang w:val="ru-RU"/>
        </w:rPr>
        <w:t xml:space="preserve"> 0,9912 </w:t>
      </w:r>
      <w:r w:rsidR="00C628CE" w:rsidRPr="00C628CE">
        <w:rPr>
          <w:noProof w:val="0"/>
          <w:szCs w:val="20"/>
          <w:lang w:val="ru-RU"/>
        </w:rPr>
        <w:t>[11]</w:t>
      </w:r>
      <w:r w:rsidR="004D7344">
        <w:rPr>
          <w:noProof w:val="0"/>
          <w:szCs w:val="20"/>
          <w:lang w:val="ru-RU"/>
        </w:rPr>
        <w:t>.</w:t>
      </w:r>
      <w:r>
        <w:rPr>
          <w:noProof w:val="0"/>
          <w:szCs w:val="20"/>
          <w:lang w:val="ru-RU"/>
        </w:rPr>
        <w:t xml:space="preserve"> По графику (рисунок 7) и предложенной методике можно определить производительность ЭАПЗ при различны значениях Т</w:t>
      </w:r>
      <w:r w:rsidRPr="00205FE2">
        <w:rPr>
          <w:noProof w:val="0"/>
          <w:szCs w:val="20"/>
          <w:vertAlign w:val="subscript"/>
          <w:lang w:val="ru-RU"/>
        </w:rPr>
        <w:t>вх</w:t>
      </w:r>
      <w:r w:rsidRPr="00755915">
        <w:rPr>
          <w:noProof w:val="0"/>
          <w:szCs w:val="20"/>
          <w:lang w:val="ru-RU"/>
        </w:rPr>
        <w:t>.</w:t>
      </w:r>
    </w:p>
    <w:p w:rsidR="00934EE8" w:rsidRPr="000F3256" w:rsidRDefault="001F73AA" w:rsidP="00CB6A3D">
      <w:pPr>
        <w:pStyle w:val="a6"/>
        <w:ind w:firstLine="720"/>
        <w:jc w:val="center"/>
        <w:rPr>
          <w:b/>
          <w:bCs/>
          <w:noProof w:val="0"/>
          <w:sz w:val="24"/>
          <w:lang w:val="ru-RU" w:bidi="fa-IR"/>
        </w:rPr>
      </w:pPr>
      <w:r>
        <w:rPr>
          <w:b/>
          <w:bCs/>
          <w:noProof w:val="0"/>
          <w:sz w:val="24"/>
          <w:lang w:val="ru-RU" w:bidi="fa-IR"/>
        </w:rPr>
        <w:t>ЗАКЛЮЧЕНИЕ</w:t>
      </w:r>
    </w:p>
    <w:p w:rsidR="001F73AA" w:rsidRPr="001F73AA" w:rsidRDefault="001F73AA" w:rsidP="001F73AA">
      <w:pPr>
        <w:ind w:firstLine="720"/>
        <w:jc w:val="lowKashida"/>
        <w:rPr>
          <w:szCs w:val="24"/>
          <w:lang w:val="ru-RU"/>
        </w:rPr>
      </w:pPr>
      <w:r w:rsidRPr="001F73AA">
        <w:rPr>
          <w:szCs w:val="24"/>
          <w:lang w:val="ru-RU"/>
        </w:rPr>
        <w:t>Показана целесообразность использования наноструктурных композиционных электроообогревателей с саморегулированием для повышения эффективности мобильных систем подогрева зернового материала.</w:t>
      </w:r>
    </w:p>
    <w:p w:rsidR="001F73AA" w:rsidRPr="001F73AA" w:rsidRDefault="001F73AA" w:rsidP="001F73AA">
      <w:pPr>
        <w:ind w:firstLine="720"/>
        <w:jc w:val="lowKashida"/>
        <w:rPr>
          <w:szCs w:val="24"/>
          <w:lang w:val="ru-RU"/>
        </w:rPr>
      </w:pPr>
      <w:r w:rsidRPr="001F73AA">
        <w:rPr>
          <w:szCs w:val="24"/>
          <w:lang w:val="ru-RU"/>
        </w:rPr>
        <w:t>Разработаны рецептура электропроводящего состава композиции и технология изготовления НКЭ, обеспечивающие функционирование электрообогревателя в режиме саморегулирования.</w:t>
      </w:r>
    </w:p>
    <w:p w:rsidR="001F73AA" w:rsidRPr="001F73AA" w:rsidRDefault="001F73AA" w:rsidP="001F73AA">
      <w:pPr>
        <w:ind w:firstLine="720"/>
        <w:jc w:val="lowKashida"/>
        <w:rPr>
          <w:szCs w:val="24"/>
          <w:lang w:val="ru-RU"/>
        </w:rPr>
      </w:pPr>
      <w:r w:rsidRPr="001F73AA">
        <w:rPr>
          <w:szCs w:val="24"/>
          <w:lang w:val="ru-RU"/>
        </w:rPr>
        <w:t>Предложенный способ подогрева зернового материала с использованием НКЭ обеспечивает равномерный прогрев зернового материала, автоматическое регулирование температуры подогрева и снижение удельных энергозатрат.</w:t>
      </w:r>
    </w:p>
    <w:p w:rsidR="00934EE8" w:rsidRPr="00934EE8" w:rsidRDefault="001F73AA" w:rsidP="001F73AA">
      <w:pPr>
        <w:pStyle w:val="a6"/>
        <w:ind w:firstLine="720"/>
        <w:jc w:val="lowKashida"/>
        <w:rPr>
          <w:noProof w:val="0"/>
          <w:sz w:val="24"/>
          <w:lang w:val="ru-RU" w:bidi="fa-IR"/>
        </w:rPr>
      </w:pPr>
      <w:r w:rsidRPr="001F73AA">
        <w:rPr>
          <w:sz w:val="24"/>
          <w:szCs w:val="24"/>
          <w:lang w:val="ru-RU"/>
        </w:rPr>
        <w:t xml:space="preserve">Установлена </w:t>
      </w:r>
      <w:r w:rsidR="00511ECE">
        <w:rPr>
          <w:sz w:val="24"/>
          <w:szCs w:val="24"/>
          <w:lang w:val="ru-RU"/>
        </w:rPr>
        <w:t xml:space="preserve">аналитическая </w:t>
      </w:r>
      <w:r w:rsidRPr="001F73AA">
        <w:rPr>
          <w:sz w:val="24"/>
          <w:szCs w:val="24"/>
          <w:lang w:val="ru-RU"/>
        </w:rPr>
        <w:t>зависимость времени подогрева зерна от его температуры на входе в ЭАПЗ, что позволяет определить производительность установки.</w:t>
      </w:r>
    </w:p>
    <w:p w:rsidR="00934EE8" w:rsidRPr="00934EE8" w:rsidRDefault="00934EE8" w:rsidP="00CB6A3D">
      <w:pPr>
        <w:ind w:firstLine="720"/>
        <w:jc w:val="center"/>
        <w:rPr>
          <w:b/>
          <w:bCs/>
          <w:caps/>
          <w:noProof w:val="0"/>
          <w:szCs w:val="20"/>
          <w:lang w:val="ru-RU"/>
        </w:rPr>
      </w:pPr>
    </w:p>
    <w:p w:rsidR="00934EE8" w:rsidRPr="00504F3C" w:rsidRDefault="00A16436" w:rsidP="00CB6A3D">
      <w:pPr>
        <w:pStyle w:val="21"/>
        <w:ind w:left="0" w:firstLine="720"/>
        <w:jc w:val="center"/>
        <w:rPr>
          <w:bCs/>
          <w:noProof w:val="0"/>
          <w:sz w:val="22"/>
          <w:szCs w:val="22"/>
          <w:rtl/>
          <w:lang w:val="ru-RU" w:bidi="fa-IR"/>
        </w:rPr>
      </w:pPr>
      <w:r w:rsidRPr="00504F3C">
        <w:rPr>
          <w:bCs/>
          <w:noProof w:val="0"/>
          <w:sz w:val="22"/>
          <w:szCs w:val="22"/>
          <w:lang w:val="ru-RU"/>
        </w:rPr>
        <w:t>Список литературы</w:t>
      </w:r>
    </w:p>
    <w:p w:rsidR="00934EE8" w:rsidRPr="00FB7C90" w:rsidRDefault="00934EE8" w:rsidP="00340F82">
      <w:pPr>
        <w:ind w:firstLine="709"/>
        <w:jc w:val="lowKashida"/>
        <w:rPr>
          <w:sz w:val="22"/>
          <w:szCs w:val="22"/>
          <w:lang w:val="ru-RU"/>
        </w:rPr>
      </w:pPr>
      <w:r w:rsidRPr="00FB7C90">
        <w:rPr>
          <w:sz w:val="22"/>
          <w:szCs w:val="22"/>
          <w:lang w:val="ru-RU"/>
        </w:rPr>
        <w:t>[1]. Низкотемпературные поверхностно-распределенные электронагреватели в сельском хозяйстве / Под ред. Л.С. Герасимовича. – Белорусская сельхозакадемия, 1985. – 84 с.</w:t>
      </w:r>
    </w:p>
    <w:p w:rsidR="00934EE8" w:rsidRPr="00FB7C90" w:rsidRDefault="00934EE8" w:rsidP="00340F82">
      <w:pPr>
        <w:ind w:firstLine="709"/>
        <w:jc w:val="lowKashida"/>
        <w:rPr>
          <w:sz w:val="22"/>
          <w:szCs w:val="22"/>
        </w:rPr>
      </w:pPr>
      <w:r w:rsidRPr="00FB7C90">
        <w:rPr>
          <w:sz w:val="22"/>
          <w:szCs w:val="22"/>
          <w:lang w:val="ru-RU"/>
        </w:rPr>
        <w:t xml:space="preserve">[2]. </w:t>
      </w:r>
      <w:r w:rsidRPr="00FB7C90">
        <w:rPr>
          <w:sz w:val="22"/>
          <w:szCs w:val="22"/>
        </w:rPr>
        <w:t>A</w:t>
      </w:r>
      <w:r w:rsidRPr="00FB7C90">
        <w:rPr>
          <w:sz w:val="22"/>
          <w:szCs w:val="22"/>
          <w:lang w:val="ru-RU"/>
        </w:rPr>
        <w:t xml:space="preserve">. </w:t>
      </w:r>
      <w:r w:rsidRPr="00FB7C90">
        <w:rPr>
          <w:sz w:val="22"/>
          <w:szCs w:val="22"/>
        </w:rPr>
        <w:t>B</w:t>
      </w:r>
      <w:r w:rsidRPr="00FB7C90">
        <w:rPr>
          <w:sz w:val="22"/>
          <w:szCs w:val="22"/>
          <w:lang w:val="ru-RU"/>
        </w:rPr>
        <w:t xml:space="preserve">. </w:t>
      </w:r>
      <w:r w:rsidRPr="00FB7C90">
        <w:rPr>
          <w:sz w:val="22"/>
          <w:szCs w:val="22"/>
        </w:rPr>
        <w:t>Dorosh</w:t>
      </w:r>
      <w:r w:rsidRPr="00FB7C90">
        <w:rPr>
          <w:sz w:val="22"/>
          <w:szCs w:val="22"/>
          <w:lang w:val="ru-RU"/>
        </w:rPr>
        <w:t xml:space="preserve">, </w:t>
      </w:r>
      <w:r w:rsidRPr="00FB7C90">
        <w:rPr>
          <w:sz w:val="22"/>
          <w:szCs w:val="22"/>
        </w:rPr>
        <w:t>T</w:t>
      </w:r>
      <w:r w:rsidRPr="00FB7C90">
        <w:rPr>
          <w:sz w:val="22"/>
          <w:szCs w:val="22"/>
          <w:lang w:val="ru-RU"/>
        </w:rPr>
        <w:t xml:space="preserve">. </w:t>
      </w:r>
      <w:r w:rsidRPr="00FB7C90">
        <w:rPr>
          <w:sz w:val="22"/>
          <w:szCs w:val="22"/>
        </w:rPr>
        <w:t>M</w:t>
      </w:r>
      <w:r w:rsidRPr="00FB7C90">
        <w:rPr>
          <w:sz w:val="22"/>
          <w:szCs w:val="22"/>
          <w:lang w:val="ru-RU"/>
        </w:rPr>
        <w:t xml:space="preserve">. </w:t>
      </w:r>
      <w:r w:rsidRPr="00FB7C90">
        <w:rPr>
          <w:sz w:val="22"/>
          <w:szCs w:val="22"/>
        </w:rPr>
        <w:t>Khalina</w:t>
      </w:r>
      <w:r w:rsidRPr="00FB7C90">
        <w:rPr>
          <w:sz w:val="22"/>
          <w:szCs w:val="22"/>
          <w:lang w:val="ru-RU"/>
        </w:rPr>
        <w:t xml:space="preserve">, </w:t>
      </w:r>
      <w:r w:rsidRPr="00FB7C90">
        <w:rPr>
          <w:sz w:val="22"/>
          <w:szCs w:val="22"/>
        </w:rPr>
        <w:t>M</w:t>
      </w:r>
      <w:r w:rsidRPr="00FB7C90">
        <w:rPr>
          <w:sz w:val="22"/>
          <w:szCs w:val="22"/>
          <w:lang w:val="ru-RU"/>
        </w:rPr>
        <w:t xml:space="preserve">. </w:t>
      </w:r>
      <w:r w:rsidRPr="00FB7C90">
        <w:rPr>
          <w:sz w:val="22"/>
          <w:szCs w:val="22"/>
        </w:rPr>
        <w:t>V</w:t>
      </w:r>
      <w:r w:rsidRPr="00FB7C90">
        <w:rPr>
          <w:sz w:val="22"/>
          <w:szCs w:val="22"/>
          <w:lang w:val="ru-RU"/>
        </w:rPr>
        <w:t xml:space="preserve">. </w:t>
      </w:r>
      <w:r w:rsidRPr="00FB7C90">
        <w:rPr>
          <w:sz w:val="22"/>
          <w:szCs w:val="22"/>
        </w:rPr>
        <w:t>Khalin</w:t>
      </w:r>
      <w:r w:rsidRPr="00FB7C90">
        <w:rPr>
          <w:sz w:val="22"/>
          <w:szCs w:val="22"/>
          <w:lang w:val="ru-RU"/>
        </w:rPr>
        <w:t xml:space="preserve">, </w:t>
      </w:r>
      <w:r w:rsidRPr="00FB7C90">
        <w:rPr>
          <w:sz w:val="22"/>
          <w:szCs w:val="22"/>
        </w:rPr>
        <w:t>S</w:t>
      </w:r>
      <w:r w:rsidRPr="00FB7C90">
        <w:rPr>
          <w:sz w:val="22"/>
          <w:szCs w:val="22"/>
          <w:lang w:val="ru-RU"/>
        </w:rPr>
        <w:t xml:space="preserve">. </w:t>
      </w:r>
      <w:r w:rsidRPr="00FB7C90">
        <w:rPr>
          <w:sz w:val="22"/>
          <w:szCs w:val="22"/>
        </w:rPr>
        <w:t>A</w:t>
      </w:r>
      <w:r w:rsidRPr="00FB7C90">
        <w:rPr>
          <w:sz w:val="22"/>
          <w:szCs w:val="22"/>
          <w:lang w:val="ru-RU"/>
        </w:rPr>
        <w:t xml:space="preserve">. </w:t>
      </w:r>
      <w:r w:rsidRPr="00FB7C90">
        <w:rPr>
          <w:sz w:val="22"/>
          <w:szCs w:val="22"/>
        </w:rPr>
        <w:t>Guseinova</w:t>
      </w:r>
      <w:r w:rsidRPr="00FB7C90">
        <w:rPr>
          <w:sz w:val="22"/>
          <w:szCs w:val="22"/>
          <w:lang w:val="ru-RU"/>
        </w:rPr>
        <w:t xml:space="preserve">. </w:t>
      </w:r>
      <w:r w:rsidRPr="00FB7C90">
        <w:rPr>
          <w:sz w:val="22"/>
          <w:szCs w:val="22"/>
        </w:rPr>
        <w:t>Energy saving nanostructured composite electric heaters/ // Technical and Physical Problems of Engineering</w:t>
      </w:r>
      <w:r w:rsidRPr="00FB7C90">
        <w:rPr>
          <w:sz w:val="22"/>
          <w:szCs w:val="22"/>
          <w:lang w:val="en-US"/>
        </w:rPr>
        <w:t xml:space="preserve">. – 2016. – </w:t>
      </w:r>
      <w:r w:rsidRPr="00FB7C90">
        <w:rPr>
          <w:sz w:val="22"/>
          <w:szCs w:val="22"/>
        </w:rPr>
        <w:t>Vol</w:t>
      </w:r>
      <w:r w:rsidRPr="00FB7C90">
        <w:rPr>
          <w:sz w:val="22"/>
          <w:szCs w:val="22"/>
          <w:lang w:val="en-US"/>
        </w:rPr>
        <w:t xml:space="preserve">. 8, № 2. – </w:t>
      </w:r>
      <w:r w:rsidRPr="00FB7C90">
        <w:rPr>
          <w:sz w:val="22"/>
          <w:szCs w:val="22"/>
        </w:rPr>
        <w:t>P</w:t>
      </w:r>
      <w:r w:rsidRPr="00FB7C90">
        <w:rPr>
          <w:sz w:val="22"/>
          <w:szCs w:val="22"/>
          <w:lang w:val="en-US"/>
        </w:rPr>
        <w:t>.13-17.</w:t>
      </w:r>
    </w:p>
    <w:p w:rsidR="00934EE8" w:rsidRPr="00FB7C90" w:rsidRDefault="00934EE8" w:rsidP="00340F82">
      <w:pPr>
        <w:ind w:firstLine="709"/>
        <w:jc w:val="lowKashida"/>
        <w:rPr>
          <w:sz w:val="22"/>
          <w:szCs w:val="22"/>
          <w:lang w:val="ru-RU"/>
        </w:rPr>
      </w:pPr>
      <w:r w:rsidRPr="00FB7C90">
        <w:rPr>
          <w:sz w:val="22"/>
          <w:szCs w:val="22"/>
          <w:lang w:val="ru-RU"/>
        </w:rPr>
        <w:t xml:space="preserve">[3]. Дорош А.Б. «Саморегулируемые наноструктурные электрообогреватели для систем локального обогрева в АПК».: дисс. кандидат. техн. наук. – Барнаул., 2019. – 160 с. </w:t>
      </w:r>
    </w:p>
    <w:p w:rsidR="00934EE8" w:rsidRPr="00FB7C90" w:rsidRDefault="00934EE8" w:rsidP="00340F82">
      <w:pPr>
        <w:ind w:firstLine="709"/>
        <w:jc w:val="lowKashida"/>
        <w:rPr>
          <w:sz w:val="22"/>
          <w:szCs w:val="22"/>
          <w:lang w:val="ru-RU"/>
        </w:rPr>
      </w:pPr>
      <w:r w:rsidRPr="00FB7C90">
        <w:rPr>
          <w:sz w:val="22"/>
          <w:szCs w:val="22"/>
          <w:lang w:val="en-US"/>
        </w:rPr>
        <w:t>[4] Designing and manufacturing of polymer electric heaters with the use of butyl rubber [</w:t>
      </w:r>
      <w:r w:rsidRPr="00FB7C90">
        <w:rPr>
          <w:sz w:val="22"/>
          <w:szCs w:val="22"/>
          <w:lang w:val="ru-RU"/>
        </w:rPr>
        <w:t>Те</w:t>
      </w:r>
      <w:r w:rsidRPr="00FB7C90">
        <w:rPr>
          <w:sz w:val="22"/>
          <w:szCs w:val="22"/>
          <w:lang w:val="en-US"/>
        </w:rPr>
        <w:t>x</w:t>
      </w:r>
      <w:r w:rsidRPr="00FB7C90">
        <w:rPr>
          <w:sz w:val="22"/>
          <w:szCs w:val="22"/>
          <w:lang w:val="ru-RU"/>
        </w:rPr>
        <w:t>т</w:t>
      </w:r>
      <w:r w:rsidRPr="00FB7C90">
        <w:rPr>
          <w:sz w:val="22"/>
          <w:szCs w:val="22"/>
          <w:lang w:val="en-US"/>
        </w:rPr>
        <w:t xml:space="preserve">] / T. M. Khalina, M. V. Khalin, A. B. Dorosh/ Technical and Physical Problems in Power Engineering. </w:t>
      </w:r>
      <w:r w:rsidRPr="00FB7C90">
        <w:rPr>
          <w:sz w:val="22"/>
          <w:szCs w:val="22"/>
          <w:lang w:val="ru-RU"/>
        </w:rPr>
        <w:t>6-th Intern. Conf. – Thebriz,2010. – P. 605-606.</w:t>
      </w:r>
    </w:p>
    <w:p w:rsidR="00934EE8" w:rsidRPr="00FB7C90" w:rsidRDefault="00934EE8" w:rsidP="00340F82">
      <w:pPr>
        <w:ind w:firstLine="709"/>
        <w:jc w:val="lowKashida"/>
        <w:rPr>
          <w:sz w:val="22"/>
          <w:szCs w:val="22"/>
          <w:lang w:val="en-US"/>
        </w:rPr>
      </w:pPr>
      <w:r w:rsidRPr="00FB7C90">
        <w:rPr>
          <w:sz w:val="22"/>
          <w:szCs w:val="22"/>
          <w:lang w:val="ru-RU"/>
        </w:rPr>
        <w:t xml:space="preserve">[5] Пат. 2476033 Российская Федерация, МПК </w:t>
      </w:r>
      <w:r w:rsidRPr="00FB7C90">
        <w:rPr>
          <w:sz w:val="22"/>
          <w:szCs w:val="22"/>
        </w:rPr>
        <w:t>H</w:t>
      </w:r>
      <w:r w:rsidRPr="00FB7C90">
        <w:rPr>
          <w:sz w:val="22"/>
          <w:szCs w:val="22"/>
          <w:lang w:val="ru-RU"/>
        </w:rPr>
        <w:t xml:space="preserve"> 05 </w:t>
      </w:r>
      <w:r w:rsidRPr="00FB7C90">
        <w:rPr>
          <w:sz w:val="22"/>
          <w:szCs w:val="22"/>
        </w:rPr>
        <w:t>B</w:t>
      </w:r>
      <w:r w:rsidRPr="00FB7C90">
        <w:rPr>
          <w:sz w:val="22"/>
          <w:szCs w:val="22"/>
          <w:lang w:val="ru-RU"/>
        </w:rPr>
        <w:t xml:space="preserve"> 3/28. Способ изготовления композиционного электрообогревателя [Текст] / Т. М. Халина, М. В. Халин, А. Б. Дорош. – № 2011136621/07 ; заявл. </w:t>
      </w:r>
      <w:r w:rsidRPr="00FB7C90">
        <w:rPr>
          <w:sz w:val="22"/>
          <w:szCs w:val="22"/>
        </w:rPr>
        <w:t>02.09.2011 ; опубл. 20.02.2013.</w:t>
      </w:r>
    </w:p>
    <w:p w:rsidR="00FB7C90" w:rsidRDefault="00934EE8" w:rsidP="00340F82">
      <w:pPr>
        <w:ind w:firstLine="709"/>
        <w:rPr>
          <w:sz w:val="22"/>
          <w:szCs w:val="22"/>
        </w:rPr>
      </w:pPr>
      <w:r w:rsidRPr="00FB7C90">
        <w:rPr>
          <w:sz w:val="22"/>
          <w:szCs w:val="22"/>
          <w:lang w:val="en-US"/>
        </w:rPr>
        <w:lastRenderedPageBreak/>
        <w:t xml:space="preserve">[6] </w:t>
      </w:r>
      <w:r w:rsidRPr="00FB7C90">
        <w:rPr>
          <w:sz w:val="22"/>
          <w:szCs w:val="22"/>
        </w:rPr>
        <w:t>T. M. Khalina, M. V. Khalin, A. B. Dorosh, E. I. Vostrikov and an</w:t>
      </w:r>
      <w:r w:rsidRPr="00FB7C90">
        <w:rPr>
          <w:sz w:val="22"/>
          <w:szCs w:val="22"/>
          <w:lang w:val="en-US"/>
        </w:rPr>
        <w:t>.</w:t>
      </w:r>
      <w:r w:rsidRPr="00FB7C90">
        <w:rPr>
          <w:sz w:val="22"/>
          <w:szCs w:val="22"/>
        </w:rPr>
        <w:t xml:space="preserve"> Heating Systems Based on Nanostructured Multielectrode Composite Electric Heaters / // Russian Electrical Engineering. – 2018. – Vol. 89. – № 12. – P.695-702.</w:t>
      </w:r>
    </w:p>
    <w:p w:rsidR="00940951" w:rsidRPr="00FB7C90" w:rsidRDefault="00940951" w:rsidP="00340F82">
      <w:pPr>
        <w:ind w:firstLine="709"/>
        <w:rPr>
          <w:spacing w:val="-4"/>
          <w:sz w:val="22"/>
          <w:szCs w:val="22"/>
          <w:lang w:val="ru-RU"/>
        </w:rPr>
      </w:pPr>
      <w:r w:rsidRPr="00FB7C90">
        <w:rPr>
          <w:sz w:val="22"/>
          <w:szCs w:val="22"/>
          <w:lang w:val="ru-RU"/>
        </w:rPr>
        <w:t>[</w:t>
      </w:r>
      <w:r>
        <w:rPr>
          <w:sz w:val="22"/>
          <w:szCs w:val="22"/>
          <w:lang w:val="ru-RU"/>
        </w:rPr>
        <w:t>7</w:t>
      </w:r>
      <w:r w:rsidRPr="00FB7C90">
        <w:rPr>
          <w:sz w:val="22"/>
          <w:szCs w:val="22"/>
          <w:lang w:val="ru-RU"/>
        </w:rPr>
        <w:t xml:space="preserve">] </w:t>
      </w:r>
      <w:r w:rsidRPr="00FB7C90">
        <w:rPr>
          <w:spacing w:val="-4"/>
          <w:sz w:val="22"/>
          <w:szCs w:val="22"/>
          <w:lang w:val="ru-RU"/>
        </w:rPr>
        <w:t>Халина, Т. М. Энергоэффективные технологии и технические средства локального обогрева для АПК [Текст] / Т. М. Халина, М. В. Халин, А. Б. Дорош //Достижение науки и техники АПК. – 2017. – Т. 31, № 3. – С. 65-71.</w:t>
      </w:r>
    </w:p>
    <w:p w:rsidR="000378CB" w:rsidRPr="00340F82" w:rsidRDefault="000378CB" w:rsidP="00340F82">
      <w:pPr>
        <w:ind w:firstLine="709"/>
        <w:rPr>
          <w:spacing w:val="-4"/>
          <w:sz w:val="22"/>
          <w:szCs w:val="22"/>
          <w:lang w:val="ru-RU"/>
        </w:rPr>
      </w:pPr>
      <w:r w:rsidRPr="00FB7C90">
        <w:rPr>
          <w:sz w:val="22"/>
          <w:szCs w:val="22"/>
          <w:lang w:val="ru-RU"/>
        </w:rPr>
        <w:t>[</w:t>
      </w:r>
      <w:r>
        <w:rPr>
          <w:sz w:val="22"/>
          <w:szCs w:val="22"/>
          <w:lang w:val="ru-RU"/>
        </w:rPr>
        <w:t>8</w:t>
      </w:r>
      <w:r w:rsidRPr="00FB7C90">
        <w:rPr>
          <w:sz w:val="22"/>
          <w:szCs w:val="22"/>
          <w:lang w:val="ru-RU"/>
        </w:rPr>
        <w:t xml:space="preserve">] </w:t>
      </w:r>
      <w:r w:rsidRPr="00FB7C90">
        <w:rPr>
          <w:spacing w:val="-4"/>
          <w:sz w:val="22"/>
          <w:szCs w:val="22"/>
          <w:lang w:val="ru-RU"/>
        </w:rPr>
        <w:t xml:space="preserve">Халина, Т. М. Энергоэффективные технические средства локального обогрева на основе наноструктурных композиционных электрообогревателей для АПК [Электронный ресурс] / Т. М. Халина, А. Б. Дорош // Энерго- и ресурсосбережение </w:t>
      </w:r>
      <w:r w:rsidRPr="00FB7C90">
        <w:rPr>
          <w:spacing w:val="-4"/>
          <w:sz w:val="22"/>
          <w:szCs w:val="22"/>
        </w:rPr>
        <w:t>XXI</w:t>
      </w:r>
      <w:r w:rsidRPr="00FB7C90">
        <w:rPr>
          <w:spacing w:val="-4"/>
          <w:sz w:val="22"/>
          <w:szCs w:val="22"/>
          <w:lang w:val="ru-RU"/>
        </w:rPr>
        <w:t xml:space="preserve"> век : тр. </w:t>
      </w:r>
      <w:r w:rsidRPr="00FB7C90">
        <w:rPr>
          <w:spacing w:val="-4"/>
          <w:sz w:val="22"/>
          <w:szCs w:val="22"/>
        </w:rPr>
        <w:t>XIV</w:t>
      </w:r>
      <w:r w:rsidRPr="00940951">
        <w:rPr>
          <w:spacing w:val="-4"/>
          <w:sz w:val="22"/>
          <w:szCs w:val="22"/>
          <w:lang w:val="ru-RU"/>
        </w:rPr>
        <w:t xml:space="preserve">-ой междунар. науч.-практ. интернет – конф. (МИК-2016) / Орлов. гос. ун-т им. И. С. Тургенева. – Орел, 2016. – С.164-172. – Режим доступа: </w:t>
      </w:r>
      <w:hyperlink r:id="rId19" w:history="1">
        <w:r w:rsidRPr="00340F82">
          <w:rPr>
            <w:rStyle w:val="a3"/>
            <w:color w:val="auto"/>
            <w:spacing w:val="-4"/>
            <w:sz w:val="22"/>
            <w:szCs w:val="22"/>
          </w:rPr>
          <w:t>https</w:t>
        </w:r>
        <w:r w:rsidRPr="00340F82">
          <w:rPr>
            <w:rStyle w:val="a3"/>
            <w:color w:val="auto"/>
            <w:spacing w:val="-4"/>
            <w:sz w:val="22"/>
            <w:szCs w:val="22"/>
            <w:lang w:val="ru-RU"/>
          </w:rPr>
          <w:t>://</w:t>
        </w:r>
        <w:r w:rsidRPr="00340F82">
          <w:rPr>
            <w:rStyle w:val="a3"/>
            <w:color w:val="auto"/>
            <w:spacing w:val="-4"/>
            <w:sz w:val="22"/>
            <w:szCs w:val="22"/>
          </w:rPr>
          <w:t>clck</w:t>
        </w:r>
        <w:r w:rsidRPr="00340F82">
          <w:rPr>
            <w:rStyle w:val="a3"/>
            <w:color w:val="auto"/>
            <w:spacing w:val="-4"/>
            <w:sz w:val="22"/>
            <w:szCs w:val="22"/>
            <w:lang w:val="ru-RU"/>
          </w:rPr>
          <w:t>.</w:t>
        </w:r>
        <w:r w:rsidRPr="00340F82">
          <w:rPr>
            <w:rStyle w:val="a3"/>
            <w:color w:val="auto"/>
            <w:spacing w:val="-4"/>
            <w:sz w:val="22"/>
            <w:szCs w:val="22"/>
          </w:rPr>
          <w:t>ru</w:t>
        </w:r>
        <w:r w:rsidRPr="00340F82">
          <w:rPr>
            <w:rStyle w:val="a3"/>
            <w:color w:val="auto"/>
            <w:spacing w:val="-4"/>
            <w:sz w:val="22"/>
            <w:szCs w:val="22"/>
            <w:lang w:val="ru-RU"/>
          </w:rPr>
          <w:t>/</w:t>
        </w:r>
        <w:r w:rsidRPr="00340F82">
          <w:rPr>
            <w:rStyle w:val="a3"/>
            <w:color w:val="auto"/>
            <w:spacing w:val="-4"/>
            <w:sz w:val="22"/>
            <w:szCs w:val="22"/>
          </w:rPr>
          <w:t>Fjbwu</w:t>
        </w:r>
      </w:hyperlink>
    </w:p>
    <w:p w:rsidR="00940951" w:rsidRPr="00FB7C90" w:rsidRDefault="00940951" w:rsidP="00340F82">
      <w:pPr>
        <w:ind w:firstLine="709"/>
        <w:rPr>
          <w:spacing w:val="-4"/>
          <w:sz w:val="22"/>
          <w:szCs w:val="22"/>
          <w:lang w:val="ru-RU"/>
        </w:rPr>
      </w:pPr>
      <w:r w:rsidRPr="00FB7C90">
        <w:rPr>
          <w:sz w:val="22"/>
          <w:szCs w:val="22"/>
          <w:lang w:val="ru-RU"/>
        </w:rPr>
        <w:t>[</w:t>
      </w:r>
      <w:r w:rsidR="000378CB">
        <w:rPr>
          <w:sz w:val="22"/>
          <w:szCs w:val="22"/>
          <w:lang w:val="ru-RU"/>
        </w:rPr>
        <w:t>9</w:t>
      </w:r>
      <w:r w:rsidRPr="00FB7C90">
        <w:rPr>
          <w:sz w:val="22"/>
          <w:szCs w:val="22"/>
          <w:lang w:val="ru-RU"/>
        </w:rPr>
        <w:t>] Расчет и проектирование низкотемпературных композиционных электрообогревателей [Текст] / В. В. Евстигнеев, Г. А. Пугачев, Т. М. Халина, М. В. Халин. – Новосибирск : Наука, 2001. – 168 с.</w:t>
      </w:r>
    </w:p>
    <w:p w:rsidR="00FB7C90" w:rsidRPr="00FB7C90" w:rsidRDefault="00FB7C90" w:rsidP="00340F82">
      <w:pPr>
        <w:ind w:firstLine="709"/>
        <w:rPr>
          <w:sz w:val="22"/>
          <w:szCs w:val="22"/>
          <w:lang w:val="ru-RU"/>
        </w:rPr>
      </w:pPr>
      <w:r w:rsidRPr="00FB7C90">
        <w:rPr>
          <w:sz w:val="22"/>
          <w:szCs w:val="22"/>
          <w:lang w:val="ru-RU"/>
        </w:rPr>
        <w:t>[</w:t>
      </w:r>
      <w:r w:rsidR="000378CB" w:rsidRPr="000378CB">
        <w:rPr>
          <w:sz w:val="22"/>
          <w:szCs w:val="22"/>
          <w:lang w:val="ru-RU"/>
        </w:rPr>
        <w:t>1</w:t>
      </w:r>
      <w:r w:rsidR="000378CB">
        <w:rPr>
          <w:sz w:val="22"/>
          <w:szCs w:val="22"/>
          <w:lang w:val="ru-RU"/>
        </w:rPr>
        <w:t>0</w:t>
      </w:r>
      <w:r w:rsidRPr="00FB7C90">
        <w:rPr>
          <w:sz w:val="22"/>
          <w:szCs w:val="22"/>
          <w:lang w:val="ru-RU"/>
        </w:rPr>
        <w:t xml:space="preserve">] </w:t>
      </w:r>
      <w:r w:rsidRPr="00FB7C90">
        <w:rPr>
          <w:spacing w:val="-4"/>
          <w:sz w:val="22"/>
          <w:szCs w:val="22"/>
          <w:lang w:val="ru-RU"/>
        </w:rPr>
        <w:t xml:space="preserve">Пат. 2277210 Российская Федерация, МПК </w:t>
      </w:r>
      <w:r w:rsidRPr="00FB7C90">
        <w:rPr>
          <w:spacing w:val="-4"/>
          <w:sz w:val="22"/>
          <w:szCs w:val="22"/>
        </w:rPr>
        <w:t>F</w:t>
      </w:r>
      <w:r w:rsidRPr="00FB7C90">
        <w:rPr>
          <w:spacing w:val="-4"/>
          <w:sz w:val="22"/>
          <w:szCs w:val="22"/>
          <w:lang w:val="ru-RU"/>
        </w:rPr>
        <w:t xml:space="preserve"> 26 В 3/34. Способ подогрева зернового материала / Т. М. Халина, М. В. Халин, А. Б. Дорош, Г. А. Пугачев. – № 2005100162/06 ; заявл. </w:t>
      </w:r>
      <w:r w:rsidRPr="00AE0660">
        <w:rPr>
          <w:spacing w:val="-4"/>
          <w:sz w:val="22"/>
          <w:szCs w:val="22"/>
          <w:lang w:val="ru-RU"/>
        </w:rPr>
        <w:t>11.01.2005 ; опубл. 27.05.2006.</w:t>
      </w:r>
    </w:p>
    <w:p w:rsidR="00964AAB" w:rsidRPr="00FB7C90" w:rsidRDefault="00FB7C90" w:rsidP="00340F82">
      <w:pPr>
        <w:ind w:firstLine="709"/>
        <w:rPr>
          <w:sz w:val="22"/>
          <w:szCs w:val="22"/>
          <w:lang w:val="ru-RU"/>
        </w:rPr>
      </w:pPr>
      <w:r w:rsidRPr="00FB7C90">
        <w:rPr>
          <w:sz w:val="22"/>
          <w:szCs w:val="22"/>
          <w:lang w:val="ru-RU"/>
        </w:rPr>
        <w:t>[</w:t>
      </w:r>
      <w:r w:rsidR="00940951">
        <w:rPr>
          <w:sz w:val="22"/>
          <w:szCs w:val="22"/>
          <w:lang w:val="ru-RU"/>
        </w:rPr>
        <w:t>1</w:t>
      </w:r>
      <w:r w:rsidR="000378CB">
        <w:rPr>
          <w:sz w:val="22"/>
          <w:szCs w:val="22"/>
          <w:lang w:val="ru-RU"/>
        </w:rPr>
        <w:t>1</w:t>
      </w:r>
      <w:r w:rsidRPr="00FB7C90">
        <w:rPr>
          <w:sz w:val="22"/>
          <w:szCs w:val="22"/>
          <w:lang w:val="ru-RU"/>
        </w:rPr>
        <w:t xml:space="preserve">] </w:t>
      </w:r>
      <w:r w:rsidR="000378CB">
        <w:rPr>
          <w:sz w:val="22"/>
          <w:szCs w:val="22"/>
          <w:lang w:val="ru-RU"/>
        </w:rPr>
        <w:t>Л</w:t>
      </w:r>
      <w:r w:rsidRPr="00FB7C90">
        <w:rPr>
          <w:sz w:val="22"/>
          <w:szCs w:val="22"/>
          <w:lang w:val="ru-RU"/>
        </w:rPr>
        <w:t xml:space="preserve">инии тренда или среднего в </w:t>
      </w:r>
      <w:r w:rsidRPr="00FB7C90">
        <w:rPr>
          <w:sz w:val="22"/>
          <w:szCs w:val="22"/>
        </w:rPr>
        <w:t>MicrosoftExcel</w:t>
      </w:r>
      <w:r w:rsidRPr="00FB7C90">
        <w:rPr>
          <w:sz w:val="22"/>
          <w:szCs w:val="22"/>
          <w:lang w:val="ru-RU"/>
        </w:rPr>
        <w:t xml:space="preserve"> [Электронный ресурс] // </w:t>
      </w:r>
      <w:r w:rsidRPr="00FB7C90">
        <w:rPr>
          <w:sz w:val="22"/>
          <w:szCs w:val="22"/>
        </w:rPr>
        <w:t>Microsoft</w:t>
      </w:r>
      <w:r w:rsidRPr="00FB7C90">
        <w:rPr>
          <w:sz w:val="22"/>
          <w:szCs w:val="22"/>
          <w:lang w:val="en-US"/>
        </w:rPr>
        <w:t>Officce</w:t>
      </w:r>
      <w:r w:rsidRPr="00FB7C90">
        <w:rPr>
          <w:sz w:val="22"/>
          <w:szCs w:val="22"/>
          <w:lang w:val="ru-RU"/>
        </w:rPr>
        <w:t xml:space="preserve"> / </w:t>
      </w:r>
      <w:r w:rsidRPr="00FB7C90">
        <w:rPr>
          <w:sz w:val="22"/>
          <w:szCs w:val="22"/>
        </w:rPr>
        <w:t>Microsoft</w:t>
      </w:r>
      <w:r w:rsidRPr="00FB7C90">
        <w:rPr>
          <w:sz w:val="22"/>
          <w:szCs w:val="22"/>
          <w:lang w:val="ru-RU"/>
        </w:rPr>
        <w:t xml:space="preserve">. – Электрон. текст. </w:t>
      </w:r>
      <w:r w:rsidR="00AE0660">
        <w:rPr>
          <w:sz w:val="22"/>
          <w:szCs w:val="22"/>
          <w:lang w:val="ru-RU"/>
        </w:rPr>
        <w:t>д</w:t>
      </w:r>
      <w:r w:rsidRPr="00FB7C90">
        <w:rPr>
          <w:sz w:val="22"/>
          <w:szCs w:val="22"/>
          <w:lang w:val="ru-RU"/>
        </w:rPr>
        <w:t>ан</w:t>
      </w:r>
      <w:r w:rsidR="00AE0660">
        <w:rPr>
          <w:sz w:val="22"/>
          <w:szCs w:val="22"/>
          <w:lang w:val="ru-RU"/>
        </w:rPr>
        <w:t>.,</w:t>
      </w:r>
      <w:r w:rsidRPr="00FB7C90">
        <w:rPr>
          <w:sz w:val="22"/>
          <w:szCs w:val="22"/>
          <w:lang w:val="ru-RU"/>
        </w:rPr>
        <w:t xml:space="preserve">2020. – Режим доступа: </w:t>
      </w:r>
      <w:r w:rsidRPr="00FB7C90">
        <w:rPr>
          <w:sz w:val="22"/>
          <w:szCs w:val="22"/>
        </w:rPr>
        <w:t>https</w:t>
      </w:r>
      <w:r w:rsidRPr="00FB7C90">
        <w:rPr>
          <w:sz w:val="22"/>
          <w:szCs w:val="22"/>
          <w:lang w:val="ru-RU"/>
        </w:rPr>
        <w:t>://</w:t>
      </w:r>
      <w:r w:rsidRPr="00FB7C90">
        <w:rPr>
          <w:sz w:val="22"/>
          <w:szCs w:val="22"/>
        </w:rPr>
        <w:t>support</w:t>
      </w:r>
      <w:r w:rsidRPr="00FB7C90">
        <w:rPr>
          <w:sz w:val="22"/>
          <w:szCs w:val="22"/>
          <w:lang w:val="ru-RU"/>
        </w:rPr>
        <w:t>.</w:t>
      </w:r>
      <w:r w:rsidRPr="00FB7C90">
        <w:rPr>
          <w:sz w:val="22"/>
          <w:szCs w:val="22"/>
        </w:rPr>
        <w:t>microsoft</w:t>
      </w:r>
      <w:r w:rsidRPr="00FB7C90">
        <w:rPr>
          <w:sz w:val="22"/>
          <w:szCs w:val="22"/>
          <w:lang w:val="ru-RU"/>
        </w:rPr>
        <w:t>.</w:t>
      </w:r>
      <w:r w:rsidRPr="00FB7C90">
        <w:rPr>
          <w:sz w:val="22"/>
          <w:szCs w:val="22"/>
        </w:rPr>
        <w:t>com</w:t>
      </w:r>
      <w:r w:rsidRPr="00FB7C90">
        <w:rPr>
          <w:sz w:val="22"/>
          <w:szCs w:val="22"/>
          <w:lang w:val="ru-RU"/>
        </w:rPr>
        <w:t>/</w:t>
      </w:r>
      <w:r w:rsidRPr="00FB7C90">
        <w:rPr>
          <w:sz w:val="22"/>
          <w:szCs w:val="22"/>
        </w:rPr>
        <w:t>ru</w:t>
      </w:r>
      <w:r w:rsidRPr="00FB7C90">
        <w:rPr>
          <w:sz w:val="22"/>
          <w:szCs w:val="22"/>
          <w:lang w:val="ru-RU"/>
        </w:rPr>
        <w:t>-</w:t>
      </w:r>
      <w:r w:rsidRPr="00FB7C90">
        <w:rPr>
          <w:sz w:val="22"/>
          <w:szCs w:val="22"/>
        </w:rPr>
        <w:t>ru</w:t>
      </w:r>
      <w:r w:rsidRPr="00FB7C90">
        <w:rPr>
          <w:sz w:val="22"/>
          <w:szCs w:val="22"/>
          <w:lang w:val="ru-RU"/>
        </w:rPr>
        <w:t>/</w:t>
      </w:r>
      <w:r w:rsidRPr="00FB7C90">
        <w:rPr>
          <w:sz w:val="22"/>
          <w:szCs w:val="22"/>
        </w:rPr>
        <w:t>office</w:t>
      </w:r>
      <w:r w:rsidRPr="00FB7C90">
        <w:rPr>
          <w:sz w:val="22"/>
          <w:szCs w:val="22"/>
          <w:lang w:val="ru-RU"/>
        </w:rPr>
        <w:t>/добавление-тренда-или-линии-среднего-значения-к-диаграмме-</w:t>
      </w:r>
      <w:r w:rsidRPr="00FB7C90">
        <w:rPr>
          <w:sz w:val="22"/>
          <w:szCs w:val="22"/>
        </w:rPr>
        <w:t>fa</w:t>
      </w:r>
      <w:r w:rsidRPr="00FB7C90">
        <w:rPr>
          <w:sz w:val="22"/>
          <w:szCs w:val="22"/>
          <w:lang w:val="ru-RU"/>
        </w:rPr>
        <w:t>59</w:t>
      </w:r>
      <w:r w:rsidRPr="00FB7C90">
        <w:rPr>
          <w:sz w:val="22"/>
          <w:szCs w:val="22"/>
        </w:rPr>
        <w:t>f</w:t>
      </w:r>
      <w:r w:rsidRPr="00FB7C90">
        <w:rPr>
          <w:sz w:val="22"/>
          <w:szCs w:val="22"/>
          <w:lang w:val="ru-RU"/>
        </w:rPr>
        <w:t>86</w:t>
      </w:r>
      <w:r w:rsidRPr="00FB7C90">
        <w:rPr>
          <w:sz w:val="22"/>
          <w:szCs w:val="22"/>
        </w:rPr>
        <w:t>c</w:t>
      </w:r>
      <w:r w:rsidRPr="00FB7C90">
        <w:rPr>
          <w:sz w:val="22"/>
          <w:szCs w:val="22"/>
          <w:lang w:val="ru-RU"/>
        </w:rPr>
        <w:t>-5852-4</w:t>
      </w:r>
      <w:r w:rsidRPr="00FB7C90">
        <w:rPr>
          <w:sz w:val="22"/>
          <w:szCs w:val="22"/>
        </w:rPr>
        <w:t>b</w:t>
      </w:r>
      <w:r w:rsidRPr="00FB7C90">
        <w:rPr>
          <w:sz w:val="22"/>
          <w:szCs w:val="22"/>
          <w:lang w:val="ru-RU"/>
        </w:rPr>
        <w:t>68-</w:t>
      </w:r>
      <w:r w:rsidRPr="00FB7C90">
        <w:rPr>
          <w:sz w:val="22"/>
          <w:szCs w:val="22"/>
        </w:rPr>
        <w:t>a</w:t>
      </w:r>
      <w:r w:rsidRPr="00FB7C90">
        <w:rPr>
          <w:sz w:val="22"/>
          <w:szCs w:val="22"/>
          <w:lang w:val="ru-RU"/>
        </w:rPr>
        <w:t>6</w:t>
      </w:r>
      <w:r w:rsidRPr="00FB7C90">
        <w:rPr>
          <w:sz w:val="22"/>
          <w:szCs w:val="22"/>
        </w:rPr>
        <w:t>d</w:t>
      </w:r>
      <w:r w:rsidRPr="00FB7C90">
        <w:rPr>
          <w:sz w:val="22"/>
          <w:szCs w:val="22"/>
          <w:lang w:val="ru-RU"/>
        </w:rPr>
        <w:t>4-901</w:t>
      </w:r>
      <w:r w:rsidRPr="00FB7C90">
        <w:rPr>
          <w:sz w:val="22"/>
          <w:szCs w:val="22"/>
        </w:rPr>
        <w:t>a</w:t>
      </w:r>
      <w:r w:rsidRPr="00FB7C90">
        <w:rPr>
          <w:sz w:val="22"/>
          <w:szCs w:val="22"/>
          <w:lang w:val="ru-RU"/>
        </w:rPr>
        <w:t>745842</w:t>
      </w:r>
      <w:r w:rsidRPr="00FB7C90">
        <w:rPr>
          <w:sz w:val="22"/>
          <w:szCs w:val="22"/>
        </w:rPr>
        <w:t>ad</w:t>
      </w:r>
      <w:r w:rsidRPr="00FB7C90">
        <w:rPr>
          <w:sz w:val="22"/>
          <w:szCs w:val="22"/>
          <w:lang w:val="ru-RU"/>
        </w:rPr>
        <w:t>. – Загл. с экрана.</w:t>
      </w:r>
    </w:p>
    <w:p w:rsidR="008E348C" w:rsidRPr="00193F78" w:rsidRDefault="008E348C" w:rsidP="008E348C">
      <w:pPr>
        <w:pStyle w:val="Affiliation"/>
        <w:jc w:val="both"/>
        <w:rPr>
          <w:lang w:val="ru-RU"/>
        </w:rPr>
      </w:pPr>
      <w:r w:rsidRPr="008E773D">
        <w:rPr>
          <w:rFonts w:eastAsia="MS Mincho"/>
          <w:b/>
          <w:lang w:val="ru-RU"/>
        </w:rPr>
        <w:t>Халин</w:t>
      </w:r>
      <w:r>
        <w:rPr>
          <w:rFonts w:eastAsia="MS Mincho"/>
          <w:b/>
          <w:lang w:val="ru-RU"/>
        </w:rPr>
        <w:t>а Татьяна Михайловна,</w:t>
      </w:r>
      <w:r>
        <w:rPr>
          <w:rFonts w:eastAsia="MS Mincho"/>
          <w:lang w:val="ru-RU"/>
        </w:rPr>
        <w:t xml:space="preserve"> </w:t>
      </w:r>
      <w:r w:rsidR="00193F78" w:rsidRPr="00193F78">
        <w:rPr>
          <w:rFonts w:eastAsia="MS Mincho"/>
          <w:lang w:val="ru-RU"/>
        </w:rPr>
        <w:t>докт. техн. наук,</w:t>
      </w:r>
      <w:r w:rsidR="00193F78">
        <w:rPr>
          <w:rFonts w:eastAsia="MS Mincho"/>
          <w:lang w:val="ru-RU"/>
        </w:rPr>
        <w:t xml:space="preserve"> </w:t>
      </w:r>
      <w:r>
        <w:rPr>
          <w:rFonts w:eastAsia="MS Mincho"/>
          <w:lang w:val="ru-RU"/>
        </w:rPr>
        <w:t xml:space="preserve">профессор, заведующая кафедрой «Электротехника и автоматизированный электропривод»ФГБОУ ВО АлтГТУ им. И.И Ползунова, 656038, РФ, Барнаул, пр-т Ленина, 46 </w:t>
      </w:r>
      <w:hyperlink r:id="rId20" w:history="1">
        <w:r w:rsidRPr="00340F82">
          <w:rPr>
            <w:rStyle w:val="a3"/>
            <w:rFonts w:eastAsia="MS Mincho"/>
            <w:color w:val="auto"/>
          </w:rPr>
          <w:t>temf</w:t>
        </w:r>
        <w:r w:rsidRPr="00340F82">
          <w:rPr>
            <w:rStyle w:val="a3"/>
            <w:rFonts w:eastAsia="MS Mincho"/>
            <w:color w:val="auto"/>
            <w:lang w:val="ru-RU"/>
          </w:rPr>
          <w:t>@</w:t>
        </w:r>
        <w:r w:rsidRPr="00340F82">
          <w:rPr>
            <w:rStyle w:val="a3"/>
            <w:rFonts w:eastAsia="MS Mincho"/>
            <w:color w:val="auto"/>
          </w:rPr>
          <w:t>yandex</w:t>
        </w:r>
        <w:r w:rsidRPr="00340F82">
          <w:rPr>
            <w:rStyle w:val="a3"/>
            <w:rFonts w:eastAsia="MS Mincho"/>
            <w:color w:val="auto"/>
            <w:lang w:val="ru-RU"/>
          </w:rPr>
          <w:t>.</w:t>
        </w:r>
        <w:r w:rsidRPr="00340F82">
          <w:rPr>
            <w:rStyle w:val="a3"/>
            <w:rFonts w:eastAsia="MS Mincho"/>
            <w:color w:val="auto"/>
          </w:rPr>
          <w:t>ru</w:t>
        </w:r>
      </w:hyperlink>
      <w:r w:rsidR="00193F78" w:rsidRPr="00340F82">
        <w:rPr>
          <w:lang w:val="ru-RU"/>
        </w:rPr>
        <w:t>,</w:t>
      </w:r>
      <w:r w:rsidR="00193F78">
        <w:rPr>
          <w:lang w:val="ru-RU"/>
        </w:rPr>
        <w:t xml:space="preserve"> </w:t>
      </w:r>
      <w:r w:rsidR="00193F78" w:rsidRPr="00193F78">
        <w:rPr>
          <w:rFonts w:eastAsia="MS Mincho"/>
          <w:lang w:val="ru-RU"/>
        </w:rPr>
        <w:t>8 (3852) 29-07-88; 8 (913) 227-26-76</w:t>
      </w:r>
    </w:p>
    <w:p w:rsidR="00193F78" w:rsidRDefault="008E348C" w:rsidP="00193F78">
      <w:pPr>
        <w:pStyle w:val="Affiliation"/>
        <w:jc w:val="both"/>
        <w:rPr>
          <w:lang w:val="ru-RU"/>
        </w:rPr>
      </w:pPr>
      <w:r w:rsidRPr="008E773D">
        <w:rPr>
          <w:rFonts w:eastAsia="MS Mincho"/>
          <w:b/>
          <w:lang w:val="ru-RU"/>
        </w:rPr>
        <w:t xml:space="preserve">Халин </w:t>
      </w:r>
      <w:r w:rsidRPr="008E348C">
        <w:rPr>
          <w:rFonts w:eastAsia="MS Mincho"/>
          <w:b/>
          <w:lang w:val="ru-RU"/>
        </w:rPr>
        <w:t>Михаил</w:t>
      </w:r>
      <w:r>
        <w:rPr>
          <w:rFonts w:eastAsia="MS Mincho"/>
          <w:b/>
          <w:lang w:val="ru-RU"/>
        </w:rPr>
        <w:t xml:space="preserve"> </w:t>
      </w:r>
      <w:r w:rsidRPr="008E348C">
        <w:rPr>
          <w:rFonts w:eastAsia="MS Mincho"/>
          <w:b/>
          <w:lang w:val="ru-RU"/>
        </w:rPr>
        <w:t>Васильевич</w:t>
      </w:r>
      <w:r>
        <w:rPr>
          <w:rFonts w:eastAsia="MS Mincho"/>
          <w:lang w:val="ru-RU"/>
        </w:rPr>
        <w:t xml:space="preserve">, </w:t>
      </w:r>
      <w:r w:rsidR="00193F78" w:rsidRPr="001F73AA">
        <w:rPr>
          <w:sz w:val="22"/>
          <w:szCs w:val="22"/>
          <w:lang w:val="ru-RU"/>
        </w:rPr>
        <w:t xml:space="preserve">докт. </w:t>
      </w:r>
      <w:r w:rsidR="00193F78" w:rsidRPr="00193F78">
        <w:rPr>
          <w:rFonts w:eastAsia="MS Mincho"/>
          <w:lang w:val="ru-RU"/>
        </w:rPr>
        <w:t>техн. наук,</w:t>
      </w:r>
      <w:r>
        <w:rPr>
          <w:rFonts w:eastAsia="MS Mincho"/>
          <w:lang w:val="ru-RU"/>
        </w:rPr>
        <w:t xml:space="preserve"> профессор кафедры «Электротехника и автоматизированный электропривод»</w:t>
      </w:r>
      <w:r w:rsidR="00193F78">
        <w:rPr>
          <w:rFonts w:eastAsia="MS Mincho"/>
          <w:lang w:val="ru-RU"/>
        </w:rPr>
        <w:t xml:space="preserve"> </w:t>
      </w:r>
      <w:r>
        <w:rPr>
          <w:rFonts w:eastAsia="MS Mincho"/>
          <w:lang w:val="ru-RU"/>
        </w:rPr>
        <w:t xml:space="preserve">ФГБОУ ВО АлтГТУ им. И.И Ползунова, 656038, РФ, Барнаул, пр-т Ленина, 46 </w:t>
      </w:r>
      <w:hyperlink r:id="rId21" w:history="1">
        <w:r w:rsidRPr="00340F82">
          <w:rPr>
            <w:rStyle w:val="a3"/>
            <w:rFonts w:eastAsia="MS Mincho"/>
            <w:color w:val="auto"/>
          </w:rPr>
          <w:t>temf</w:t>
        </w:r>
        <w:r w:rsidRPr="00340F82">
          <w:rPr>
            <w:rStyle w:val="a3"/>
            <w:rFonts w:eastAsia="MS Mincho"/>
            <w:color w:val="auto"/>
            <w:lang w:val="ru-RU"/>
          </w:rPr>
          <w:t>@</w:t>
        </w:r>
        <w:r w:rsidRPr="00340F82">
          <w:rPr>
            <w:rStyle w:val="a3"/>
            <w:rFonts w:eastAsia="MS Mincho"/>
            <w:color w:val="auto"/>
          </w:rPr>
          <w:t>yandex</w:t>
        </w:r>
        <w:r w:rsidRPr="00340F82">
          <w:rPr>
            <w:rStyle w:val="a3"/>
            <w:rFonts w:eastAsia="MS Mincho"/>
            <w:color w:val="auto"/>
            <w:lang w:val="ru-RU"/>
          </w:rPr>
          <w:t>.</w:t>
        </w:r>
        <w:r w:rsidRPr="00340F82">
          <w:rPr>
            <w:rStyle w:val="a3"/>
            <w:rFonts w:eastAsia="MS Mincho"/>
            <w:color w:val="auto"/>
          </w:rPr>
          <w:t>ru</w:t>
        </w:r>
      </w:hyperlink>
      <w:r w:rsidR="00193F78" w:rsidRPr="00340F82">
        <w:rPr>
          <w:lang w:val="ru-RU"/>
        </w:rPr>
        <w:t>,</w:t>
      </w:r>
      <w:r w:rsidR="00193F78">
        <w:rPr>
          <w:lang w:val="ru-RU"/>
        </w:rPr>
        <w:t xml:space="preserve"> </w:t>
      </w:r>
      <w:r w:rsidR="00193F78" w:rsidRPr="00193F78">
        <w:rPr>
          <w:rFonts w:eastAsia="MS Mincho"/>
          <w:lang w:val="ru-RU"/>
        </w:rPr>
        <w:t>8 (3852) 29-07-88;</w:t>
      </w:r>
      <w:r w:rsidR="00E640F5" w:rsidRPr="00E640F5">
        <w:rPr>
          <w:rFonts w:eastAsia="MS Mincho"/>
          <w:lang w:val="ru-RU"/>
        </w:rPr>
        <w:t xml:space="preserve"> 8 (913) 242-76-65</w:t>
      </w:r>
    </w:p>
    <w:p w:rsidR="008E348C" w:rsidRPr="00340F82" w:rsidRDefault="008E348C" w:rsidP="00193F78">
      <w:pPr>
        <w:pStyle w:val="Affiliation"/>
        <w:jc w:val="both"/>
      </w:pPr>
      <w:r w:rsidRPr="00193F78">
        <w:rPr>
          <w:rFonts w:eastAsia="MS Mincho"/>
          <w:b/>
          <w:lang w:val="ru-RU"/>
        </w:rPr>
        <w:t>Дорош Александр Борисович</w:t>
      </w:r>
      <w:r>
        <w:rPr>
          <w:b/>
          <w:sz w:val="22"/>
          <w:szCs w:val="22"/>
          <w:lang w:val="ru-RU"/>
        </w:rPr>
        <w:t xml:space="preserve">, </w:t>
      </w:r>
      <w:r w:rsidR="00193F78" w:rsidRPr="00193F78">
        <w:rPr>
          <w:rFonts w:eastAsia="MS Mincho"/>
          <w:lang w:val="ru-RU"/>
        </w:rPr>
        <w:t xml:space="preserve">канд. техн. наук, ст.преподаватель кафедры «Электротехника и автоматизированный электропривод» </w:t>
      </w:r>
      <w:r w:rsidR="00193F78">
        <w:rPr>
          <w:rFonts w:eastAsia="MS Mincho"/>
          <w:lang w:val="ru-RU"/>
        </w:rPr>
        <w:t>ФГБОУ ВО АлтГТУ им. И</w:t>
      </w:r>
      <w:r w:rsidR="00193F78" w:rsidRPr="00340F82">
        <w:rPr>
          <w:rFonts w:eastAsia="MS Mincho"/>
        </w:rPr>
        <w:t>.</w:t>
      </w:r>
      <w:r w:rsidR="00193F78">
        <w:rPr>
          <w:rFonts w:eastAsia="MS Mincho"/>
          <w:lang w:val="ru-RU"/>
        </w:rPr>
        <w:t>И</w:t>
      </w:r>
      <w:r w:rsidR="00193F78" w:rsidRPr="00340F82">
        <w:rPr>
          <w:rFonts w:eastAsia="MS Mincho"/>
        </w:rPr>
        <w:t xml:space="preserve"> </w:t>
      </w:r>
      <w:r w:rsidR="00193F78">
        <w:rPr>
          <w:rFonts w:eastAsia="MS Mincho"/>
          <w:lang w:val="ru-RU"/>
        </w:rPr>
        <w:t>Ползунова</w:t>
      </w:r>
      <w:r w:rsidR="00193F78" w:rsidRPr="00340F82">
        <w:rPr>
          <w:rFonts w:eastAsia="MS Mincho"/>
        </w:rPr>
        <w:t xml:space="preserve">, 656038, </w:t>
      </w:r>
      <w:r w:rsidR="00193F78">
        <w:rPr>
          <w:rFonts w:eastAsia="MS Mincho"/>
          <w:lang w:val="ru-RU"/>
        </w:rPr>
        <w:t>РФ</w:t>
      </w:r>
      <w:r w:rsidR="00193F78" w:rsidRPr="00340F82">
        <w:rPr>
          <w:rFonts w:eastAsia="MS Mincho"/>
        </w:rPr>
        <w:t xml:space="preserve">, </w:t>
      </w:r>
      <w:r w:rsidR="00193F78">
        <w:rPr>
          <w:rFonts w:eastAsia="MS Mincho"/>
          <w:lang w:val="ru-RU"/>
        </w:rPr>
        <w:t>Барнаул</w:t>
      </w:r>
      <w:r w:rsidR="00193F78" w:rsidRPr="00340F82">
        <w:rPr>
          <w:rFonts w:eastAsia="MS Mincho"/>
        </w:rPr>
        <w:t xml:space="preserve">, </w:t>
      </w:r>
      <w:r w:rsidR="00193F78">
        <w:rPr>
          <w:rFonts w:eastAsia="MS Mincho"/>
          <w:lang w:val="ru-RU"/>
        </w:rPr>
        <w:t>пр</w:t>
      </w:r>
      <w:r w:rsidR="00193F78" w:rsidRPr="00340F82">
        <w:rPr>
          <w:rFonts w:eastAsia="MS Mincho"/>
        </w:rPr>
        <w:t>-</w:t>
      </w:r>
      <w:r w:rsidR="00193F78">
        <w:rPr>
          <w:rFonts w:eastAsia="MS Mincho"/>
          <w:lang w:val="ru-RU"/>
        </w:rPr>
        <w:t>т</w:t>
      </w:r>
      <w:r w:rsidR="00193F78" w:rsidRPr="00340F82">
        <w:rPr>
          <w:rFonts w:eastAsia="MS Mincho"/>
        </w:rPr>
        <w:t xml:space="preserve"> </w:t>
      </w:r>
      <w:r w:rsidR="00193F78">
        <w:rPr>
          <w:rFonts w:eastAsia="MS Mincho"/>
          <w:lang w:val="ru-RU"/>
        </w:rPr>
        <w:t>Ленина</w:t>
      </w:r>
      <w:r w:rsidR="00193F78" w:rsidRPr="00340F82">
        <w:rPr>
          <w:rFonts w:eastAsia="MS Mincho"/>
        </w:rPr>
        <w:t>, 46</w:t>
      </w:r>
      <w:r w:rsidR="00E640F5" w:rsidRPr="00340F82">
        <w:rPr>
          <w:rFonts w:eastAsia="MS Mincho"/>
        </w:rPr>
        <w:t>, 8 (3852) 29-07-88; (913) 222-28-32</w:t>
      </w:r>
    </w:p>
    <w:p w:rsidR="00F70374" w:rsidRPr="00340F82" w:rsidRDefault="00E640F5" w:rsidP="00E640F5">
      <w:pPr>
        <w:jc w:val="center"/>
        <w:rPr>
          <w:rFonts w:ascii="Arial" w:hAnsi="Arial" w:cs="Arial"/>
          <w:color w:val="000000"/>
          <w:sz w:val="20"/>
          <w:szCs w:val="20"/>
          <w:lang w:val="en-US"/>
        </w:rPr>
      </w:pPr>
      <w:r w:rsidRPr="00340F82">
        <w:rPr>
          <w:rFonts w:ascii="Arial" w:hAnsi="Arial" w:cs="Arial"/>
          <w:color w:val="000000"/>
          <w:sz w:val="20"/>
          <w:szCs w:val="20"/>
          <w:lang w:val="en-US"/>
        </w:rPr>
        <w:t>______________________________________________________________________________________</w:t>
      </w:r>
    </w:p>
    <w:p w:rsidR="000F3256" w:rsidRPr="00F70374" w:rsidRDefault="00F70374" w:rsidP="000F3256">
      <w:pPr>
        <w:ind w:firstLine="720"/>
        <w:jc w:val="center"/>
        <w:rPr>
          <w:rFonts w:cs="Times New Roman"/>
          <w:b/>
          <w:bCs/>
          <w:noProof w:val="0"/>
          <w:szCs w:val="24"/>
          <w:lang w:val="en-US"/>
        </w:rPr>
      </w:pPr>
      <w:r w:rsidRPr="00F70374">
        <w:rPr>
          <w:rFonts w:cs="Times New Roman"/>
          <w:b/>
          <w:color w:val="000000"/>
          <w:szCs w:val="24"/>
        </w:rPr>
        <w:t>SELF-REGULATING NANOSTRUCTURED COMPOSITE ELECTRIC HEATERS FOR MOBILE GRAIN MATERIAL HEATING SYSTEMS</w:t>
      </w:r>
    </w:p>
    <w:p w:rsidR="00013FFB" w:rsidRDefault="00013FFB" w:rsidP="00F70374">
      <w:pPr>
        <w:jc w:val="right"/>
        <w:rPr>
          <w:rFonts w:cs="Times New Roman"/>
          <w:szCs w:val="24"/>
          <w:lang w:val="en-US"/>
        </w:rPr>
      </w:pPr>
    </w:p>
    <w:p w:rsidR="00F70374" w:rsidRPr="00340F82" w:rsidRDefault="00F70374" w:rsidP="00340F82">
      <w:pPr>
        <w:jc w:val="right"/>
        <w:rPr>
          <w:rFonts w:cs="Times New Roman"/>
          <w:b/>
          <w:szCs w:val="24"/>
          <w:lang w:val="en-US"/>
        </w:rPr>
      </w:pPr>
      <w:r w:rsidRPr="00340F82">
        <w:rPr>
          <w:rFonts w:cs="Times New Roman"/>
          <w:b/>
          <w:szCs w:val="24"/>
          <w:lang w:val="en-US"/>
        </w:rPr>
        <w:t>Khalina</w:t>
      </w:r>
      <w:r w:rsidR="00340F82" w:rsidRPr="00340F82">
        <w:rPr>
          <w:rFonts w:cs="Times New Roman"/>
          <w:b/>
          <w:szCs w:val="24"/>
          <w:lang w:val="en-US"/>
        </w:rPr>
        <w:t xml:space="preserve"> </w:t>
      </w:r>
      <w:r w:rsidR="00340F82" w:rsidRPr="00340F82">
        <w:rPr>
          <w:rFonts w:cs="Times New Roman"/>
          <w:b/>
          <w:szCs w:val="24"/>
          <w:lang w:val="en-US"/>
        </w:rPr>
        <w:t>T.M.</w:t>
      </w:r>
      <w:r w:rsidRPr="00340F82">
        <w:rPr>
          <w:rFonts w:cs="Times New Roman"/>
          <w:b/>
          <w:szCs w:val="24"/>
          <w:lang w:val="en-US"/>
        </w:rPr>
        <w:t>, Khalin</w:t>
      </w:r>
      <w:r w:rsidR="00340F82" w:rsidRPr="00340F82">
        <w:rPr>
          <w:rFonts w:cs="Times New Roman"/>
          <w:b/>
          <w:szCs w:val="24"/>
          <w:lang w:val="en-US"/>
        </w:rPr>
        <w:t xml:space="preserve"> </w:t>
      </w:r>
      <w:r w:rsidR="00340F82" w:rsidRPr="00340F82">
        <w:rPr>
          <w:rFonts w:cs="Times New Roman"/>
          <w:b/>
          <w:szCs w:val="24"/>
          <w:lang w:val="en-US"/>
        </w:rPr>
        <w:t>M.V</w:t>
      </w:r>
      <w:r w:rsidRPr="00340F82">
        <w:rPr>
          <w:rFonts w:cs="Times New Roman"/>
          <w:b/>
          <w:szCs w:val="24"/>
          <w:lang w:val="en-US"/>
        </w:rPr>
        <w:t xml:space="preserve">, Dorosh </w:t>
      </w:r>
      <w:r w:rsidR="00340F82" w:rsidRPr="00340F82">
        <w:rPr>
          <w:rFonts w:cs="Times New Roman"/>
          <w:b/>
          <w:szCs w:val="24"/>
          <w:lang w:val="en-US"/>
        </w:rPr>
        <w:t>A.B.</w:t>
      </w:r>
    </w:p>
    <w:p w:rsidR="000F3256" w:rsidRPr="00C628CE" w:rsidRDefault="00340F82" w:rsidP="00340F82">
      <w:pPr>
        <w:ind w:left="2124" w:firstLine="708"/>
        <w:jc w:val="center"/>
        <w:rPr>
          <w:rFonts w:cs="Times New Roman"/>
          <w:i/>
          <w:szCs w:val="24"/>
          <w:lang w:val="en-US"/>
        </w:rPr>
      </w:pPr>
      <w:r w:rsidRPr="00340F82">
        <w:rPr>
          <w:rFonts w:cs="Times New Roman"/>
          <w:i/>
          <w:szCs w:val="24"/>
          <w:lang w:val="en-US"/>
        </w:rPr>
        <w:t xml:space="preserve">    </w:t>
      </w:r>
      <w:r w:rsidR="000F3256" w:rsidRPr="00C628CE">
        <w:rPr>
          <w:rFonts w:cs="Times New Roman"/>
          <w:i/>
          <w:szCs w:val="24"/>
        </w:rPr>
        <w:t>Russia</w:t>
      </w:r>
      <w:r w:rsidR="000F3256" w:rsidRPr="00C628CE">
        <w:rPr>
          <w:rFonts w:cs="Times New Roman"/>
          <w:i/>
          <w:szCs w:val="24"/>
          <w:lang w:val="en-US"/>
        </w:rPr>
        <w:t>,</w:t>
      </w:r>
      <w:r w:rsidR="000F3256" w:rsidRPr="00C628CE">
        <w:rPr>
          <w:rFonts w:cs="Times New Roman"/>
          <w:i/>
          <w:szCs w:val="24"/>
        </w:rPr>
        <w:t xml:space="preserve"> Barnaul, Polzunov Altai State Technical University (ASTU) </w:t>
      </w:r>
    </w:p>
    <w:p w:rsidR="005A012B" w:rsidRDefault="005A012B" w:rsidP="00F70374">
      <w:pPr>
        <w:pStyle w:val="HTML"/>
        <w:shd w:val="clear" w:color="auto" w:fill="FFFFFF"/>
        <w:rPr>
          <w:rFonts w:ascii="Arial" w:hAnsi="Arial" w:cs="Arial"/>
          <w:color w:val="000000"/>
          <w:lang w:val="en-US"/>
        </w:rPr>
      </w:pPr>
    </w:p>
    <w:p w:rsidR="005A012B" w:rsidRPr="00C628CE" w:rsidRDefault="00C628CE" w:rsidP="00C628CE">
      <w:pPr>
        <w:ind w:firstLine="708"/>
        <w:rPr>
          <w:rFonts w:cs="Times New Roman"/>
          <w:i/>
          <w:color w:val="000000"/>
          <w:sz w:val="20"/>
          <w:szCs w:val="20"/>
        </w:rPr>
      </w:pPr>
      <w:r w:rsidRPr="00C628CE">
        <w:rPr>
          <w:rFonts w:eastAsia="MS Mincho"/>
          <w:i/>
          <w:sz w:val="20"/>
          <w:szCs w:val="20"/>
        </w:rPr>
        <w:t>Abstract.</w:t>
      </w:r>
      <w:r w:rsidR="005A012B" w:rsidRPr="00C628CE">
        <w:rPr>
          <w:rFonts w:cs="Times New Roman"/>
          <w:i/>
          <w:color w:val="000000"/>
          <w:sz w:val="20"/>
          <w:szCs w:val="20"/>
        </w:rPr>
        <w:t xml:space="preserve">The article is devoted to the study of mobile grain material heating systems based on nanostructured composite electric heaters. The formulation of the electroconducting composition of the composition and the manufacturing technology of self-regulating composite electric heaters are given. The analytical dependence of the heating time of grain material on its temperature at the entrance to the electric grain heating apparatus is established. </w:t>
      </w:r>
    </w:p>
    <w:p w:rsidR="00964AAB" w:rsidRPr="00C628CE" w:rsidRDefault="005A012B" w:rsidP="00C628CE">
      <w:pPr>
        <w:ind w:firstLine="708"/>
        <w:rPr>
          <w:rFonts w:cs="Times New Roman"/>
          <w:i/>
          <w:color w:val="000000"/>
          <w:sz w:val="20"/>
          <w:szCs w:val="20"/>
        </w:rPr>
      </w:pPr>
      <w:r w:rsidRPr="00340F82">
        <w:rPr>
          <w:rFonts w:cs="Times New Roman"/>
          <w:b/>
          <w:i/>
          <w:color w:val="000000"/>
          <w:sz w:val="20"/>
          <w:szCs w:val="20"/>
        </w:rPr>
        <w:t>Keywords:</w:t>
      </w:r>
      <w:r w:rsidRPr="00C628CE">
        <w:rPr>
          <w:rFonts w:cs="Times New Roman"/>
          <w:i/>
          <w:color w:val="000000"/>
          <w:sz w:val="20"/>
          <w:szCs w:val="20"/>
        </w:rPr>
        <w:t xml:space="preserve"> nanostructured composite electric heater, mobile heating system, self-regulation, electric grain heating device.</w:t>
      </w:r>
    </w:p>
    <w:p w:rsidR="005A012B" w:rsidRDefault="005A012B" w:rsidP="00A16436">
      <w:pPr>
        <w:rPr>
          <w:lang w:val="en-US"/>
        </w:rPr>
      </w:pPr>
    </w:p>
    <w:p w:rsidR="00A16436" w:rsidRPr="00113CD8" w:rsidRDefault="00A16436" w:rsidP="00340F82">
      <w:pPr>
        <w:ind w:firstLine="709"/>
        <w:rPr>
          <w:sz w:val="22"/>
          <w:szCs w:val="22"/>
          <w:lang w:val="en-US"/>
        </w:rPr>
      </w:pPr>
      <w:r w:rsidRPr="00113CD8">
        <w:rPr>
          <w:sz w:val="22"/>
          <w:szCs w:val="22"/>
          <w:lang w:val="en-US"/>
        </w:rPr>
        <w:t>[1].Nizkotemperaturnye poverhnostno-raspredelennye elektronagrevateli v sel'skom hozyajstve / Pod red. L.S. Gerasimovicha. – Belorusskaya sel'hozakademiya, 1985. – 84 s.</w:t>
      </w:r>
    </w:p>
    <w:p w:rsidR="00A16436" w:rsidRPr="00113CD8" w:rsidRDefault="00A16436" w:rsidP="00340F82">
      <w:pPr>
        <w:ind w:firstLine="709"/>
        <w:rPr>
          <w:sz w:val="22"/>
          <w:szCs w:val="22"/>
          <w:lang w:val="en-US"/>
        </w:rPr>
      </w:pPr>
      <w:r w:rsidRPr="00113CD8">
        <w:rPr>
          <w:sz w:val="22"/>
          <w:szCs w:val="22"/>
          <w:lang w:val="en-US"/>
        </w:rPr>
        <w:t>[2]. A. B. Dorosh, T. M. Khalina, M. V. Khalin, S. A. Guseinova. Energy saving nanostructured composite electric heaters/ // Technical and Physical Problems of Engineering. – 2016. – Vol. 8, № 2. – P.13-17.</w:t>
      </w:r>
    </w:p>
    <w:p w:rsidR="00A16436" w:rsidRPr="00113CD8" w:rsidRDefault="00A16436" w:rsidP="00340F82">
      <w:pPr>
        <w:ind w:firstLine="709"/>
        <w:rPr>
          <w:sz w:val="22"/>
          <w:szCs w:val="22"/>
          <w:lang w:val="en-US"/>
        </w:rPr>
      </w:pPr>
      <w:r w:rsidRPr="00113CD8">
        <w:rPr>
          <w:sz w:val="22"/>
          <w:szCs w:val="22"/>
          <w:lang w:val="en-US"/>
        </w:rPr>
        <w:t xml:space="preserve">[3]. Dorosh A.B. «Samoreguliruemye nanostrukturnye elektroobogrevateli dlya sistem lokal'nogo obogreva v APK».: diss. kandidat. tekhn. nauk. – Barnaul., 2019. – 160 s. </w:t>
      </w:r>
    </w:p>
    <w:p w:rsidR="00A16436" w:rsidRPr="00113CD8" w:rsidRDefault="00A16436" w:rsidP="00340F82">
      <w:pPr>
        <w:ind w:firstLine="709"/>
        <w:rPr>
          <w:sz w:val="22"/>
          <w:szCs w:val="22"/>
          <w:lang w:val="en-US"/>
        </w:rPr>
      </w:pPr>
      <w:r w:rsidRPr="00113CD8">
        <w:rPr>
          <w:sz w:val="22"/>
          <w:szCs w:val="22"/>
          <w:lang w:val="en-US"/>
        </w:rPr>
        <w:t>[4] Designing and manufacturing of polymer electric heaters with the use of butyl rubber [Text] / T. M. Khalina, M. V. Khalin, A. B. Dorosh/ Technical and Physical Problems in Power Engineering. 6-th Intern. Conf. – Thebriz,2010. – P. 605-606.</w:t>
      </w:r>
    </w:p>
    <w:p w:rsidR="00A16436" w:rsidRPr="00113CD8" w:rsidRDefault="00A16436" w:rsidP="00340F82">
      <w:pPr>
        <w:ind w:firstLine="709"/>
        <w:rPr>
          <w:sz w:val="22"/>
          <w:szCs w:val="22"/>
          <w:lang w:val="en-US"/>
        </w:rPr>
      </w:pPr>
      <w:r w:rsidRPr="00113CD8">
        <w:rPr>
          <w:sz w:val="22"/>
          <w:szCs w:val="22"/>
          <w:lang w:val="en-US"/>
        </w:rPr>
        <w:t>[5] Pat. 2476033 Rossijskaya Federaciya, MPK H 05 B 3/28. Sposob izgotovleniya kompozicionnogo elektroobogrevatelya [Tekst] / T. M. Halina, M. V. Halin, A. B. Dorosh. – № 2011136621/07 ; zayavl. 02.09.2011 ; opubl. 20.02.2013.</w:t>
      </w:r>
    </w:p>
    <w:p w:rsidR="00A16436" w:rsidRPr="00113CD8" w:rsidRDefault="00A16436" w:rsidP="00340F82">
      <w:pPr>
        <w:ind w:firstLine="709"/>
        <w:rPr>
          <w:sz w:val="22"/>
          <w:szCs w:val="22"/>
          <w:lang w:val="en-US"/>
        </w:rPr>
      </w:pPr>
      <w:r w:rsidRPr="00113CD8">
        <w:rPr>
          <w:sz w:val="22"/>
          <w:szCs w:val="22"/>
          <w:lang w:val="en-US"/>
        </w:rPr>
        <w:lastRenderedPageBreak/>
        <w:t xml:space="preserve">[6] </w:t>
      </w:r>
      <w:r w:rsidRPr="00113CD8">
        <w:rPr>
          <w:sz w:val="22"/>
          <w:szCs w:val="22"/>
        </w:rPr>
        <w:t>T. M. Khalina, M. V. Khalin, A. B. Dorosh, E. I. Vostrikov and an</w:t>
      </w:r>
      <w:r w:rsidRPr="00113CD8">
        <w:rPr>
          <w:sz w:val="22"/>
          <w:szCs w:val="22"/>
          <w:lang w:val="en-US"/>
        </w:rPr>
        <w:t>.</w:t>
      </w:r>
      <w:r w:rsidRPr="00113CD8">
        <w:rPr>
          <w:sz w:val="22"/>
          <w:szCs w:val="22"/>
        </w:rPr>
        <w:t xml:space="preserve"> Heating Systems Based on Nanostructured Multielectrode Composite Electric Heaters / // Russian Electrical Engineering. – 2018. – Vol. 89. – № 12. – P.695-702.</w:t>
      </w:r>
    </w:p>
    <w:p w:rsidR="005A012B" w:rsidRPr="00113CD8" w:rsidRDefault="005A012B" w:rsidP="00340F82">
      <w:pPr>
        <w:ind w:firstLine="709"/>
        <w:rPr>
          <w:sz w:val="22"/>
          <w:szCs w:val="22"/>
          <w:lang w:val="en-US"/>
        </w:rPr>
      </w:pPr>
      <w:r w:rsidRPr="00113CD8">
        <w:rPr>
          <w:sz w:val="22"/>
          <w:szCs w:val="22"/>
          <w:lang w:val="en-US"/>
        </w:rPr>
        <w:t>[7] Halina, T. M. Energoeffektivnye tekhnologii i tekhnicheskie sredstva lokal'nogo obogreva dlya APK [Tekst] / T. M. Halina, M. V. Halin, A. B. Dorosh //Dostizhenie nauki i tekhniki APK. – 2017. – T. 31, № 3. – S. 65-71.</w:t>
      </w:r>
    </w:p>
    <w:p w:rsidR="005A012B" w:rsidRPr="00113CD8" w:rsidRDefault="005A012B" w:rsidP="00340F82">
      <w:pPr>
        <w:ind w:firstLine="709"/>
        <w:rPr>
          <w:sz w:val="22"/>
          <w:szCs w:val="22"/>
          <w:lang w:val="en-US"/>
        </w:rPr>
      </w:pPr>
      <w:r w:rsidRPr="00113CD8">
        <w:rPr>
          <w:sz w:val="22"/>
          <w:szCs w:val="22"/>
          <w:lang w:val="en-US"/>
        </w:rPr>
        <w:t>[8] Halina, T. M. Energoeffektivnye tekhnicheskie sredstva lokal'nogo obogreva na osnove nanostrukturnyh kompozicionnyh elektroobogrevatelej dlya APK [Elektronnyj resurs] / T. M. Halina, A. B. Dorosh // Energo- i resursosberezhenie XXI vek : tr. XIV-oj mezhdunar. nauch.-prakt. internet – konf. (MIK-2016) / Orlov. gos. un-t im. I. S. Turgeneva. – Orel, 2016. – S.164-172. – Rezhim dostupa: https://clck.ru/Fjbwu</w:t>
      </w:r>
    </w:p>
    <w:p w:rsidR="005A012B" w:rsidRPr="00113CD8" w:rsidRDefault="005A012B" w:rsidP="00340F82">
      <w:pPr>
        <w:ind w:firstLine="709"/>
        <w:rPr>
          <w:sz w:val="22"/>
          <w:szCs w:val="22"/>
          <w:lang w:val="en-US"/>
        </w:rPr>
      </w:pPr>
      <w:r w:rsidRPr="00113CD8">
        <w:rPr>
          <w:sz w:val="22"/>
          <w:szCs w:val="22"/>
          <w:lang w:val="en-US"/>
        </w:rPr>
        <w:t xml:space="preserve">[9] Raschet i proektirovanie nizkotemperaturnyh kompozicionnyh elektroobogrevatelej [Tekst] / V. V. Evstigneev, G. A. Pugachev, T. M. Halina, M. V. Halin. – Novosibirsk : Nauka, 2001. – 168 s. </w:t>
      </w:r>
    </w:p>
    <w:p w:rsidR="005A012B" w:rsidRPr="00113CD8" w:rsidRDefault="005A012B" w:rsidP="00340F82">
      <w:pPr>
        <w:ind w:firstLine="709"/>
        <w:rPr>
          <w:sz w:val="22"/>
          <w:szCs w:val="22"/>
          <w:lang w:val="en-US"/>
        </w:rPr>
      </w:pPr>
      <w:r w:rsidRPr="00113CD8">
        <w:rPr>
          <w:sz w:val="22"/>
          <w:szCs w:val="22"/>
          <w:lang w:val="en-US"/>
        </w:rPr>
        <w:t>[10] Pat. 2277210 Rossijskaya Federaciya, MPK F 26 V 3/34. Sposob podogreva zernovogo materiala / T. M. Halina, M. V. Halin, A. B. Dorosh, G. A. Pugachev. – № 2005100162/06 ; zayavl. 11.01.2005 ; opubl. 27.05.2006.</w:t>
      </w:r>
    </w:p>
    <w:p w:rsidR="00A16436" w:rsidRDefault="005A012B" w:rsidP="00340F82">
      <w:pPr>
        <w:ind w:firstLine="709"/>
        <w:rPr>
          <w:sz w:val="22"/>
          <w:szCs w:val="22"/>
          <w:lang w:val="ru-RU"/>
        </w:rPr>
      </w:pPr>
      <w:r w:rsidRPr="00113CD8">
        <w:rPr>
          <w:sz w:val="22"/>
          <w:szCs w:val="22"/>
          <w:lang w:val="en-US"/>
        </w:rPr>
        <w:t>[11] Linii trenda ili srednego v Microsoft Excel [Elektronnyj resurs] // Microsoft Officce / Microsoft. – Elektron. tekst. dan.,2020. – Rezhim dostupa: https://support.microsoft.com/ru-ru/office/dobavlenie-trenda-ili-linii-srednego-znacheniya-k-diagramme-fa59f86c-5852-4b68-a6d4-901a745842ad. – Zagl. s ekrana.</w:t>
      </w:r>
    </w:p>
    <w:p w:rsidR="00A079DF" w:rsidRPr="00A079DF" w:rsidRDefault="00A079DF" w:rsidP="00340F82">
      <w:pPr>
        <w:ind w:firstLine="709"/>
        <w:rPr>
          <w:lang w:val="ru-RU"/>
        </w:rPr>
      </w:pPr>
    </w:p>
    <w:p w:rsidR="00A16436" w:rsidRPr="0097508D" w:rsidRDefault="00A16436" w:rsidP="00A16436">
      <w:pPr>
        <w:rPr>
          <w:sz w:val="20"/>
          <w:szCs w:val="20"/>
          <w:lang w:val="en-US"/>
        </w:rPr>
      </w:pPr>
      <w:r w:rsidRPr="00340F82">
        <w:rPr>
          <w:b/>
          <w:sz w:val="20"/>
          <w:szCs w:val="20"/>
          <w:lang w:val="en-US"/>
        </w:rPr>
        <w:t xml:space="preserve"> Khalina</w:t>
      </w:r>
      <w:r w:rsidR="00A079DF" w:rsidRPr="00A079DF">
        <w:rPr>
          <w:b/>
          <w:sz w:val="20"/>
          <w:szCs w:val="20"/>
          <w:lang w:val="en-US"/>
        </w:rPr>
        <w:t xml:space="preserve"> </w:t>
      </w:r>
      <w:r w:rsidR="00A079DF" w:rsidRPr="009F5796">
        <w:rPr>
          <w:b/>
          <w:color w:val="000000"/>
          <w:sz w:val="22"/>
          <w:szCs w:val="22"/>
        </w:rPr>
        <w:t>Tatyana Mikhailovna</w:t>
      </w:r>
      <w:r w:rsidRPr="0097508D">
        <w:rPr>
          <w:sz w:val="20"/>
          <w:szCs w:val="20"/>
          <w:lang w:val="en-US"/>
        </w:rPr>
        <w:t xml:space="preserve">, </w:t>
      </w:r>
      <w:hyperlink r:id="rId22" w:history="1">
        <w:r w:rsidRPr="00340F82">
          <w:rPr>
            <w:rStyle w:val="a3"/>
            <w:color w:val="auto"/>
            <w:sz w:val="20"/>
            <w:szCs w:val="20"/>
            <w:lang w:val="en-US"/>
          </w:rPr>
          <w:t>temf@yandex.ru</w:t>
        </w:r>
      </w:hyperlink>
      <w:r w:rsidRPr="00340F82">
        <w:rPr>
          <w:sz w:val="20"/>
          <w:szCs w:val="20"/>
          <w:lang w:val="en-US"/>
        </w:rPr>
        <w:t>,</w:t>
      </w:r>
      <w:r w:rsidRPr="0097508D">
        <w:rPr>
          <w:sz w:val="20"/>
          <w:szCs w:val="20"/>
          <w:lang w:val="en-US"/>
        </w:rPr>
        <w:t xml:space="preserve"> (913) 227-26-76</w:t>
      </w:r>
    </w:p>
    <w:p w:rsidR="00A16436" w:rsidRPr="00A16436" w:rsidRDefault="00A16436" w:rsidP="00A16436">
      <w:pPr>
        <w:rPr>
          <w:sz w:val="20"/>
          <w:szCs w:val="20"/>
          <w:lang w:val="en-US"/>
        </w:rPr>
      </w:pPr>
      <w:r w:rsidRPr="00340F82">
        <w:rPr>
          <w:b/>
          <w:sz w:val="20"/>
          <w:szCs w:val="20"/>
          <w:lang w:val="en-US"/>
        </w:rPr>
        <w:t xml:space="preserve"> Khalin</w:t>
      </w:r>
      <w:r w:rsidR="00A079DF" w:rsidRPr="00A079DF">
        <w:rPr>
          <w:b/>
          <w:sz w:val="20"/>
          <w:szCs w:val="20"/>
          <w:lang w:val="en-US"/>
        </w:rPr>
        <w:t xml:space="preserve"> </w:t>
      </w:r>
      <w:r w:rsidR="00A079DF" w:rsidRPr="00710563">
        <w:rPr>
          <w:b/>
          <w:color w:val="000000"/>
          <w:sz w:val="22"/>
          <w:szCs w:val="22"/>
        </w:rPr>
        <w:t>Mikhail Vasilyevich</w:t>
      </w:r>
      <w:r w:rsidRPr="00340F82">
        <w:rPr>
          <w:sz w:val="20"/>
          <w:szCs w:val="20"/>
          <w:lang w:val="en-US"/>
        </w:rPr>
        <w:t xml:space="preserve">, </w:t>
      </w:r>
      <w:hyperlink r:id="rId23" w:history="1">
        <w:r w:rsidRPr="00340F82">
          <w:rPr>
            <w:rStyle w:val="a3"/>
            <w:color w:val="auto"/>
            <w:sz w:val="20"/>
            <w:szCs w:val="20"/>
            <w:lang w:val="en-US"/>
          </w:rPr>
          <w:t>temf@yandex.ru</w:t>
        </w:r>
      </w:hyperlink>
      <w:r>
        <w:rPr>
          <w:sz w:val="20"/>
          <w:szCs w:val="20"/>
          <w:lang w:val="en-US"/>
        </w:rPr>
        <w:t xml:space="preserve">, </w:t>
      </w:r>
      <w:r w:rsidRPr="0097508D">
        <w:rPr>
          <w:sz w:val="22"/>
          <w:szCs w:val="22"/>
        </w:rPr>
        <w:t>(913) 2</w:t>
      </w:r>
      <w:r w:rsidRPr="00A16436">
        <w:rPr>
          <w:sz w:val="22"/>
          <w:szCs w:val="22"/>
          <w:lang w:val="en-US"/>
        </w:rPr>
        <w:t>4</w:t>
      </w:r>
      <w:r w:rsidRPr="0097508D">
        <w:rPr>
          <w:sz w:val="22"/>
          <w:szCs w:val="22"/>
        </w:rPr>
        <w:t>2-</w:t>
      </w:r>
      <w:r w:rsidRPr="00A16436">
        <w:rPr>
          <w:sz w:val="22"/>
          <w:szCs w:val="22"/>
          <w:lang w:val="en-US"/>
        </w:rPr>
        <w:t>76</w:t>
      </w:r>
      <w:r w:rsidRPr="0097508D">
        <w:rPr>
          <w:sz w:val="22"/>
          <w:szCs w:val="22"/>
        </w:rPr>
        <w:t>-</w:t>
      </w:r>
      <w:r w:rsidRPr="00A16436">
        <w:rPr>
          <w:sz w:val="22"/>
          <w:szCs w:val="22"/>
          <w:lang w:val="en-US"/>
        </w:rPr>
        <w:t>65</w:t>
      </w:r>
    </w:p>
    <w:p w:rsidR="00A16436" w:rsidRPr="00A16436" w:rsidRDefault="000D2B47" w:rsidP="00A16436">
      <w:pPr>
        <w:rPr>
          <w:lang w:val="en-US"/>
        </w:rPr>
      </w:pPr>
      <w:r w:rsidRPr="000D2B47">
        <w:rPr>
          <w:b/>
          <w:sz w:val="20"/>
          <w:szCs w:val="20"/>
          <w:lang w:val="en-US"/>
        </w:rPr>
        <w:t xml:space="preserve"> </w:t>
      </w:r>
      <w:bookmarkStart w:id="0" w:name="_GoBack"/>
      <w:bookmarkEnd w:id="0"/>
      <w:r w:rsidR="00A16436" w:rsidRPr="00340F82">
        <w:rPr>
          <w:b/>
          <w:sz w:val="20"/>
          <w:szCs w:val="20"/>
          <w:lang w:val="en-US"/>
        </w:rPr>
        <w:t>Dorosh</w:t>
      </w:r>
      <w:r w:rsidRPr="000D2B47">
        <w:rPr>
          <w:b/>
          <w:color w:val="000000"/>
          <w:lang w:val="en-US"/>
        </w:rPr>
        <w:t xml:space="preserve"> </w:t>
      </w:r>
      <w:r w:rsidRPr="00CD6C77">
        <w:rPr>
          <w:b/>
          <w:color w:val="000000"/>
          <w:lang w:val="en-US"/>
        </w:rPr>
        <w:t>Alexander Borisovich</w:t>
      </w:r>
      <w:r w:rsidR="00A16436" w:rsidRPr="0097508D">
        <w:rPr>
          <w:sz w:val="20"/>
          <w:szCs w:val="20"/>
          <w:lang w:val="en-US"/>
        </w:rPr>
        <w:t xml:space="preserve">, </w:t>
      </w:r>
      <w:hyperlink r:id="rId24" w:history="1">
        <w:r w:rsidR="00A16436" w:rsidRPr="00340F82">
          <w:rPr>
            <w:rStyle w:val="a3"/>
            <w:color w:val="auto"/>
            <w:sz w:val="20"/>
            <w:szCs w:val="20"/>
            <w:lang w:val="en-US"/>
          </w:rPr>
          <w:t>aldorosh@yandex.ru</w:t>
        </w:r>
      </w:hyperlink>
      <w:r w:rsidR="00A16436" w:rsidRPr="00340F82">
        <w:rPr>
          <w:sz w:val="20"/>
          <w:szCs w:val="20"/>
          <w:u w:val="single"/>
          <w:lang w:val="en-US"/>
        </w:rPr>
        <w:t xml:space="preserve">, </w:t>
      </w:r>
      <w:r w:rsidR="00A16436" w:rsidRPr="0097508D">
        <w:rPr>
          <w:sz w:val="20"/>
          <w:szCs w:val="20"/>
          <w:lang w:val="en-US"/>
        </w:rPr>
        <w:t>(913) 222-28-32</w:t>
      </w:r>
    </w:p>
    <w:sectPr w:rsidR="00A16436" w:rsidRPr="00A16436" w:rsidSect="00CB6A3D">
      <w:type w:val="continuous"/>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raditional Arabic">
    <w:altName w:val="Times New Roman"/>
    <w:charset w:val="00"/>
    <w:family w:val="roman"/>
    <w:pitch w:val="variable"/>
    <w:sig w:usb0="00000000" w:usb1="80000000" w:usb2="00000008" w:usb3="00000000" w:csb0="00000041" w:csb1="00000000"/>
  </w:font>
  <w:font w:name="Calibri Light">
    <w:altName w:val="Arial"/>
    <w:charset w:val="CC"/>
    <w:family w:val="swiss"/>
    <w:pitch w:val="variable"/>
    <w:sig w:usb0="00000000" w:usb1="C000247B" w:usb2="00000009"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Gaeul">
    <w:altName w:val="Arial Unicode MS"/>
    <w:panose1 w:val="00000000000000000000"/>
    <w:charset w:val="81"/>
    <w:family w:val="roman"/>
    <w:notTrueType/>
    <w:pitch w:val="variable"/>
    <w:sig w:usb0="00000001"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A5D48"/>
    <w:multiLevelType w:val="hybridMultilevel"/>
    <w:tmpl w:val="6636BC00"/>
    <w:lvl w:ilvl="0" w:tplc="0419000F">
      <w:start w:val="1"/>
      <w:numFmt w:val="decimal"/>
      <w:pStyle w:val="0"/>
      <w:lvlText w:val="%1."/>
      <w:lvlJc w:val="left"/>
      <w:pPr>
        <w:tabs>
          <w:tab w:val="num" w:pos="540"/>
        </w:tabs>
        <w:ind w:left="540" w:hanging="360"/>
      </w:pPr>
      <w:rPr>
        <w:b w:val="0"/>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F0A2450"/>
    <w:multiLevelType w:val="hybridMultilevel"/>
    <w:tmpl w:val="9FD41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2"/>
  </w:compat>
  <w:rsids>
    <w:rsidRoot w:val="00934EE8"/>
    <w:rsid w:val="00013FFB"/>
    <w:rsid w:val="00015D8D"/>
    <w:rsid w:val="000378CB"/>
    <w:rsid w:val="0009225D"/>
    <w:rsid w:val="000D2B47"/>
    <w:rsid w:val="000F3256"/>
    <w:rsid w:val="00113CD8"/>
    <w:rsid w:val="00160001"/>
    <w:rsid w:val="001601F7"/>
    <w:rsid w:val="00193F78"/>
    <w:rsid w:val="001F73AA"/>
    <w:rsid w:val="00205FE2"/>
    <w:rsid w:val="00225E70"/>
    <w:rsid w:val="00225EE3"/>
    <w:rsid w:val="0023722E"/>
    <w:rsid w:val="0028683D"/>
    <w:rsid w:val="00321918"/>
    <w:rsid w:val="003246A0"/>
    <w:rsid w:val="0034005B"/>
    <w:rsid w:val="00340F82"/>
    <w:rsid w:val="003E730F"/>
    <w:rsid w:val="0041051A"/>
    <w:rsid w:val="00436612"/>
    <w:rsid w:val="004603B4"/>
    <w:rsid w:val="0046388C"/>
    <w:rsid w:val="004812ED"/>
    <w:rsid w:val="00483BE1"/>
    <w:rsid w:val="004D7344"/>
    <w:rsid w:val="00504F3C"/>
    <w:rsid w:val="00511ECE"/>
    <w:rsid w:val="005A012B"/>
    <w:rsid w:val="005A282B"/>
    <w:rsid w:val="005E3409"/>
    <w:rsid w:val="005E4EDA"/>
    <w:rsid w:val="005F7561"/>
    <w:rsid w:val="00647841"/>
    <w:rsid w:val="006577BB"/>
    <w:rsid w:val="006820E4"/>
    <w:rsid w:val="006D32CC"/>
    <w:rsid w:val="006F16A1"/>
    <w:rsid w:val="00755915"/>
    <w:rsid w:val="007652B6"/>
    <w:rsid w:val="00823F32"/>
    <w:rsid w:val="0084523B"/>
    <w:rsid w:val="008B3E53"/>
    <w:rsid w:val="008E348C"/>
    <w:rsid w:val="00903551"/>
    <w:rsid w:val="00927992"/>
    <w:rsid w:val="00934EE8"/>
    <w:rsid w:val="00940951"/>
    <w:rsid w:val="00964AAB"/>
    <w:rsid w:val="00985FE8"/>
    <w:rsid w:val="00A079DF"/>
    <w:rsid w:val="00A16436"/>
    <w:rsid w:val="00AE0660"/>
    <w:rsid w:val="00C02B53"/>
    <w:rsid w:val="00C5701C"/>
    <w:rsid w:val="00C628CE"/>
    <w:rsid w:val="00CB6A3D"/>
    <w:rsid w:val="00D52A15"/>
    <w:rsid w:val="00D71DBC"/>
    <w:rsid w:val="00D771D1"/>
    <w:rsid w:val="00D80114"/>
    <w:rsid w:val="00E07403"/>
    <w:rsid w:val="00E4081F"/>
    <w:rsid w:val="00E5217B"/>
    <w:rsid w:val="00E640F5"/>
    <w:rsid w:val="00E802F2"/>
    <w:rsid w:val="00EC441F"/>
    <w:rsid w:val="00F70374"/>
    <w:rsid w:val="00F763DF"/>
    <w:rsid w:val="00FB7C90"/>
    <w:rsid w:val="00FE14A4"/>
    <w:rsid w:val="00FE4B5F"/>
    <w:rsid w:val="00FE63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EE8"/>
    <w:pPr>
      <w:spacing w:after="0" w:line="240" w:lineRule="auto"/>
    </w:pPr>
    <w:rPr>
      <w:rFonts w:ascii="Times New Roman" w:eastAsia="Times New Roman" w:hAnsi="Times New Roman" w:cs="Traditional Arabic"/>
      <w:noProof/>
      <w:sz w:val="24"/>
      <w:szCs w:val="28"/>
      <w:lang w:val="en-GB"/>
    </w:rPr>
  </w:style>
  <w:style w:type="paragraph" w:styleId="2">
    <w:name w:val="heading 2"/>
    <w:basedOn w:val="a"/>
    <w:next w:val="a"/>
    <w:link w:val="20"/>
    <w:uiPriority w:val="9"/>
    <w:semiHidden/>
    <w:unhideWhenUsed/>
    <w:qFormat/>
    <w:rsid w:val="00934EE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rsid w:val="00934EE8"/>
    <w:pPr>
      <w:ind w:left="360"/>
    </w:pPr>
    <w:rPr>
      <w:sz w:val="28"/>
      <w:szCs w:val="33"/>
    </w:rPr>
  </w:style>
  <w:style w:type="character" w:customStyle="1" w:styleId="22">
    <w:name w:val="Основной текст с отступом 2 Знак"/>
    <w:basedOn w:val="a0"/>
    <w:link w:val="21"/>
    <w:rsid w:val="00934EE8"/>
    <w:rPr>
      <w:rFonts w:ascii="Times New Roman" w:eastAsia="Times New Roman" w:hAnsi="Times New Roman" w:cs="Traditional Arabic"/>
      <w:noProof/>
      <w:sz w:val="28"/>
      <w:szCs w:val="33"/>
      <w:lang w:val="en-GB"/>
    </w:rPr>
  </w:style>
  <w:style w:type="character" w:styleId="a3">
    <w:name w:val="Hyperlink"/>
    <w:rsid w:val="00934EE8"/>
    <w:rPr>
      <w:color w:val="0000FF"/>
      <w:u w:val="single"/>
    </w:rPr>
  </w:style>
  <w:style w:type="paragraph" w:styleId="a4">
    <w:name w:val="Body Text Indent"/>
    <w:basedOn w:val="a"/>
    <w:link w:val="a5"/>
    <w:rsid w:val="00934EE8"/>
    <w:pPr>
      <w:ind w:right="-54" w:firstLine="284"/>
      <w:jc w:val="lowKashida"/>
    </w:pPr>
    <w:rPr>
      <w:sz w:val="20"/>
      <w:szCs w:val="20"/>
    </w:rPr>
  </w:style>
  <w:style w:type="character" w:customStyle="1" w:styleId="a5">
    <w:name w:val="Основной текст с отступом Знак"/>
    <w:basedOn w:val="a0"/>
    <w:link w:val="a4"/>
    <w:rsid w:val="00934EE8"/>
    <w:rPr>
      <w:rFonts w:ascii="Times New Roman" w:eastAsia="Times New Roman" w:hAnsi="Times New Roman" w:cs="Traditional Arabic"/>
      <w:noProof/>
      <w:sz w:val="20"/>
      <w:szCs w:val="20"/>
      <w:lang w:val="en-GB"/>
    </w:rPr>
  </w:style>
  <w:style w:type="paragraph" w:styleId="a6">
    <w:name w:val="Body Text"/>
    <w:basedOn w:val="a"/>
    <w:link w:val="a7"/>
    <w:rsid w:val="00934EE8"/>
    <w:pPr>
      <w:jc w:val="both"/>
    </w:pPr>
    <w:rPr>
      <w:sz w:val="20"/>
      <w:szCs w:val="20"/>
    </w:rPr>
  </w:style>
  <w:style w:type="character" w:customStyle="1" w:styleId="a7">
    <w:name w:val="Основной текст Знак"/>
    <w:basedOn w:val="a0"/>
    <w:link w:val="a6"/>
    <w:rsid w:val="00934EE8"/>
    <w:rPr>
      <w:rFonts w:ascii="Times New Roman" w:eastAsia="Times New Roman" w:hAnsi="Times New Roman" w:cs="Traditional Arabic"/>
      <w:noProof/>
      <w:sz w:val="20"/>
      <w:szCs w:val="20"/>
      <w:lang w:val="en-GB"/>
    </w:rPr>
  </w:style>
  <w:style w:type="paragraph" w:customStyle="1" w:styleId="4">
    <w:name w:val="Стиль4"/>
    <w:basedOn w:val="2"/>
    <w:autoRedefine/>
    <w:rsid w:val="00CB6A3D"/>
    <w:pPr>
      <w:keepLines w:val="0"/>
      <w:spacing w:before="0"/>
      <w:ind w:firstLine="720"/>
      <w:jc w:val="right"/>
    </w:pPr>
    <w:rPr>
      <w:rFonts w:ascii="Times New Roman" w:eastAsia="Times New Roman" w:hAnsi="Times New Roman" w:cs="Arial"/>
      <w:b/>
      <w:bCs/>
      <w:i/>
      <w:iCs/>
      <w:noProof w:val="0"/>
      <w:color w:val="auto"/>
      <w:sz w:val="24"/>
      <w:szCs w:val="24"/>
      <w:lang w:val="ru-RU" w:eastAsia="ru-RU"/>
    </w:rPr>
  </w:style>
  <w:style w:type="character" w:customStyle="1" w:styleId="20">
    <w:name w:val="Заголовок 2 Знак"/>
    <w:basedOn w:val="a0"/>
    <w:link w:val="2"/>
    <w:uiPriority w:val="9"/>
    <w:semiHidden/>
    <w:rsid w:val="00934EE8"/>
    <w:rPr>
      <w:rFonts w:asciiTheme="majorHAnsi" w:eastAsiaTheme="majorEastAsia" w:hAnsiTheme="majorHAnsi" w:cstheme="majorBidi"/>
      <w:noProof/>
      <w:color w:val="2E74B5" w:themeColor="accent1" w:themeShade="BF"/>
      <w:sz w:val="26"/>
      <w:szCs w:val="26"/>
      <w:lang w:val="en-GB"/>
    </w:rPr>
  </w:style>
  <w:style w:type="paragraph" w:styleId="HTML">
    <w:name w:val="HTML Preformatted"/>
    <w:basedOn w:val="a"/>
    <w:link w:val="HTML0"/>
    <w:rsid w:val="00A1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lang w:val="ru-RU" w:eastAsia="ru-RU"/>
    </w:rPr>
  </w:style>
  <w:style w:type="character" w:customStyle="1" w:styleId="HTML0">
    <w:name w:val="Стандартный HTML Знак"/>
    <w:basedOn w:val="a0"/>
    <w:link w:val="HTML"/>
    <w:rsid w:val="00A16436"/>
    <w:rPr>
      <w:rFonts w:ascii="Courier New" w:eastAsia="Times New Roman" w:hAnsi="Courier New" w:cs="Courier New"/>
      <w:sz w:val="20"/>
      <w:szCs w:val="20"/>
      <w:lang w:eastAsia="ru-RU"/>
    </w:rPr>
  </w:style>
  <w:style w:type="paragraph" w:customStyle="1" w:styleId="0">
    <w:name w:val="Обычный + уплотненный на  0"/>
    <w:aliases w:val="1 пт"/>
    <w:basedOn w:val="a"/>
    <w:rsid w:val="00964AAB"/>
    <w:pPr>
      <w:numPr>
        <w:numId w:val="1"/>
      </w:numPr>
      <w:spacing w:line="360" w:lineRule="auto"/>
    </w:pPr>
    <w:rPr>
      <w:rFonts w:cs="Times New Roman"/>
      <w:noProof w:val="0"/>
      <w:spacing w:val="-2"/>
      <w:szCs w:val="24"/>
      <w:lang w:val="ru-RU" w:eastAsia="ru-RU"/>
    </w:rPr>
  </w:style>
  <w:style w:type="paragraph" w:styleId="a8">
    <w:name w:val="Normal (Web)"/>
    <w:basedOn w:val="a"/>
    <w:uiPriority w:val="99"/>
    <w:semiHidden/>
    <w:unhideWhenUsed/>
    <w:rsid w:val="00205FE2"/>
    <w:pPr>
      <w:spacing w:before="100" w:beforeAutospacing="1" w:after="100" w:afterAutospacing="1"/>
    </w:pPr>
    <w:rPr>
      <w:rFonts w:cs="Times New Roman"/>
      <w:noProof w:val="0"/>
      <w:szCs w:val="24"/>
      <w:lang w:val="ru-RU" w:eastAsia="ru-RU"/>
    </w:rPr>
  </w:style>
  <w:style w:type="paragraph" w:styleId="a9">
    <w:name w:val="Balloon Text"/>
    <w:basedOn w:val="a"/>
    <w:link w:val="aa"/>
    <w:uiPriority w:val="99"/>
    <w:semiHidden/>
    <w:unhideWhenUsed/>
    <w:rsid w:val="003E730F"/>
    <w:rPr>
      <w:rFonts w:ascii="Tahoma" w:hAnsi="Tahoma" w:cs="Tahoma"/>
      <w:sz w:val="16"/>
      <w:szCs w:val="16"/>
    </w:rPr>
  </w:style>
  <w:style w:type="character" w:customStyle="1" w:styleId="aa">
    <w:name w:val="Текст выноски Знак"/>
    <w:basedOn w:val="a0"/>
    <w:link w:val="a9"/>
    <w:uiPriority w:val="99"/>
    <w:semiHidden/>
    <w:rsid w:val="003E730F"/>
    <w:rPr>
      <w:rFonts w:ascii="Tahoma" w:eastAsia="Times New Roman" w:hAnsi="Tahoma" w:cs="Tahoma"/>
      <w:noProof/>
      <w:sz w:val="16"/>
      <w:szCs w:val="16"/>
      <w:lang w:val="en-GB"/>
    </w:rPr>
  </w:style>
  <w:style w:type="paragraph" w:customStyle="1" w:styleId="Affiliation">
    <w:name w:val="Affiliation"/>
    <w:rsid w:val="008E348C"/>
    <w:pPr>
      <w:spacing w:after="0" w:line="240" w:lineRule="auto"/>
      <w:jc w:val="center"/>
    </w:pPr>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196022">
      <w:bodyDiv w:val="1"/>
      <w:marLeft w:val="0"/>
      <w:marRight w:val="0"/>
      <w:marTop w:val="0"/>
      <w:marBottom w:val="0"/>
      <w:divBdr>
        <w:top w:val="none" w:sz="0" w:space="0" w:color="auto"/>
        <w:left w:val="none" w:sz="0" w:space="0" w:color="auto"/>
        <w:bottom w:val="none" w:sz="0" w:space="0" w:color="auto"/>
        <w:right w:val="none" w:sz="0" w:space="0" w:color="auto"/>
      </w:divBdr>
    </w:div>
    <w:div w:id="488517105">
      <w:bodyDiv w:val="1"/>
      <w:marLeft w:val="0"/>
      <w:marRight w:val="0"/>
      <w:marTop w:val="0"/>
      <w:marBottom w:val="0"/>
      <w:divBdr>
        <w:top w:val="none" w:sz="0" w:space="0" w:color="auto"/>
        <w:left w:val="none" w:sz="0" w:space="0" w:color="auto"/>
        <w:bottom w:val="none" w:sz="0" w:space="0" w:color="auto"/>
        <w:right w:val="none" w:sz="0" w:space="0" w:color="auto"/>
      </w:divBdr>
    </w:div>
    <w:div w:id="711198717">
      <w:bodyDiv w:val="1"/>
      <w:marLeft w:val="0"/>
      <w:marRight w:val="0"/>
      <w:marTop w:val="0"/>
      <w:marBottom w:val="0"/>
      <w:divBdr>
        <w:top w:val="none" w:sz="0" w:space="0" w:color="auto"/>
        <w:left w:val="none" w:sz="0" w:space="0" w:color="auto"/>
        <w:bottom w:val="none" w:sz="0" w:space="0" w:color="auto"/>
        <w:right w:val="none" w:sz="0" w:space="0" w:color="auto"/>
      </w:divBdr>
    </w:div>
    <w:div w:id="186817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temf@yandex.ru" TargetMode="External"/><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mailto:temf@yandex.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hyperlink" Target="mailto:aldorosh@yandex.ru" TargetMode="Externa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hyperlink" Target="mailto:temf@yandex.ru" TargetMode="External"/><Relationship Id="rId10" Type="http://schemas.openxmlformats.org/officeDocument/2006/relationships/image" Target="media/image3.emf"/><Relationship Id="rId19" Type="http://schemas.openxmlformats.org/officeDocument/2006/relationships/hyperlink" Target="https://clck.ru/Fjbwu" TargetMode="External"/><Relationship Id="rId4" Type="http://schemas.microsoft.com/office/2007/relationships/stylesWithEffects" Target="stylesWithEffects.xml"/><Relationship Id="rId9" Type="http://schemas.openxmlformats.org/officeDocument/2006/relationships/oleObject" Target="embeddings/oleObject1.bin"/><Relationship Id="rId14" Type="http://schemas.openxmlformats.org/officeDocument/2006/relationships/image" Target="media/image5.jpeg"/><Relationship Id="rId22" Type="http://schemas.openxmlformats.org/officeDocument/2006/relationships/hyperlink" Target="mailto:temf@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F7D0A-C8D8-4054-9C25-7CDA80607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2964</Words>
  <Characters>16899</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i4520</dc:creator>
  <cp:keywords/>
  <dc:description/>
  <cp:lastModifiedBy>Admin</cp:lastModifiedBy>
  <cp:revision>10</cp:revision>
  <dcterms:created xsi:type="dcterms:W3CDTF">2020-11-26T04:44:00Z</dcterms:created>
  <dcterms:modified xsi:type="dcterms:W3CDTF">2020-11-27T12:54:00Z</dcterms:modified>
</cp:coreProperties>
</file>