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5FC" w:rsidRPr="00B55FBE" w:rsidRDefault="00AE15FC" w:rsidP="008F0930">
      <w:pPr>
        <w:pStyle w:val="1"/>
        <w:keepNext w:val="0"/>
        <w:keepLines w:val="0"/>
        <w:widowControl w:val="0"/>
        <w:spacing w:before="0" w:line="240" w:lineRule="auto"/>
        <w:ind w:firstLine="720"/>
        <w:jc w:val="both"/>
        <w:rPr>
          <w:rFonts w:ascii="Times New Roman" w:hAnsi="Times New Roman" w:cs="Times New Roman"/>
          <w:b w:val="0"/>
          <w:color w:val="auto"/>
          <w:sz w:val="24"/>
          <w:szCs w:val="24"/>
        </w:rPr>
      </w:pPr>
      <w:bookmarkStart w:id="0" w:name="_Toc474947785"/>
      <w:bookmarkStart w:id="1" w:name="_Toc475010972"/>
      <w:r w:rsidRPr="00B55FBE">
        <w:rPr>
          <w:rFonts w:ascii="Times New Roman" w:hAnsi="Times New Roman" w:cs="Times New Roman"/>
          <w:b w:val="0"/>
          <w:color w:val="auto"/>
          <w:sz w:val="24"/>
          <w:szCs w:val="24"/>
        </w:rPr>
        <w:t xml:space="preserve">УДК </w:t>
      </w:r>
      <w:r w:rsidR="00C54049" w:rsidRPr="00B55FBE">
        <w:rPr>
          <w:rFonts w:ascii="Times New Roman" w:hAnsi="Times New Roman" w:cs="Times New Roman"/>
          <w:b w:val="0"/>
          <w:color w:val="auto"/>
          <w:sz w:val="24"/>
          <w:szCs w:val="24"/>
        </w:rPr>
        <w:t>658</w:t>
      </w:r>
    </w:p>
    <w:bookmarkEnd w:id="0"/>
    <w:bookmarkEnd w:id="1"/>
    <w:p w:rsidR="00DF726F" w:rsidRDefault="00870FFE" w:rsidP="008F0930">
      <w:pPr>
        <w:pStyle w:val="1"/>
        <w:keepNext w:val="0"/>
        <w:keepLines w:val="0"/>
        <w:widowControl w:val="0"/>
        <w:spacing w:before="0" w:line="240" w:lineRule="auto"/>
        <w:ind w:firstLine="720"/>
        <w:jc w:val="center"/>
        <w:rPr>
          <w:rFonts w:ascii="Times New Roman" w:hAnsi="Times New Roman" w:cs="Times New Roman"/>
          <w:color w:val="auto"/>
          <w:sz w:val="24"/>
          <w:szCs w:val="24"/>
        </w:rPr>
      </w:pPr>
      <w:r>
        <w:rPr>
          <w:rFonts w:ascii="Times New Roman" w:hAnsi="Times New Roman" w:cs="Times New Roman"/>
          <w:color w:val="auto"/>
          <w:sz w:val="24"/>
          <w:szCs w:val="24"/>
        </w:rPr>
        <w:t>ФИНАНСОВЫЕ И УПРАВЛЕНЧЕСКИЕ РЕШЕНИЯ В СИСТЕМЕ ОБЕСПЕЧЕНИЯ НАЦИОНАЛЬНОЙ ЭНЕРГЕТИЧЕСКОЙ БЕЗОПАСНОСТИ</w:t>
      </w:r>
    </w:p>
    <w:p w:rsidR="00F5181F" w:rsidRDefault="00F5181F" w:rsidP="008F0930">
      <w:pPr>
        <w:widowControl w:val="0"/>
        <w:spacing w:after="0" w:line="240" w:lineRule="auto"/>
        <w:ind w:firstLine="720"/>
        <w:jc w:val="right"/>
        <w:rPr>
          <w:rFonts w:ascii="Times New Roman" w:hAnsi="Times New Roman" w:cs="Times New Roman"/>
          <w:b/>
          <w:sz w:val="20"/>
          <w:szCs w:val="20"/>
        </w:rPr>
      </w:pPr>
    </w:p>
    <w:p w:rsidR="00C54049" w:rsidRPr="000948DD" w:rsidRDefault="00F5181F" w:rsidP="008F0930">
      <w:pPr>
        <w:widowControl w:val="0"/>
        <w:spacing w:after="0" w:line="240" w:lineRule="auto"/>
        <w:ind w:firstLine="720"/>
        <w:jc w:val="right"/>
        <w:rPr>
          <w:rFonts w:ascii="Times New Roman" w:hAnsi="Times New Roman" w:cs="Times New Roman"/>
          <w:b/>
          <w:sz w:val="24"/>
          <w:szCs w:val="24"/>
        </w:rPr>
      </w:pPr>
      <w:r w:rsidRPr="000948DD">
        <w:rPr>
          <w:rFonts w:ascii="Times New Roman" w:hAnsi="Times New Roman" w:cs="Times New Roman"/>
          <w:b/>
          <w:sz w:val="24"/>
          <w:szCs w:val="24"/>
        </w:rPr>
        <w:t>Коростелкин М.М</w:t>
      </w:r>
      <w:r w:rsidR="00C54049" w:rsidRPr="000948DD">
        <w:rPr>
          <w:rFonts w:ascii="Times New Roman" w:hAnsi="Times New Roman" w:cs="Times New Roman"/>
          <w:b/>
          <w:sz w:val="24"/>
          <w:szCs w:val="24"/>
        </w:rPr>
        <w:t>.</w:t>
      </w:r>
    </w:p>
    <w:p w:rsidR="00C54049" w:rsidRPr="00F5181F" w:rsidRDefault="00C54049" w:rsidP="008F0930">
      <w:pPr>
        <w:widowControl w:val="0"/>
        <w:spacing w:after="0" w:line="240" w:lineRule="auto"/>
        <w:ind w:firstLine="720"/>
        <w:jc w:val="right"/>
        <w:rPr>
          <w:rFonts w:ascii="Times New Roman" w:hAnsi="Times New Roman" w:cs="Times New Roman"/>
          <w:i/>
          <w:sz w:val="24"/>
          <w:szCs w:val="24"/>
        </w:rPr>
      </w:pPr>
      <w:r w:rsidRPr="00F5181F">
        <w:rPr>
          <w:rFonts w:ascii="Times New Roman" w:hAnsi="Times New Roman" w:cs="Times New Roman"/>
          <w:i/>
          <w:sz w:val="24"/>
          <w:szCs w:val="24"/>
        </w:rPr>
        <w:t>Россия, г. Орел, Орловский государственный университет имени И.С. Тургенева</w:t>
      </w:r>
    </w:p>
    <w:p w:rsidR="00C54049" w:rsidRPr="008F0930" w:rsidRDefault="00C54049" w:rsidP="008F0930">
      <w:pPr>
        <w:widowControl w:val="0"/>
        <w:spacing w:after="0" w:line="240" w:lineRule="auto"/>
        <w:ind w:firstLine="720"/>
        <w:jc w:val="right"/>
        <w:rPr>
          <w:rFonts w:ascii="Times New Roman" w:hAnsi="Times New Roman" w:cs="Times New Roman"/>
          <w:b/>
          <w:sz w:val="20"/>
          <w:szCs w:val="20"/>
        </w:rPr>
      </w:pPr>
    </w:p>
    <w:p w:rsidR="00AE15FC" w:rsidRPr="008F0930" w:rsidRDefault="00870FFE" w:rsidP="008F0930">
      <w:pPr>
        <w:pStyle w:val="0"/>
        <w:widowControl w:val="0"/>
        <w:spacing w:line="240" w:lineRule="auto"/>
        <w:ind w:firstLine="720"/>
        <w:rPr>
          <w:rFonts w:cs="Times New Roman"/>
          <w:i/>
          <w:sz w:val="20"/>
          <w:szCs w:val="20"/>
        </w:rPr>
      </w:pPr>
      <w:r w:rsidRPr="008F0930">
        <w:rPr>
          <w:i/>
          <w:color w:val="000000" w:themeColor="text1"/>
          <w:sz w:val="20"/>
          <w:szCs w:val="20"/>
        </w:rPr>
        <w:t>Глобализация экономических процессов, изменение вектора международных отношений в области политики и экономики, приводящие к актуализации существующих и формированию новых угроз и рисков, ставит перед энергетической отраслью новые задачи в области обеспечения национальной безопасности. Ав</w:t>
      </w:r>
      <w:r w:rsidR="00C54049" w:rsidRPr="008F0930">
        <w:rPr>
          <w:rFonts w:cs="Times New Roman"/>
          <w:i/>
          <w:sz w:val="20"/>
          <w:szCs w:val="20"/>
        </w:rPr>
        <w:t>тор</w:t>
      </w:r>
      <w:r w:rsidR="00F5181F">
        <w:rPr>
          <w:rFonts w:cs="Times New Roman"/>
          <w:i/>
          <w:sz w:val="20"/>
          <w:szCs w:val="20"/>
        </w:rPr>
        <w:t>ом</w:t>
      </w:r>
      <w:r w:rsidR="00C54049" w:rsidRPr="008F0930">
        <w:rPr>
          <w:rFonts w:cs="Times New Roman"/>
          <w:i/>
          <w:sz w:val="20"/>
          <w:szCs w:val="20"/>
        </w:rPr>
        <w:t xml:space="preserve"> </w:t>
      </w:r>
      <w:r w:rsidRPr="008F0930">
        <w:rPr>
          <w:rFonts w:cs="Times New Roman"/>
          <w:i/>
          <w:sz w:val="20"/>
          <w:szCs w:val="20"/>
        </w:rPr>
        <w:t>анализируются</w:t>
      </w:r>
      <w:r w:rsidR="00943FE7" w:rsidRPr="008F0930">
        <w:rPr>
          <w:rFonts w:cs="Times New Roman"/>
          <w:i/>
          <w:sz w:val="20"/>
          <w:szCs w:val="20"/>
        </w:rPr>
        <w:t xml:space="preserve"> особенности</w:t>
      </w:r>
      <w:r w:rsidRPr="008F0930">
        <w:rPr>
          <w:rFonts w:cs="Times New Roman"/>
          <w:i/>
          <w:sz w:val="20"/>
          <w:szCs w:val="20"/>
        </w:rPr>
        <w:t xml:space="preserve"> принятия финансовых и управленческих решений в системе обеспечения национальной энергетической безопасности</w:t>
      </w:r>
      <w:r w:rsidR="00943FE7" w:rsidRPr="008F0930">
        <w:rPr>
          <w:rFonts w:cs="Times New Roman"/>
          <w:i/>
          <w:sz w:val="20"/>
          <w:szCs w:val="20"/>
        </w:rPr>
        <w:t>.</w:t>
      </w:r>
    </w:p>
    <w:p w:rsidR="00943FE7" w:rsidRPr="008F0930" w:rsidRDefault="00943FE7" w:rsidP="008F0930">
      <w:pPr>
        <w:widowControl w:val="0"/>
        <w:spacing w:after="0" w:line="240" w:lineRule="auto"/>
        <w:ind w:firstLine="720"/>
        <w:jc w:val="both"/>
        <w:rPr>
          <w:rFonts w:ascii="Times New Roman" w:hAnsi="Times New Roman" w:cs="Times New Roman"/>
          <w:i/>
          <w:sz w:val="20"/>
          <w:szCs w:val="20"/>
        </w:rPr>
      </w:pPr>
      <w:r w:rsidRPr="008F0930">
        <w:rPr>
          <w:rFonts w:ascii="Times New Roman" w:hAnsi="Times New Roman" w:cs="Times New Roman"/>
          <w:i/>
          <w:sz w:val="20"/>
          <w:szCs w:val="20"/>
        </w:rPr>
        <w:t>Ключевые слова: управленческие решени</w:t>
      </w:r>
      <w:r w:rsidR="00870FFE" w:rsidRPr="008F0930">
        <w:rPr>
          <w:rFonts w:ascii="Times New Roman" w:hAnsi="Times New Roman" w:cs="Times New Roman"/>
          <w:i/>
          <w:sz w:val="20"/>
          <w:szCs w:val="20"/>
        </w:rPr>
        <w:t>я</w:t>
      </w:r>
      <w:r w:rsidRPr="008F0930">
        <w:rPr>
          <w:rFonts w:ascii="Times New Roman" w:hAnsi="Times New Roman" w:cs="Times New Roman"/>
          <w:i/>
          <w:sz w:val="20"/>
          <w:szCs w:val="20"/>
        </w:rPr>
        <w:t xml:space="preserve">, </w:t>
      </w:r>
      <w:r w:rsidR="00870FFE" w:rsidRPr="008F0930">
        <w:rPr>
          <w:rFonts w:ascii="Times New Roman" w:hAnsi="Times New Roman" w:cs="Times New Roman"/>
          <w:i/>
          <w:sz w:val="20"/>
          <w:szCs w:val="20"/>
        </w:rPr>
        <w:t>финансовые решения, энергетическая безопасность, обеспечение</w:t>
      </w:r>
    </w:p>
    <w:p w:rsidR="00943FE7" w:rsidRDefault="00943FE7" w:rsidP="008F0930">
      <w:pPr>
        <w:pStyle w:val="0"/>
        <w:widowControl w:val="0"/>
        <w:spacing w:line="240" w:lineRule="auto"/>
        <w:ind w:firstLine="720"/>
        <w:rPr>
          <w:color w:val="000000" w:themeColor="text1"/>
          <w:sz w:val="24"/>
          <w:szCs w:val="24"/>
        </w:rPr>
      </w:pPr>
    </w:p>
    <w:p w:rsidR="009926CF" w:rsidRPr="00950DA5" w:rsidRDefault="009926CF" w:rsidP="008F0930">
      <w:pPr>
        <w:pStyle w:val="0"/>
        <w:widowControl w:val="0"/>
        <w:spacing w:line="240" w:lineRule="auto"/>
        <w:ind w:firstLine="720"/>
        <w:rPr>
          <w:sz w:val="24"/>
          <w:szCs w:val="24"/>
        </w:rPr>
      </w:pPr>
      <w:r w:rsidRPr="00950DA5">
        <w:rPr>
          <w:sz w:val="24"/>
          <w:szCs w:val="24"/>
        </w:rPr>
        <w:t xml:space="preserve">Управление финансами </w:t>
      </w:r>
      <w:r w:rsidR="00F5181F">
        <w:rPr>
          <w:sz w:val="24"/>
          <w:szCs w:val="24"/>
        </w:rPr>
        <w:t xml:space="preserve">промышленного </w:t>
      </w:r>
      <w:r w:rsidRPr="00950DA5">
        <w:rPr>
          <w:sz w:val="24"/>
          <w:szCs w:val="24"/>
        </w:rPr>
        <w:t xml:space="preserve">предприятия </w:t>
      </w:r>
      <w:r w:rsidR="00F5181F">
        <w:rPr>
          <w:sz w:val="24"/>
          <w:szCs w:val="24"/>
        </w:rPr>
        <w:t>представляет собой</w:t>
      </w:r>
      <w:r w:rsidRPr="00950DA5">
        <w:rPr>
          <w:sz w:val="24"/>
          <w:szCs w:val="24"/>
        </w:rPr>
        <w:t xml:space="preserve"> непрерывный процесс принятия и реализации </w:t>
      </w:r>
      <w:r w:rsidR="00F5181F">
        <w:rPr>
          <w:sz w:val="24"/>
          <w:szCs w:val="24"/>
        </w:rPr>
        <w:t xml:space="preserve">управленческих </w:t>
      </w:r>
      <w:r w:rsidRPr="00950DA5">
        <w:rPr>
          <w:sz w:val="24"/>
          <w:szCs w:val="24"/>
        </w:rPr>
        <w:t>решений, имеющий целью оптимизацию финансовых потоков</w:t>
      </w:r>
      <w:r w:rsidR="00F5181F">
        <w:rPr>
          <w:sz w:val="24"/>
          <w:szCs w:val="24"/>
        </w:rPr>
        <w:t>,</w:t>
      </w:r>
      <w:r w:rsidRPr="00950DA5">
        <w:rPr>
          <w:sz w:val="24"/>
          <w:szCs w:val="24"/>
        </w:rPr>
        <w:t xml:space="preserve"> генерирование </w:t>
      </w:r>
      <w:r w:rsidR="00F5181F">
        <w:rPr>
          <w:sz w:val="24"/>
          <w:szCs w:val="24"/>
        </w:rPr>
        <w:t xml:space="preserve">положительных </w:t>
      </w:r>
      <w:r w:rsidRPr="00950DA5">
        <w:rPr>
          <w:sz w:val="24"/>
          <w:szCs w:val="24"/>
        </w:rPr>
        <w:t>финансовых результатов</w:t>
      </w:r>
      <w:r w:rsidR="00F5181F">
        <w:rPr>
          <w:sz w:val="24"/>
          <w:szCs w:val="24"/>
        </w:rPr>
        <w:t xml:space="preserve"> и максимизацию прибыли</w:t>
      </w:r>
      <w:r w:rsidRPr="00950DA5">
        <w:rPr>
          <w:sz w:val="24"/>
          <w:szCs w:val="24"/>
        </w:rPr>
        <w:t>.</w:t>
      </w:r>
    </w:p>
    <w:p w:rsidR="009926CF" w:rsidRPr="00950DA5" w:rsidRDefault="009926CF" w:rsidP="008F0930">
      <w:pPr>
        <w:pStyle w:val="0"/>
        <w:widowControl w:val="0"/>
        <w:spacing w:line="240" w:lineRule="auto"/>
        <w:ind w:firstLine="720"/>
        <w:rPr>
          <w:rFonts w:cs="Times New Roman"/>
          <w:sz w:val="24"/>
          <w:szCs w:val="24"/>
        </w:rPr>
      </w:pPr>
      <w:r w:rsidRPr="00950DA5">
        <w:rPr>
          <w:sz w:val="24"/>
          <w:szCs w:val="24"/>
        </w:rPr>
        <w:t xml:space="preserve">Финансовое решение </w:t>
      </w:r>
      <w:r w:rsidR="00F5181F">
        <w:rPr>
          <w:sz w:val="24"/>
          <w:szCs w:val="24"/>
        </w:rPr>
        <w:t>есть</w:t>
      </w:r>
      <w:r w:rsidRPr="00950DA5">
        <w:rPr>
          <w:sz w:val="24"/>
          <w:szCs w:val="24"/>
        </w:rPr>
        <w:t xml:space="preserve"> результат </w:t>
      </w:r>
      <w:r w:rsidR="00F5181F">
        <w:rPr>
          <w:sz w:val="24"/>
          <w:szCs w:val="24"/>
        </w:rPr>
        <w:t>контрольно-</w:t>
      </w:r>
      <w:r w:rsidRPr="00950DA5">
        <w:rPr>
          <w:sz w:val="24"/>
          <w:szCs w:val="24"/>
        </w:rPr>
        <w:t>анали</w:t>
      </w:r>
      <w:r w:rsidR="00F5181F">
        <w:rPr>
          <w:sz w:val="24"/>
          <w:szCs w:val="24"/>
        </w:rPr>
        <w:t>тической деятельности экономического субъекта</w:t>
      </w:r>
      <w:r w:rsidRPr="00950DA5">
        <w:rPr>
          <w:sz w:val="24"/>
          <w:szCs w:val="24"/>
        </w:rPr>
        <w:t xml:space="preserve">, </w:t>
      </w:r>
      <w:r w:rsidR="00F5181F">
        <w:rPr>
          <w:sz w:val="24"/>
          <w:szCs w:val="24"/>
        </w:rPr>
        <w:t xml:space="preserve">включающей в себя финансовый и управленческий анализ, </w:t>
      </w:r>
      <w:r w:rsidRPr="00950DA5">
        <w:rPr>
          <w:sz w:val="24"/>
          <w:szCs w:val="24"/>
        </w:rPr>
        <w:t>прогнозировани</w:t>
      </w:r>
      <w:r w:rsidR="00F5181F">
        <w:rPr>
          <w:sz w:val="24"/>
          <w:szCs w:val="24"/>
        </w:rPr>
        <w:t>е</w:t>
      </w:r>
      <w:r w:rsidRPr="00950DA5">
        <w:rPr>
          <w:sz w:val="24"/>
          <w:szCs w:val="24"/>
        </w:rPr>
        <w:t>, оптимизаци</w:t>
      </w:r>
      <w:r w:rsidR="00F5181F">
        <w:rPr>
          <w:sz w:val="24"/>
          <w:szCs w:val="24"/>
        </w:rPr>
        <w:t>ю</w:t>
      </w:r>
      <w:r w:rsidRPr="00950DA5">
        <w:rPr>
          <w:sz w:val="24"/>
          <w:szCs w:val="24"/>
        </w:rPr>
        <w:t xml:space="preserve">, </w:t>
      </w:r>
      <w:r w:rsidR="00F5181F">
        <w:rPr>
          <w:sz w:val="24"/>
          <w:szCs w:val="24"/>
        </w:rPr>
        <w:t xml:space="preserve">контроллинг, </w:t>
      </w:r>
      <w:r w:rsidRPr="00950DA5">
        <w:rPr>
          <w:sz w:val="24"/>
          <w:szCs w:val="24"/>
        </w:rPr>
        <w:t>экономическо</w:t>
      </w:r>
      <w:r w:rsidR="00F5181F">
        <w:rPr>
          <w:sz w:val="24"/>
          <w:szCs w:val="24"/>
        </w:rPr>
        <w:t>е</w:t>
      </w:r>
      <w:r w:rsidRPr="00950DA5">
        <w:rPr>
          <w:sz w:val="24"/>
          <w:szCs w:val="24"/>
        </w:rPr>
        <w:t xml:space="preserve"> обосновани</w:t>
      </w:r>
      <w:r w:rsidR="00F5181F">
        <w:rPr>
          <w:sz w:val="24"/>
          <w:szCs w:val="24"/>
        </w:rPr>
        <w:t>е</w:t>
      </w:r>
      <w:r w:rsidRPr="00950DA5">
        <w:rPr>
          <w:sz w:val="24"/>
          <w:szCs w:val="24"/>
        </w:rPr>
        <w:t xml:space="preserve"> и выбор альтернативы из множества вариантов достижения конкретной цели.</w:t>
      </w:r>
    </w:p>
    <w:p w:rsidR="009926CF" w:rsidRPr="00950DA5" w:rsidRDefault="009926CF" w:rsidP="008F0930">
      <w:pPr>
        <w:pStyle w:val="0"/>
        <w:widowControl w:val="0"/>
        <w:spacing w:line="240" w:lineRule="auto"/>
        <w:ind w:firstLine="720"/>
        <w:rPr>
          <w:sz w:val="24"/>
          <w:szCs w:val="24"/>
        </w:rPr>
      </w:pPr>
      <w:r w:rsidRPr="00950DA5">
        <w:rPr>
          <w:sz w:val="24"/>
          <w:szCs w:val="24"/>
        </w:rPr>
        <w:t>Функциями финансовых решений являются:</w:t>
      </w:r>
    </w:p>
    <w:p w:rsidR="009926CF" w:rsidRPr="00950DA5" w:rsidRDefault="009926CF" w:rsidP="008F0930">
      <w:pPr>
        <w:pStyle w:val="0"/>
        <w:widowControl w:val="0"/>
        <w:spacing w:line="240" w:lineRule="auto"/>
        <w:ind w:firstLine="720"/>
        <w:rPr>
          <w:sz w:val="24"/>
          <w:szCs w:val="24"/>
        </w:rPr>
      </w:pPr>
      <w:r w:rsidRPr="00950DA5">
        <w:rPr>
          <w:sz w:val="24"/>
          <w:szCs w:val="24"/>
        </w:rPr>
        <w:t xml:space="preserve">1) выбор способов финансирования (определение потребностей </w:t>
      </w:r>
      <w:r w:rsidR="00F5181F">
        <w:rPr>
          <w:sz w:val="24"/>
          <w:szCs w:val="24"/>
        </w:rPr>
        <w:t>промышленного предприятия</w:t>
      </w:r>
      <w:r w:rsidRPr="00950DA5">
        <w:rPr>
          <w:sz w:val="24"/>
          <w:szCs w:val="24"/>
        </w:rPr>
        <w:t xml:space="preserve"> в финансовых ресурсах, нахождение </w:t>
      </w:r>
      <w:r w:rsidR="00F5181F">
        <w:rPr>
          <w:sz w:val="24"/>
          <w:szCs w:val="24"/>
        </w:rPr>
        <w:t xml:space="preserve">их </w:t>
      </w:r>
      <w:r w:rsidRPr="00950DA5">
        <w:rPr>
          <w:sz w:val="24"/>
          <w:szCs w:val="24"/>
        </w:rPr>
        <w:t>источников, стабильное использование</w:t>
      </w:r>
      <w:r w:rsidR="00F5181F">
        <w:rPr>
          <w:sz w:val="24"/>
          <w:szCs w:val="24"/>
        </w:rPr>
        <w:t xml:space="preserve"> ресурсного потенциала</w:t>
      </w:r>
      <w:r w:rsidRPr="00950DA5">
        <w:rPr>
          <w:sz w:val="24"/>
          <w:szCs w:val="24"/>
        </w:rPr>
        <w:t>);</w:t>
      </w:r>
    </w:p>
    <w:p w:rsidR="009926CF" w:rsidRPr="00950DA5" w:rsidRDefault="009926CF" w:rsidP="008F0930">
      <w:pPr>
        <w:pStyle w:val="0"/>
        <w:widowControl w:val="0"/>
        <w:spacing w:line="240" w:lineRule="auto"/>
        <w:ind w:firstLine="720"/>
        <w:rPr>
          <w:sz w:val="24"/>
          <w:szCs w:val="24"/>
        </w:rPr>
      </w:pPr>
      <w:r w:rsidRPr="00950DA5">
        <w:rPr>
          <w:sz w:val="24"/>
          <w:szCs w:val="24"/>
        </w:rPr>
        <w:t>2) распределение финансовых ресурсов (</w:t>
      </w:r>
      <w:r w:rsidR="00F5181F">
        <w:rPr>
          <w:sz w:val="24"/>
          <w:szCs w:val="24"/>
        </w:rPr>
        <w:t>использование</w:t>
      </w:r>
      <w:r w:rsidRPr="00950DA5">
        <w:rPr>
          <w:sz w:val="24"/>
          <w:szCs w:val="24"/>
        </w:rPr>
        <w:t xml:space="preserve"> выручки, доходов, прибыли, подготовка и осуществление в соответствии со стратегией </w:t>
      </w:r>
      <w:r w:rsidR="00F5181F">
        <w:rPr>
          <w:sz w:val="24"/>
          <w:szCs w:val="24"/>
        </w:rPr>
        <w:t>развития соответствующей отрасли</w:t>
      </w:r>
      <w:r w:rsidRPr="00950DA5">
        <w:rPr>
          <w:sz w:val="24"/>
          <w:szCs w:val="24"/>
        </w:rPr>
        <w:t xml:space="preserve"> комплекса мер по инвестированию капитала, эффективное управление денежны</w:t>
      </w:r>
      <w:r w:rsidR="00F5181F">
        <w:rPr>
          <w:sz w:val="24"/>
          <w:szCs w:val="24"/>
        </w:rPr>
        <w:t xml:space="preserve">ми ресурсами </w:t>
      </w:r>
      <w:r w:rsidRPr="00950DA5">
        <w:rPr>
          <w:sz w:val="24"/>
          <w:szCs w:val="24"/>
        </w:rPr>
        <w:t xml:space="preserve">и потоком финансовых ресурсов, осуществление расчетов с контрагентами, </w:t>
      </w:r>
      <w:r w:rsidR="00F5181F">
        <w:rPr>
          <w:sz w:val="24"/>
          <w:szCs w:val="24"/>
        </w:rPr>
        <w:t>финансово-</w:t>
      </w:r>
      <w:r w:rsidRPr="00950DA5">
        <w:rPr>
          <w:sz w:val="24"/>
          <w:szCs w:val="24"/>
        </w:rPr>
        <w:t>кредитной</w:t>
      </w:r>
      <w:r w:rsidR="00F5181F">
        <w:rPr>
          <w:sz w:val="24"/>
          <w:szCs w:val="24"/>
        </w:rPr>
        <w:t xml:space="preserve"> системой</w:t>
      </w:r>
      <w:r w:rsidRPr="00950DA5">
        <w:rPr>
          <w:sz w:val="24"/>
          <w:szCs w:val="24"/>
        </w:rPr>
        <w:t>);</w:t>
      </w:r>
    </w:p>
    <w:p w:rsidR="009926CF" w:rsidRPr="00950DA5" w:rsidRDefault="009926CF" w:rsidP="008F0930">
      <w:pPr>
        <w:pStyle w:val="0"/>
        <w:widowControl w:val="0"/>
        <w:spacing w:line="240" w:lineRule="auto"/>
        <w:ind w:firstLine="720"/>
        <w:rPr>
          <w:sz w:val="24"/>
          <w:szCs w:val="24"/>
        </w:rPr>
      </w:pPr>
      <w:r w:rsidRPr="00950DA5">
        <w:rPr>
          <w:sz w:val="24"/>
          <w:szCs w:val="24"/>
        </w:rPr>
        <w:t>3) коммуникации с внешней средой (</w:t>
      </w:r>
      <w:r w:rsidR="00F5181F">
        <w:rPr>
          <w:sz w:val="24"/>
          <w:szCs w:val="24"/>
        </w:rPr>
        <w:t>экономические отношения</w:t>
      </w:r>
      <w:r w:rsidRPr="00950DA5">
        <w:rPr>
          <w:sz w:val="24"/>
          <w:szCs w:val="24"/>
        </w:rPr>
        <w:t xml:space="preserve"> с контрагентами, клиентами, органами власти, внебюджетными фондами);</w:t>
      </w:r>
    </w:p>
    <w:p w:rsidR="009926CF" w:rsidRPr="00950DA5" w:rsidRDefault="009926CF" w:rsidP="008F0930">
      <w:pPr>
        <w:pStyle w:val="0"/>
        <w:widowControl w:val="0"/>
        <w:spacing w:line="240" w:lineRule="auto"/>
        <w:ind w:firstLine="720"/>
        <w:rPr>
          <w:sz w:val="24"/>
          <w:szCs w:val="24"/>
        </w:rPr>
      </w:pPr>
      <w:r w:rsidRPr="00950DA5">
        <w:rPr>
          <w:sz w:val="24"/>
          <w:szCs w:val="24"/>
        </w:rPr>
        <w:t>4) аналитически-контрольная функция (финансовый анализ, финансовый контроль);</w:t>
      </w:r>
    </w:p>
    <w:p w:rsidR="009926CF" w:rsidRPr="00950DA5" w:rsidRDefault="009926CF" w:rsidP="008F0930">
      <w:pPr>
        <w:pStyle w:val="0"/>
        <w:widowControl w:val="0"/>
        <w:spacing w:line="240" w:lineRule="auto"/>
        <w:ind w:firstLine="720"/>
        <w:rPr>
          <w:sz w:val="24"/>
          <w:szCs w:val="24"/>
        </w:rPr>
      </w:pPr>
      <w:r w:rsidRPr="00950DA5">
        <w:rPr>
          <w:sz w:val="24"/>
          <w:szCs w:val="24"/>
        </w:rPr>
        <w:t>5) планирование и бюджетирование;</w:t>
      </w:r>
    </w:p>
    <w:p w:rsidR="009926CF" w:rsidRDefault="009926CF" w:rsidP="008F0930">
      <w:pPr>
        <w:pStyle w:val="0"/>
        <w:widowControl w:val="0"/>
        <w:spacing w:line="240" w:lineRule="auto"/>
        <w:ind w:firstLine="720"/>
        <w:rPr>
          <w:sz w:val="24"/>
          <w:szCs w:val="24"/>
        </w:rPr>
      </w:pPr>
      <w:r w:rsidRPr="00950DA5">
        <w:rPr>
          <w:sz w:val="24"/>
          <w:szCs w:val="24"/>
        </w:rPr>
        <w:t>6) координация (</w:t>
      </w:r>
      <w:r w:rsidR="00F5181F">
        <w:rPr>
          <w:sz w:val="24"/>
          <w:szCs w:val="24"/>
        </w:rPr>
        <w:t>корретировка</w:t>
      </w:r>
      <w:r w:rsidRPr="00950DA5">
        <w:rPr>
          <w:sz w:val="24"/>
          <w:szCs w:val="24"/>
        </w:rPr>
        <w:t xml:space="preserve"> ранее принятых решений в связи с возникшими и непредусмотренными ранее обстоятельствами)</w:t>
      </w:r>
      <w:r w:rsidR="00C556B4">
        <w:rPr>
          <w:sz w:val="24"/>
          <w:szCs w:val="24"/>
        </w:rPr>
        <w:t xml:space="preserve"> </w:t>
      </w:r>
      <w:r w:rsidR="00C556B4" w:rsidRPr="00C556B4">
        <w:rPr>
          <w:sz w:val="24"/>
          <w:szCs w:val="24"/>
        </w:rPr>
        <w:t>[1]</w:t>
      </w:r>
      <w:r w:rsidRPr="00950DA5">
        <w:rPr>
          <w:sz w:val="24"/>
          <w:szCs w:val="24"/>
        </w:rPr>
        <w:t>.</w:t>
      </w:r>
    </w:p>
    <w:p w:rsidR="009926CF" w:rsidRPr="00950DA5" w:rsidRDefault="009926CF" w:rsidP="008F0930">
      <w:pPr>
        <w:pStyle w:val="0"/>
        <w:widowControl w:val="0"/>
        <w:spacing w:line="240" w:lineRule="auto"/>
        <w:ind w:firstLine="720"/>
        <w:rPr>
          <w:rFonts w:cs="Times New Roman"/>
          <w:sz w:val="24"/>
          <w:szCs w:val="24"/>
        </w:rPr>
      </w:pPr>
      <w:r w:rsidRPr="00950DA5">
        <w:rPr>
          <w:rFonts w:cs="Times New Roman"/>
          <w:sz w:val="24"/>
          <w:szCs w:val="24"/>
        </w:rPr>
        <w:t>Финансовые решения принимаются на основе прогнозирования</w:t>
      </w:r>
      <w:r>
        <w:rPr>
          <w:rFonts w:cs="Times New Roman"/>
          <w:sz w:val="24"/>
          <w:szCs w:val="24"/>
        </w:rPr>
        <w:t xml:space="preserve"> и</w:t>
      </w:r>
      <w:r w:rsidRPr="00950DA5">
        <w:rPr>
          <w:rFonts w:cs="Times New Roman"/>
          <w:sz w:val="24"/>
          <w:szCs w:val="24"/>
        </w:rPr>
        <w:t xml:space="preserve"> планирования результатов</w:t>
      </w:r>
      <w:r w:rsidR="00F5181F">
        <w:rPr>
          <w:rFonts w:cs="Times New Roman"/>
          <w:sz w:val="24"/>
          <w:szCs w:val="24"/>
        </w:rPr>
        <w:t>, полученных в</w:t>
      </w:r>
      <w:r w:rsidRPr="00950DA5">
        <w:rPr>
          <w:rFonts w:cs="Times New Roman"/>
          <w:sz w:val="24"/>
          <w:szCs w:val="24"/>
        </w:rPr>
        <w:t>следстви</w:t>
      </w:r>
      <w:r w:rsidR="00F5181F">
        <w:rPr>
          <w:rFonts w:cs="Times New Roman"/>
          <w:sz w:val="24"/>
          <w:szCs w:val="24"/>
        </w:rPr>
        <w:t>е</w:t>
      </w:r>
      <w:r w:rsidRPr="00950DA5">
        <w:rPr>
          <w:rFonts w:cs="Times New Roman"/>
          <w:sz w:val="24"/>
          <w:szCs w:val="24"/>
        </w:rPr>
        <w:t xml:space="preserve"> </w:t>
      </w:r>
      <w:r>
        <w:rPr>
          <w:rFonts w:cs="Times New Roman"/>
          <w:sz w:val="24"/>
          <w:szCs w:val="24"/>
        </w:rPr>
        <w:t>принятия иных управленческих</w:t>
      </w:r>
      <w:r w:rsidRPr="00950DA5">
        <w:rPr>
          <w:rFonts w:cs="Times New Roman"/>
          <w:sz w:val="24"/>
          <w:szCs w:val="24"/>
        </w:rPr>
        <w:t xml:space="preserve"> решени</w:t>
      </w:r>
      <w:r>
        <w:rPr>
          <w:rFonts w:cs="Times New Roman"/>
          <w:sz w:val="24"/>
          <w:szCs w:val="24"/>
        </w:rPr>
        <w:t>й</w:t>
      </w:r>
      <w:r w:rsidRPr="00950DA5">
        <w:rPr>
          <w:rFonts w:cs="Times New Roman"/>
          <w:sz w:val="24"/>
          <w:szCs w:val="24"/>
        </w:rPr>
        <w:t xml:space="preserve">. </w:t>
      </w:r>
      <w:r>
        <w:rPr>
          <w:rFonts w:cs="Times New Roman"/>
          <w:sz w:val="24"/>
          <w:szCs w:val="24"/>
        </w:rPr>
        <w:t>М</w:t>
      </w:r>
      <w:r w:rsidRPr="00950DA5">
        <w:rPr>
          <w:rFonts w:cs="Times New Roman"/>
          <w:sz w:val="24"/>
          <w:szCs w:val="24"/>
        </w:rPr>
        <w:t>ногие финансовые решения принимаются нео</w:t>
      </w:r>
      <w:r>
        <w:rPr>
          <w:rFonts w:cs="Times New Roman"/>
          <w:sz w:val="24"/>
          <w:szCs w:val="24"/>
        </w:rPr>
        <w:t>боснованно, строятся на базе не</w:t>
      </w:r>
      <w:r w:rsidRPr="00950DA5">
        <w:rPr>
          <w:rFonts w:cs="Times New Roman"/>
          <w:sz w:val="24"/>
          <w:szCs w:val="24"/>
        </w:rPr>
        <w:t xml:space="preserve">точного прогноза и </w:t>
      </w:r>
      <w:r>
        <w:rPr>
          <w:rFonts w:cs="Times New Roman"/>
          <w:sz w:val="24"/>
          <w:szCs w:val="24"/>
        </w:rPr>
        <w:t>данных</w:t>
      </w:r>
      <w:r w:rsidRPr="00950DA5">
        <w:rPr>
          <w:rFonts w:cs="Times New Roman"/>
          <w:sz w:val="24"/>
          <w:szCs w:val="24"/>
        </w:rPr>
        <w:t xml:space="preserve"> </w:t>
      </w:r>
      <w:r>
        <w:rPr>
          <w:rFonts w:cs="Times New Roman"/>
          <w:sz w:val="24"/>
          <w:szCs w:val="24"/>
        </w:rPr>
        <w:t>отчетности, что является недостаточным информационно-аналитическим обеспечением для разработки и при</w:t>
      </w:r>
      <w:r w:rsidR="00F5181F">
        <w:rPr>
          <w:rFonts w:cs="Times New Roman"/>
          <w:sz w:val="24"/>
          <w:szCs w:val="24"/>
        </w:rPr>
        <w:t>н</w:t>
      </w:r>
      <w:r>
        <w:rPr>
          <w:rFonts w:cs="Times New Roman"/>
          <w:sz w:val="24"/>
          <w:szCs w:val="24"/>
        </w:rPr>
        <w:t>ятия таких решений.</w:t>
      </w:r>
      <w:r w:rsidR="00F5181F">
        <w:rPr>
          <w:rFonts w:cs="Times New Roman"/>
          <w:sz w:val="24"/>
          <w:szCs w:val="24"/>
        </w:rPr>
        <w:t xml:space="preserve"> Необходимо использовать все информационно-аналитическое обеспечение хозяйственных процессов.</w:t>
      </w:r>
    </w:p>
    <w:p w:rsidR="009926CF" w:rsidRPr="00950DA5" w:rsidRDefault="009926CF" w:rsidP="008F0930">
      <w:pPr>
        <w:pStyle w:val="0"/>
        <w:widowControl w:val="0"/>
        <w:spacing w:line="240" w:lineRule="auto"/>
        <w:ind w:firstLine="720"/>
        <w:rPr>
          <w:rFonts w:cs="Times New Roman"/>
          <w:sz w:val="24"/>
          <w:szCs w:val="24"/>
        </w:rPr>
      </w:pPr>
      <w:r>
        <w:rPr>
          <w:rFonts w:cs="Times New Roman"/>
          <w:sz w:val="24"/>
          <w:szCs w:val="24"/>
        </w:rPr>
        <w:t>У</w:t>
      </w:r>
      <w:r w:rsidRPr="00950DA5">
        <w:rPr>
          <w:rFonts w:cs="Times New Roman"/>
          <w:sz w:val="24"/>
          <w:szCs w:val="24"/>
        </w:rPr>
        <w:t xml:space="preserve">правление энергетической безопасностью </w:t>
      </w:r>
      <w:r>
        <w:rPr>
          <w:rFonts w:cs="Times New Roman"/>
          <w:sz w:val="24"/>
          <w:szCs w:val="24"/>
        </w:rPr>
        <w:t xml:space="preserve">напрямую </w:t>
      </w:r>
      <w:r w:rsidRPr="00950DA5">
        <w:rPr>
          <w:rFonts w:cs="Times New Roman"/>
          <w:sz w:val="24"/>
          <w:szCs w:val="24"/>
        </w:rPr>
        <w:t xml:space="preserve">зависит от принятых финансовых </w:t>
      </w:r>
      <w:r w:rsidR="00F5181F">
        <w:rPr>
          <w:rFonts w:cs="Times New Roman"/>
          <w:sz w:val="24"/>
          <w:szCs w:val="24"/>
        </w:rPr>
        <w:t xml:space="preserve">и управленческих </w:t>
      </w:r>
      <w:r w:rsidRPr="00950DA5">
        <w:rPr>
          <w:rFonts w:cs="Times New Roman"/>
          <w:sz w:val="24"/>
          <w:szCs w:val="24"/>
        </w:rPr>
        <w:t>решений</w:t>
      </w:r>
      <w:r w:rsidR="008F0930" w:rsidRPr="008F0930">
        <w:rPr>
          <w:rFonts w:cs="Times New Roman"/>
          <w:sz w:val="24"/>
          <w:szCs w:val="24"/>
        </w:rPr>
        <w:t xml:space="preserve"> [</w:t>
      </w:r>
      <w:r w:rsidR="00C556B4" w:rsidRPr="00C556B4">
        <w:rPr>
          <w:rFonts w:cs="Times New Roman"/>
          <w:sz w:val="24"/>
          <w:szCs w:val="24"/>
        </w:rPr>
        <w:t>2</w:t>
      </w:r>
      <w:r w:rsidR="008F0930" w:rsidRPr="008F0930">
        <w:rPr>
          <w:rFonts w:cs="Times New Roman"/>
          <w:sz w:val="24"/>
          <w:szCs w:val="24"/>
        </w:rPr>
        <w:t>]</w:t>
      </w:r>
      <w:r w:rsidRPr="00950DA5">
        <w:rPr>
          <w:rFonts w:cs="Times New Roman"/>
          <w:sz w:val="24"/>
          <w:szCs w:val="24"/>
        </w:rPr>
        <w:t xml:space="preserve">. </w:t>
      </w:r>
    </w:p>
    <w:p w:rsidR="009926CF" w:rsidRPr="00C54049" w:rsidRDefault="009926CF" w:rsidP="008F0930">
      <w:pPr>
        <w:pStyle w:val="0"/>
        <w:widowControl w:val="0"/>
        <w:spacing w:line="240" w:lineRule="auto"/>
        <w:ind w:firstLine="720"/>
        <w:rPr>
          <w:rFonts w:cs="Times New Roman"/>
          <w:sz w:val="24"/>
          <w:szCs w:val="24"/>
        </w:rPr>
      </w:pPr>
      <w:bookmarkStart w:id="2" w:name="_Toc449026456"/>
      <w:r>
        <w:rPr>
          <w:rFonts w:eastAsia="Times New Roman" w:cs="Times New Roman"/>
          <w:sz w:val="24"/>
          <w:szCs w:val="24"/>
        </w:rPr>
        <w:t>П</w:t>
      </w:r>
      <w:r w:rsidRPr="00950DA5">
        <w:rPr>
          <w:rFonts w:eastAsia="Times New Roman" w:cs="Times New Roman"/>
          <w:sz w:val="24"/>
          <w:szCs w:val="24"/>
        </w:rPr>
        <w:t xml:space="preserve">ринятие решений </w:t>
      </w:r>
      <w:r w:rsidRPr="00950DA5">
        <w:rPr>
          <w:rFonts w:cs="Times New Roman"/>
          <w:sz w:val="24"/>
          <w:szCs w:val="24"/>
        </w:rPr>
        <w:t xml:space="preserve">в области управления корпоративными ресурсами </w:t>
      </w:r>
      <w:r w:rsidR="00F5181F">
        <w:rPr>
          <w:rFonts w:cs="Times New Roman"/>
          <w:sz w:val="24"/>
          <w:szCs w:val="24"/>
        </w:rPr>
        <w:t>промышленных предприятий</w:t>
      </w:r>
      <w:r w:rsidRPr="00950DA5">
        <w:rPr>
          <w:rFonts w:cs="Times New Roman"/>
          <w:sz w:val="24"/>
          <w:szCs w:val="24"/>
        </w:rPr>
        <w:t xml:space="preserve"> зависит от управления денежными потоками, анализа и оценки </w:t>
      </w:r>
      <w:r w:rsidR="00F5181F">
        <w:rPr>
          <w:rFonts w:cs="Times New Roman"/>
          <w:sz w:val="24"/>
          <w:szCs w:val="24"/>
        </w:rPr>
        <w:t xml:space="preserve">их </w:t>
      </w:r>
      <w:r w:rsidRPr="00950DA5">
        <w:rPr>
          <w:rFonts w:cs="Times New Roman"/>
          <w:sz w:val="24"/>
          <w:szCs w:val="24"/>
        </w:rPr>
        <w:t>финансового состояния</w:t>
      </w:r>
      <w:r w:rsidR="00F5181F">
        <w:rPr>
          <w:rFonts w:cs="Times New Roman"/>
          <w:sz w:val="24"/>
          <w:szCs w:val="24"/>
        </w:rPr>
        <w:t xml:space="preserve">, платежеспособности и устойчивости, а также </w:t>
      </w:r>
      <w:r w:rsidRPr="00950DA5">
        <w:rPr>
          <w:rFonts w:cs="Times New Roman"/>
          <w:sz w:val="24"/>
          <w:szCs w:val="24"/>
        </w:rPr>
        <w:t>совершенствования финансового менеджмента.</w:t>
      </w:r>
      <w:bookmarkEnd w:id="2"/>
      <w:r w:rsidR="00F5181F">
        <w:rPr>
          <w:rFonts w:cs="Times New Roman"/>
          <w:sz w:val="24"/>
          <w:szCs w:val="24"/>
        </w:rPr>
        <w:t xml:space="preserve"> </w:t>
      </w:r>
      <w:r w:rsidRPr="00C54049">
        <w:rPr>
          <w:rFonts w:cs="Times New Roman"/>
          <w:sz w:val="24"/>
          <w:szCs w:val="24"/>
        </w:rPr>
        <w:t xml:space="preserve">Методика принятия управленческих решений в области </w:t>
      </w:r>
      <w:r w:rsidR="00F5181F">
        <w:rPr>
          <w:rFonts w:cs="Times New Roman"/>
          <w:sz w:val="24"/>
          <w:szCs w:val="24"/>
        </w:rPr>
        <w:t>использования</w:t>
      </w:r>
      <w:r w:rsidRPr="00C54049">
        <w:rPr>
          <w:rFonts w:cs="Times New Roman"/>
          <w:sz w:val="24"/>
          <w:szCs w:val="24"/>
        </w:rPr>
        <w:t xml:space="preserve"> корпоративны</w:t>
      </w:r>
      <w:r w:rsidR="00F5181F">
        <w:rPr>
          <w:rFonts w:cs="Times New Roman"/>
          <w:sz w:val="24"/>
          <w:szCs w:val="24"/>
        </w:rPr>
        <w:t>х ресурсов</w:t>
      </w:r>
      <w:r w:rsidRPr="00C54049">
        <w:rPr>
          <w:rFonts w:cs="Times New Roman"/>
          <w:sz w:val="24"/>
          <w:szCs w:val="24"/>
        </w:rPr>
        <w:t xml:space="preserve"> энергетическ</w:t>
      </w:r>
      <w:r w:rsidR="00F5181F">
        <w:rPr>
          <w:rFonts w:cs="Times New Roman"/>
          <w:sz w:val="24"/>
          <w:szCs w:val="24"/>
        </w:rPr>
        <w:t>им</w:t>
      </w:r>
      <w:r w:rsidRPr="00C54049">
        <w:rPr>
          <w:rFonts w:cs="Times New Roman"/>
          <w:sz w:val="24"/>
          <w:szCs w:val="24"/>
        </w:rPr>
        <w:t xml:space="preserve"> предприяти</w:t>
      </w:r>
      <w:r w:rsidR="00F5181F">
        <w:rPr>
          <w:rFonts w:cs="Times New Roman"/>
          <w:sz w:val="24"/>
          <w:szCs w:val="24"/>
        </w:rPr>
        <w:t>ем</w:t>
      </w:r>
      <w:r>
        <w:rPr>
          <w:rFonts w:cs="Times New Roman"/>
          <w:sz w:val="24"/>
          <w:szCs w:val="24"/>
        </w:rPr>
        <w:t xml:space="preserve"> должна строится с соблюдением следующих особенностей:</w:t>
      </w:r>
    </w:p>
    <w:p w:rsidR="009926CF" w:rsidRPr="00950DA5" w:rsidRDefault="009926CF" w:rsidP="008F0930">
      <w:pPr>
        <w:pStyle w:val="0"/>
        <w:widowControl w:val="0"/>
        <w:spacing w:line="240" w:lineRule="auto"/>
        <w:ind w:firstLine="720"/>
        <w:rPr>
          <w:rFonts w:eastAsia="Times New Roman" w:cs="Times New Roman"/>
          <w:sz w:val="24"/>
          <w:szCs w:val="24"/>
        </w:rPr>
      </w:pPr>
      <w:r w:rsidRPr="00950DA5">
        <w:rPr>
          <w:rFonts w:eastAsia="Times New Roman" w:cs="Times New Roman"/>
          <w:sz w:val="24"/>
          <w:szCs w:val="24"/>
        </w:rPr>
        <w:t xml:space="preserve">- </w:t>
      </w:r>
      <w:r>
        <w:rPr>
          <w:rFonts w:eastAsia="Times New Roman" w:cs="Times New Roman"/>
          <w:sz w:val="24"/>
          <w:szCs w:val="24"/>
        </w:rPr>
        <w:t>о</w:t>
      </w:r>
      <w:r w:rsidRPr="00950DA5">
        <w:rPr>
          <w:rFonts w:eastAsia="Times New Roman" w:cs="Times New Roman"/>
          <w:sz w:val="24"/>
          <w:szCs w:val="24"/>
        </w:rPr>
        <w:t xml:space="preserve">сновная цель управления - прогнозирование. </w:t>
      </w:r>
      <w:r w:rsidR="00F5181F">
        <w:rPr>
          <w:rFonts w:eastAsia="Times New Roman" w:cs="Times New Roman"/>
          <w:sz w:val="24"/>
          <w:szCs w:val="24"/>
        </w:rPr>
        <w:t>Исходя из этого, о</w:t>
      </w:r>
      <w:r w:rsidRPr="00950DA5">
        <w:rPr>
          <w:rFonts w:eastAsia="Times New Roman" w:cs="Times New Roman"/>
          <w:sz w:val="24"/>
          <w:szCs w:val="24"/>
        </w:rPr>
        <w:t xml:space="preserve">птимизация денежных потоков заключается в грамотном </w:t>
      </w:r>
      <w:r w:rsidR="00F5181F">
        <w:rPr>
          <w:rFonts w:eastAsia="Times New Roman" w:cs="Times New Roman"/>
          <w:sz w:val="24"/>
          <w:szCs w:val="24"/>
        </w:rPr>
        <w:t>формировании</w:t>
      </w:r>
      <w:r w:rsidRPr="00950DA5">
        <w:rPr>
          <w:rFonts w:eastAsia="Times New Roman" w:cs="Times New Roman"/>
          <w:sz w:val="24"/>
          <w:szCs w:val="24"/>
        </w:rPr>
        <w:t xml:space="preserve"> прогнозной отчетности, в том </w:t>
      </w:r>
      <w:r w:rsidRPr="00950DA5">
        <w:rPr>
          <w:rFonts w:eastAsia="Times New Roman" w:cs="Times New Roman"/>
          <w:sz w:val="24"/>
          <w:szCs w:val="24"/>
        </w:rPr>
        <w:lastRenderedPageBreak/>
        <w:t>числе отчета о финансовых результатах и отчета о движении денежных средств;</w:t>
      </w:r>
    </w:p>
    <w:p w:rsidR="009926CF" w:rsidRPr="00950DA5" w:rsidRDefault="009926CF" w:rsidP="008F0930">
      <w:pPr>
        <w:pStyle w:val="0"/>
        <w:widowControl w:val="0"/>
        <w:spacing w:line="240" w:lineRule="auto"/>
        <w:ind w:firstLine="720"/>
        <w:rPr>
          <w:rFonts w:cs="Times New Roman"/>
          <w:sz w:val="24"/>
          <w:szCs w:val="24"/>
        </w:rPr>
      </w:pPr>
      <w:r w:rsidRPr="00950DA5">
        <w:rPr>
          <w:rFonts w:eastAsia="Times New Roman" w:cs="Times New Roman"/>
          <w:sz w:val="24"/>
          <w:szCs w:val="24"/>
        </w:rPr>
        <w:t>-</w:t>
      </w:r>
      <w:r w:rsidRPr="00950DA5">
        <w:rPr>
          <w:rFonts w:cs="Times New Roman"/>
          <w:sz w:val="24"/>
          <w:szCs w:val="24"/>
        </w:rPr>
        <w:t xml:space="preserve"> роль анализа и оценки финансового состояния предприятия с каждым годом возрастает, а сам анализ требует детальн</w:t>
      </w:r>
      <w:r w:rsidR="00F5181F">
        <w:rPr>
          <w:rFonts w:cs="Times New Roman"/>
          <w:sz w:val="24"/>
          <w:szCs w:val="24"/>
        </w:rPr>
        <w:t xml:space="preserve">ой оценки </w:t>
      </w:r>
      <w:r w:rsidRPr="00950DA5">
        <w:rPr>
          <w:rFonts w:cs="Times New Roman"/>
          <w:sz w:val="24"/>
          <w:szCs w:val="24"/>
        </w:rPr>
        <w:t>результатов финансово-хозяйственной деятельности;</w:t>
      </w:r>
    </w:p>
    <w:p w:rsidR="009926CF" w:rsidRPr="00950DA5" w:rsidRDefault="009926CF" w:rsidP="008F0930">
      <w:pPr>
        <w:pStyle w:val="0"/>
        <w:widowControl w:val="0"/>
        <w:spacing w:line="240" w:lineRule="auto"/>
        <w:ind w:firstLine="720"/>
        <w:rPr>
          <w:rFonts w:eastAsia="Calibri" w:cs="Times New Roman"/>
          <w:sz w:val="24"/>
          <w:szCs w:val="24"/>
          <w:lang w:eastAsia="ru-RU"/>
        </w:rPr>
      </w:pPr>
      <w:r w:rsidRPr="00950DA5">
        <w:rPr>
          <w:rFonts w:eastAsia="Times New Roman" w:cs="Times New Roman"/>
          <w:sz w:val="24"/>
          <w:szCs w:val="24"/>
        </w:rPr>
        <w:t>-</w:t>
      </w:r>
      <w:r>
        <w:rPr>
          <w:rFonts w:eastAsia="Times New Roman" w:cs="Times New Roman"/>
          <w:sz w:val="24"/>
          <w:szCs w:val="24"/>
        </w:rPr>
        <w:t xml:space="preserve"> </w:t>
      </w:r>
      <w:r w:rsidR="00F5181F">
        <w:rPr>
          <w:rFonts w:eastAsia="Times New Roman" w:cs="Times New Roman"/>
          <w:sz w:val="24"/>
          <w:szCs w:val="24"/>
        </w:rPr>
        <w:t xml:space="preserve">проведение </w:t>
      </w:r>
      <w:r>
        <w:rPr>
          <w:rFonts w:eastAsia="Times New Roman" w:cs="Times New Roman"/>
          <w:sz w:val="24"/>
          <w:szCs w:val="24"/>
        </w:rPr>
        <w:t>л</w:t>
      </w:r>
      <w:r w:rsidR="00F5181F">
        <w:rPr>
          <w:rFonts w:eastAsia="Calibri" w:cs="Times New Roman"/>
          <w:sz w:val="24"/>
          <w:szCs w:val="24"/>
          <w:lang w:eastAsia="ru-RU"/>
        </w:rPr>
        <w:t>окальных мероприятий</w:t>
      </w:r>
      <w:r w:rsidRPr="00950DA5">
        <w:rPr>
          <w:rFonts w:eastAsia="Calibri" w:cs="Times New Roman"/>
          <w:sz w:val="24"/>
          <w:szCs w:val="24"/>
          <w:lang w:eastAsia="ru-RU"/>
        </w:rPr>
        <w:t xml:space="preserve"> по совершенствованию системы финансового менеджмента </w:t>
      </w:r>
      <w:r w:rsidR="00F5181F">
        <w:rPr>
          <w:rFonts w:eastAsia="Calibri" w:cs="Times New Roman"/>
          <w:sz w:val="24"/>
          <w:szCs w:val="24"/>
          <w:lang w:eastAsia="ru-RU"/>
        </w:rPr>
        <w:t>с целью</w:t>
      </w:r>
      <w:r w:rsidRPr="00950DA5">
        <w:rPr>
          <w:rFonts w:eastAsia="Calibri" w:cs="Times New Roman"/>
          <w:sz w:val="24"/>
          <w:szCs w:val="24"/>
          <w:lang w:eastAsia="ru-RU"/>
        </w:rPr>
        <w:t xml:space="preserve"> обеспеч</w:t>
      </w:r>
      <w:r w:rsidR="00F5181F">
        <w:rPr>
          <w:rFonts w:eastAsia="Calibri" w:cs="Times New Roman"/>
          <w:sz w:val="24"/>
          <w:szCs w:val="24"/>
          <w:lang w:eastAsia="ru-RU"/>
        </w:rPr>
        <w:t>ения</w:t>
      </w:r>
      <w:r w:rsidRPr="00950DA5">
        <w:rPr>
          <w:rFonts w:eastAsia="Calibri" w:cs="Times New Roman"/>
          <w:sz w:val="24"/>
          <w:szCs w:val="24"/>
          <w:lang w:eastAsia="ru-RU"/>
        </w:rPr>
        <w:t xml:space="preserve"> устойчиво</w:t>
      </w:r>
      <w:r w:rsidR="00F5181F">
        <w:rPr>
          <w:rFonts w:eastAsia="Calibri" w:cs="Times New Roman"/>
          <w:sz w:val="24"/>
          <w:szCs w:val="24"/>
          <w:lang w:eastAsia="ru-RU"/>
        </w:rPr>
        <w:t>го</w:t>
      </w:r>
      <w:r w:rsidRPr="00950DA5">
        <w:rPr>
          <w:rFonts w:eastAsia="Calibri" w:cs="Times New Roman"/>
          <w:sz w:val="24"/>
          <w:szCs w:val="24"/>
          <w:lang w:eastAsia="ru-RU"/>
        </w:rPr>
        <w:t xml:space="preserve"> положени</w:t>
      </w:r>
      <w:r w:rsidR="00F5181F">
        <w:rPr>
          <w:rFonts w:eastAsia="Calibri" w:cs="Times New Roman"/>
          <w:sz w:val="24"/>
          <w:szCs w:val="24"/>
          <w:lang w:eastAsia="ru-RU"/>
        </w:rPr>
        <w:t>я</w:t>
      </w:r>
      <w:r w:rsidRPr="00950DA5">
        <w:rPr>
          <w:rFonts w:eastAsia="Calibri" w:cs="Times New Roman"/>
          <w:sz w:val="24"/>
          <w:szCs w:val="24"/>
          <w:lang w:eastAsia="ru-RU"/>
        </w:rPr>
        <w:t xml:space="preserve"> предприя</w:t>
      </w:r>
      <w:r w:rsidR="00F5181F">
        <w:rPr>
          <w:rFonts w:eastAsia="Calibri" w:cs="Times New Roman"/>
          <w:sz w:val="24"/>
          <w:szCs w:val="24"/>
          <w:lang w:eastAsia="ru-RU"/>
        </w:rPr>
        <w:t>тия в среднесрочной перспективе</w:t>
      </w:r>
      <w:r w:rsidRPr="00950DA5">
        <w:rPr>
          <w:rFonts w:eastAsia="Calibri" w:cs="Times New Roman"/>
          <w:sz w:val="24"/>
          <w:szCs w:val="24"/>
          <w:lang w:eastAsia="ru-RU"/>
        </w:rPr>
        <w:t>.</w:t>
      </w:r>
    </w:p>
    <w:p w:rsidR="009926CF" w:rsidRPr="00950DA5" w:rsidRDefault="009926CF" w:rsidP="008F0930">
      <w:pPr>
        <w:pStyle w:val="0"/>
        <w:widowControl w:val="0"/>
        <w:spacing w:line="240" w:lineRule="auto"/>
        <w:ind w:firstLine="720"/>
        <w:rPr>
          <w:rFonts w:cs="Times New Roman"/>
          <w:iCs/>
          <w:sz w:val="24"/>
          <w:szCs w:val="24"/>
        </w:rPr>
      </w:pPr>
      <w:r w:rsidRPr="00950DA5">
        <w:rPr>
          <w:sz w:val="24"/>
          <w:szCs w:val="24"/>
        </w:rPr>
        <w:t xml:space="preserve">Цели принятия управленческих решений </w:t>
      </w:r>
      <w:r w:rsidR="00F5181F">
        <w:rPr>
          <w:sz w:val="24"/>
          <w:szCs w:val="24"/>
        </w:rPr>
        <w:t>ориентируются на</w:t>
      </w:r>
      <w:r w:rsidRPr="00950DA5">
        <w:rPr>
          <w:sz w:val="24"/>
          <w:szCs w:val="24"/>
        </w:rPr>
        <w:t xml:space="preserve"> р</w:t>
      </w:r>
      <w:r w:rsidR="00F5181F">
        <w:rPr>
          <w:sz w:val="24"/>
          <w:szCs w:val="24"/>
        </w:rPr>
        <w:t>еализацию</w:t>
      </w:r>
      <w:r w:rsidRPr="00950DA5">
        <w:rPr>
          <w:sz w:val="24"/>
          <w:szCs w:val="24"/>
        </w:rPr>
        <w:t xml:space="preserve"> долгосрочной и краткосрочной стратегии </w:t>
      </w:r>
      <w:r w:rsidR="00F5181F">
        <w:rPr>
          <w:sz w:val="24"/>
          <w:szCs w:val="24"/>
        </w:rPr>
        <w:t xml:space="preserve">промышленного </w:t>
      </w:r>
      <w:r w:rsidRPr="00950DA5">
        <w:rPr>
          <w:sz w:val="24"/>
          <w:szCs w:val="24"/>
        </w:rPr>
        <w:t>предприятия.</w:t>
      </w:r>
      <w:r w:rsidR="00311351">
        <w:rPr>
          <w:sz w:val="24"/>
          <w:szCs w:val="24"/>
        </w:rPr>
        <w:t xml:space="preserve"> </w:t>
      </w:r>
      <w:r>
        <w:rPr>
          <w:rFonts w:cs="Times New Roman"/>
          <w:iCs/>
          <w:sz w:val="24"/>
          <w:szCs w:val="24"/>
        </w:rPr>
        <w:t>Э</w:t>
      </w:r>
      <w:r w:rsidRPr="00950DA5">
        <w:rPr>
          <w:rFonts w:cs="Times New Roman"/>
          <w:iCs/>
          <w:sz w:val="24"/>
          <w:szCs w:val="24"/>
        </w:rPr>
        <w:t>ффективность любог</w:t>
      </w:r>
      <w:r w:rsidR="00F5181F">
        <w:rPr>
          <w:rFonts w:cs="Times New Roman"/>
          <w:iCs/>
          <w:sz w:val="24"/>
          <w:szCs w:val="24"/>
        </w:rPr>
        <w:t>о управления напрямую связана с</w:t>
      </w:r>
      <w:r w:rsidRPr="00950DA5">
        <w:rPr>
          <w:rFonts w:cs="Times New Roman"/>
          <w:iCs/>
          <w:sz w:val="24"/>
          <w:szCs w:val="24"/>
        </w:rPr>
        <w:t xml:space="preserve"> качеством управленческих решений. Один из путей повышения эффективности управления - оптимальное сочетание количественной и качественной информации. Процесс принятия </w:t>
      </w:r>
      <w:r w:rsidR="00311351">
        <w:rPr>
          <w:rFonts w:cs="Times New Roman"/>
          <w:iCs/>
          <w:sz w:val="24"/>
          <w:szCs w:val="24"/>
        </w:rPr>
        <w:t xml:space="preserve">управленческого </w:t>
      </w:r>
      <w:r w:rsidRPr="00950DA5">
        <w:rPr>
          <w:rFonts w:cs="Times New Roman"/>
          <w:iCs/>
          <w:sz w:val="24"/>
          <w:szCs w:val="24"/>
        </w:rPr>
        <w:t xml:space="preserve">решения </w:t>
      </w:r>
      <w:r>
        <w:rPr>
          <w:rFonts w:cs="Times New Roman"/>
          <w:iCs/>
          <w:sz w:val="24"/>
          <w:szCs w:val="24"/>
        </w:rPr>
        <w:t>целесообразно представить в несколько этапов (Рисунок 1)</w:t>
      </w:r>
      <w:r w:rsidR="00311351">
        <w:rPr>
          <w:rFonts w:cs="Times New Roman"/>
          <w:iCs/>
          <w:sz w:val="24"/>
          <w:szCs w:val="24"/>
        </w:rPr>
        <w:t>.</w:t>
      </w:r>
    </w:p>
    <w:p w:rsidR="009926CF" w:rsidRPr="00950DA5" w:rsidRDefault="009926CF" w:rsidP="008F0930">
      <w:pPr>
        <w:pStyle w:val="0"/>
        <w:widowControl w:val="0"/>
        <w:spacing w:line="240" w:lineRule="auto"/>
        <w:ind w:firstLine="720"/>
        <w:rPr>
          <w:rFonts w:asciiTheme="minorHAnsi" w:hAnsiTheme="minorHAnsi"/>
          <w:iCs/>
          <w:sz w:val="24"/>
          <w:szCs w:val="24"/>
          <w:lang w:val="uk-UA"/>
        </w:rPr>
      </w:pPr>
      <w:r w:rsidRPr="00950DA5">
        <w:rPr>
          <w:noProof/>
          <w:sz w:val="24"/>
          <w:szCs w:val="24"/>
          <w:lang w:eastAsia="ru-RU"/>
        </w:rPr>
        <w:drawing>
          <wp:inline distT="0" distB="0" distL="0" distR="0">
            <wp:extent cx="5418161" cy="1852115"/>
            <wp:effectExtent l="0" t="38100" r="0" b="34290"/>
            <wp:docPr id="1"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926CF" w:rsidRPr="00950DA5" w:rsidRDefault="009926CF" w:rsidP="008F0930">
      <w:pPr>
        <w:pStyle w:val="0"/>
        <w:widowControl w:val="0"/>
        <w:spacing w:line="240" w:lineRule="auto"/>
        <w:ind w:firstLine="720"/>
        <w:rPr>
          <w:rFonts w:cs="Times New Roman"/>
          <w:iCs/>
          <w:sz w:val="24"/>
          <w:szCs w:val="24"/>
        </w:rPr>
      </w:pPr>
      <w:r w:rsidRPr="00950DA5">
        <w:rPr>
          <w:rFonts w:cs="Times New Roman"/>
          <w:iCs/>
          <w:sz w:val="24"/>
          <w:szCs w:val="24"/>
        </w:rPr>
        <w:t>Рис</w:t>
      </w:r>
      <w:r>
        <w:rPr>
          <w:rFonts w:cs="Times New Roman"/>
          <w:iCs/>
          <w:sz w:val="24"/>
          <w:szCs w:val="24"/>
        </w:rPr>
        <w:t xml:space="preserve">унок 1 - </w:t>
      </w:r>
      <w:r w:rsidRPr="00950DA5">
        <w:rPr>
          <w:rFonts w:cs="Times New Roman"/>
          <w:iCs/>
          <w:sz w:val="24"/>
          <w:szCs w:val="24"/>
        </w:rPr>
        <w:t xml:space="preserve">Процесс принятия </w:t>
      </w:r>
      <w:r w:rsidR="00311351">
        <w:rPr>
          <w:rFonts w:cs="Times New Roman"/>
          <w:iCs/>
          <w:sz w:val="24"/>
          <w:szCs w:val="24"/>
        </w:rPr>
        <w:t xml:space="preserve">управленческих </w:t>
      </w:r>
      <w:r w:rsidRPr="00950DA5">
        <w:rPr>
          <w:rFonts w:cs="Times New Roman"/>
          <w:iCs/>
          <w:sz w:val="24"/>
          <w:szCs w:val="24"/>
        </w:rPr>
        <w:t>решений</w:t>
      </w:r>
    </w:p>
    <w:p w:rsidR="009926CF" w:rsidRDefault="009926CF" w:rsidP="008F0930">
      <w:pPr>
        <w:pStyle w:val="0"/>
        <w:widowControl w:val="0"/>
        <w:spacing w:line="240" w:lineRule="auto"/>
        <w:ind w:firstLine="720"/>
        <w:rPr>
          <w:sz w:val="24"/>
          <w:szCs w:val="24"/>
        </w:rPr>
      </w:pPr>
    </w:p>
    <w:p w:rsidR="004B1C1F" w:rsidRPr="00950DA5" w:rsidRDefault="004B1C1F" w:rsidP="008F0930">
      <w:pPr>
        <w:pStyle w:val="0"/>
        <w:widowControl w:val="0"/>
        <w:spacing w:line="240" w:lineRule="auto"/>
        <w:ind w:firstLine="720"/>
        <w:rPr>
          <w:strike/>
          <w:sz w:val="24"/>
          <w:szCs w:val="24"/>
        </w:rPr>
      </w:pPr>
      <w:r w:rsidRPr="00950DA5">
        <w:rPr>
          <w:sz w:val="24"/>
          <w:szCs w:val="24"/>
        </w:rPr>
        <w:t>Угрозы безопасности, оказывающие деструктивное воздействие</w:t>
      </w:r>
      <w:r>
        <w:rPr>
          <w:sz w:val="24"/>
          <w:szCs w:val="24"/>
        </w:rPr>
        <w:t xml:space="preserve"> </w:t>
      </w:r>
      <w:r w:rsidRPr="00950DA5">
        <w:rPr>
          <w:sz w:val="24"/>
          <w:szCs w:val="24"/>
        </w:rPr>
        <w:t xml:space="preserve">на различные сферы деятельности </w:t>
      </w:r>
      <w:r>
        <w:rPr>
          <w:sz w:val="24"/>
          <w:szCs w:val="24"/>
        </w:rPr>
        <w:t xml:space="preserve">энергетических предприятий, </w:t>
      </w:r>
      <w:r w:rsidRPr="00950DA5">
        <w:rPr>
          <w:sz w:val="24"/>
          <w:szCs w:val="24"/>
        </w:rPr>
        <w:t>находятся</w:t>
      </w:r>
      <w:r>
        <w:rPr>
          <w:sz w:val="24"/>
          <w:szCs w:val="24"/>
        </w:rPr>
        <w:t xml:space="preserve"> </w:t>
      </w:r>
      <w:r w:rsidRPr="00950DA5">
        <w:rPr>
          <w:sz w:val="24"/>
          <w:szCs w:val="24"/>
        </w:rPr>
        <w:t xml:space="preserve">в тесной взаимосвязи и взаимодействии друг с другом, что предполагает комплексный подход к их </w:t>
      </w:r>
      <w:r>
        <w:rPr>
          <w:sz w:val="24"/>
          <w:szCs w:val="24"/>
        </w:rPr>
        <w:t>выявлению, анализу и управлению</w:t>
      </w:r>
      <w:r w:rsidRPr="00950DA5">
        <w:rPr>
          <w:sz w:val="24"/>
          <w:szCs w:val="24"/>
        </w:rPr>
        <w:t>.</w:t>
      </w:r>
    </w:p>
    <w:p w:rsidR="004B1C1F" w:rsidRDefault="004B1C1F" w:rsidP="008F0930">
      <w:pPr>
        <w:pStyle w:val="0"/>
        <w:widowControl w:val="0"/>
        <w:spacing w:line="240" w:lineRule="auto"/>
        <w:ind w:firstLine="720"/>
        <w:rPr>
          <w:sz w:val="24"/>
          <w:szCs w:val="24"/>
        </w:rPr>
      </w:pPr>
      <w:r>
        <w:rPr>
          <w:sz w:val="24"/>
          <w:szCs w:val="24"/>
        </w:rPr>
        <w:t>К</w:t>
      </w:r>
      <w:r w:rsidRPr="00950DA5">
        <w:rPr>
          <w:sz w:val="24"/>
          <w:szCs w:val="24"/>
        </w:rPr>
        <w:t xml:space="preserve">лючевая роль критически важных объектов </w:t>
      </w:r>
      <w:r w:rsidR="00311351">
        <w:rPr>
          <w:sz w:val="24"/>
          <w:szCs w:val="24"/>
        </w:rPr>
        <w:t>энергетической отрасли заключается</w:t>
      </w:r>
      <w:r w:rsidRPr="00950DA5">
        <w:rPr>
          <w:sz w:val="24"/>
          <w:szCs w:val="24"/>
        </w:rPr>
        <w:t xml:space="preserve"> в бесперебойном энергоснабжении </w:t>
      </w:r>
      <w:r w:rsidR="00311351">
        <w:rPr>
          <w:sz w:val="24"/>
          <w:szCs w:val="24"/>
        </w:rPr>
        <w:t>экономических субъектов, населения</w:t>
      </w:r>
      <w:r w:rsidRPr="00950DA5">
        <w:rPr>
          <w:sz w:val="24"/>
          <w:szCs w:val="24"/>
        </w:rPr>
        <w:t>, социально значимых и особо важных государственных объектов</w:t>
      </w:r>
      <w:r w:rsidR="00311351">
        <w:rPr>
          <w:sz w:val="24"/>
          <w:szCs w:val="24"/>
        </w:rPr>
        <w:t>, и</w:t>
      </w:r>
      <w:r w:rsidRPr="00950DA5">
        <w:rPr>
          <w:sz w:val="24"/>
          <w:szCs w:val="24"/>
        </w:rPr>
        <w:t xml:space="preserve"> определяет необходимость </w:t>
      </w:r>
      <w:r w:rsidR="00311351">
        <w:rPr>
          <w:sz w:val="24"/>
          <w:szCs w:val="24"/>
        </w:rPr>
        <w:t xml:space="preserve">обеспечения энергетической безопасности и </w:t>
      </w:r>
      <w:r w:rsidRPr="00950DA5">
        <w:rPr>
          <w:sz w:val="24"/>
          <w:szCs w:val="24"/>
        </w:rPr>
        <w:t xml:space="preserve">реализации комплекса мер защиты </w:t>
      </w:r>
      <w:r>
        <w:rPr>
          <w:sz w:val="24"/>
          <w:szCs w:val="24"/>
        </w:rPr>
        <w:t>предприятий энергетической отрасли</w:t>
      </w:r>
      <w:r w:rsidRPr="00950DA5">
        <w:rPr>
          <w:sz w:val="24"/>
          <w:szCs w:val="24"/>
        </w:rPr>
        <w:t xml:space="preserve"> от совершения противоправных действий. </w:t>
      </w:r>
    </w:p>
    <w:p w:rsidR="00DF726F" w:rsidRPr="00950DA5" w:rsidRDefault="004B1C1F" w:rsidP="008F0930">
      <w:pPr>
        <w:pStyle w:val="0"/>
        <w:widowControl w:val="0"/>
        <w:spacing w:line="240" w:lineRule="auto"/>
        <w:ind w:firstLine="720"/>
        <w:rPr>
          <w:sz w:val="24"/>
          <w:szCs w:val="24"/>
        </w:rPr>
      </w:pPr>
      <w:r>
        <w:rPr>
          <w:sz w:val="24"/>
          <w:szCs w:val="24"/>
        </w:rPr>
        <w:t>В настоящее время в обеспечении энергетической безопасности с</w:t>
      </w:r>
      <w:r w:rsidR="00DF726F" w:rsidRPr="00950DA5">
        <w:rPr>
          <w:sz w:val="24"/>
          <w:szCs w:val="24"/>
        </w:rPr>
        <w:t xml:space="preserve">охраняются, принимая новые формы, </w:t>
      </w:r>
      <w:r>
        <w:rPr>
          <w:sz w:val="24"/>
          <w:szCs w:val="24"/>
        </w:rPr>
        <w:t>террористические</w:t>
      </w:r>
      <w:r w:rsidR="00311351">
        <w:rPr>
          <w:sz w:val="24"/>
          <w:szCs w:val="24"/>
        </w:rPr>
        <w:t>, техногенные, природно-климатические</w:t>
      </w:r>
      <w:r>
        <w:rPr>
          <w:sz w:val="24"/>
          <w:szCs w:val="24"/>
        </w:rPr>
        <w:t xml:space="preserve"> </w:t>
      </w:r>
      <w:r w:rsidR="00DF726F" w:rsidRPr="00950DA5">
        <w:rPr>
          <w:sz w:val="24"/>
          <w:szCs w:val="24"/>
        </w:rPr>
        <w:t>угрозы,</w:t>
      </w:r>
      <w:r w:rsidR="00950DA5">
        <w:rPr>
          <w:sz w:val="24"/>
          <w:szCs w:val="24"/>
        </w:rPr>
        <w:t xml:space="preserve"> </w:t>
      </w:r>
      <w:r w:rsidR="00DF726F" w:rsidRPr="00950DA5">
        <w:rPr>
          <w:sz w:val="24"/>
          <w:szCs w:val="24"/>
        </w:rPr>
        <w:t>угрозы</w:t>
      </w:r>
      <w:r w:rsidR="00950DA5">
        <w:rPr>
          <w:sz w:val="24"/>
          <w:szCs w:val="24"/>
        </w:rPr>
        <w:t xml:space="preserve"> </w:t>
      </w:r>
      <w:r w:rsidR="00DF726F" w:rsidRPr="00950DA5">
        <w:rPr>
          <w:sz w:val="24"/>
          <w:szCs w:val="24"/>
        </w:rPr>
        <w:t xml:space="preserve">экономического </w:t>
      </w:r>
      <w:r w:rsidR="00311351">
        <w:rPr>
          <w:sz w:val="24"/>
          <w:szCs w:val="24"/>
        </w:rPr>
        <w:t xml:space="preserve">и управленческо-правового </w:t>
      </w:r>
      <w:r w:rsidR="00DF726F" w:rsidRPr="00950DA5">
        <w:rPr>
          <w:sz w:val="24"/>
          <w:szCs w:val="24"/>
        </w:rPr>
        <w:t>характера</w:t>
      </w:r>
      <w:r w:rsidR="00866A58">
        <w:rPr>
          <w:sz w:val="24"/>
          <w:szCs w:val="24"/>
        </w:rPr>
        <w:t xml:space="preserve"> (кризисные явления, последствия с</w:t>
      </w:r>
      <w:r>
        <w:rPr>
          <w:sz w:val="24"/>
          <w:szCs w:val="24"/>
        </w:rPr>
        <w:t>анкционной</w:t>
      </w:r>
      <w:r w:rsidR="00866A58">
        <w:rPr>
          <w:sz w:val="24"/>
          <w:szCs w:val="24"/>
        </w:rPr>
        <w:t xml:space="preserve"> политики</w:t>
      </w:r>
      <w:r>
        <w:rPr>
          <w:sz w:val="24"/>
          <w:szCs w:val="24"/>
        </w:rPr>
        <w:t>, конкурентоспособность</w:t>
      </w:r>
      <w:r w:rsidR="00311351">
        <w:rPr>
          <w:sz w:val="24"/>
          <w:szCs w:val="24"/>
        </w:rPr>
        <w:t xml:space="preserve"> и др.</w:t>
      </w:r>
      <w:r w:rsidR="00866A58">
        <w:rPr>
          <w:sz w:val="24"/>
          <w:szCs w:val="24"/>
        </w:rPr>
        <w:t>)</w:t>
      </w:r>
      <w:r w:rsidR="00DF726F" w:rsidRPr="00950DA5">
        <w:rPr>
          <w:sz w:val="24"/>
          <w:szCs w:val="24"/>
        </w:rPr>
        <w:t>. С развитием</w:t>
      </w:r>
      <w:r w:rsidR="00A62ECA">
        <w:rPr>
          <w:sz w:val="24"/>
          <w:szCs w:val="24"/>
        </w:rPr>
        <w:t xml:space="preserve"> </w:t>
      </w:r>
      <w:r w:rsidR="00DF726F" w:rsidRPr="00950DA5">
        <w:rPr>
          <w:sz w:val="24"/>
          <w:szCs w:val="24"/>
        </w:rPr>
        <w:t>интеллектуальных</w:t>
      </w:r>
      <w:r w:rsidR="00A62ECA">
        <w:rPr>
          <w:sz w:val="24"/>
          <w:szCs w:val="24"/>
        </w:rPr>
        <w:t xml:space="preserve"> </w:t>
      </w:r>
      <w:r w:rsidR="00311351">
        <w:rPr>
          <w:sz w:val="24"/>
          <w:szCs w:val="24"/>
        </w:rPr>
        <w:t>ресурсов</w:t>
      </w:r>
      <w:r w:rsidR="00DF726F" w:rsidRPr="00950DA5">
        <w:rPr>
          <w:sz w:val="24"/>
          <w:szCs w:val="24"/>
        </w:rPr>
        <w:t>,</w:t>
      </w:r>
      <w:r w:rsidR="00A62ECA">
        <w:rPr>
          <w:sz w:val="24"/>
          <w:szCs w:val="24"/>
        </w:rPr>
        <w:t xml:space="preserve"> </w:t>
      </w:r>
      <w:r w:rsidR="00DF726F" w:rsidRPr="00950DA5">
        <w:rPr>
          <w:sz w:val="24"/>
          <w:szCs w:val="24"/>
        </w:rPr>
        <w:t>телекоммуникационных и информационных систем наблюдается рост внешних и внутренних киберугроз и информационного шпионажа.</w:t>
      </w:r>
      <w:r w:rsidR="00866A58">
        <w:rPr>
          <w:sz w:val="24"/>
          <w:szCs w:val="24"/>
        </w:rPr>
        <w:t xml:space="preserve"> </w:t>
      </w:r>
      <w:r w:rsidR="00484BF7">
        <w:rPr>
          <w:sz w:val="24"/>
          <w:szCs w:val="24"/>
        </w:rPr>
        <w:t>Э</w:t>
      </w:r>
      <w:r w:rsidR="00DF726F" w:rsidRPr="00950DA5">
        <w:rPr>
          <w:sz w:val="24"/>
          <w:szCs w:val="24"/>
        </w:rPr>
        <w:t xml:space="preserve">нергетическая отрасль продолжает оставаться объектом </w:t>
      </w:r>
      <w:r w:rsidR="00311351">
        <w:rPr>
          <w:sz w:val="24"/>
          <w:szCs w:val="24"/>
        </w:rPr>
        <w:t>кибератак, с</w:t>
      </w:r>
      <w:r w:rsidR="00866A58">
        <w:rPr>
          <w:sz w:val="24"/>
          <w:szCs w:val="24"/>
        </w:rPr>
        <w:t xml:space="preserve">охраняется </w:t>
      </w:r>
      <w:r w:rsidR="00DF726F" w:rsidRPr="00950DA5">
        <w:rPr>
          <w:sz w:val="24"/>
          <w:szCs w:val="24"/>
        </w:rPr>
        <w:t>высоки</w:t>
      </w:r>
      <w:r w:rsidR="00866A58">
        <w:rPr>
          <w:sz w:val="24"/>
          <w:szCs w:val="24"/>
        </w:rPr>
        <w:t xml:space="preserve">й </w:t>
      </w:r>
      <w:r w:rsidR="00DF726F" w:rsidRPr="00950DA5">
        <w:rPr>
          <w:sz w:val="24"/>
          <w:szCs w:val="24"/>
        </w:rPr>
        <w:t xml:space="preserve">уровень хищения </w:t>
      </w:r>
      <w:r w:rsidR="00311351">
        <w:rPr>
          <w:sz w:val="24"/>
          <w:szCs w:val="24"/>
        </w:rPr>
        <w:t>обородувания, энергоносителей</w:t>
      </w:r>
      <w:r w:rsidR="008F0930" w:rsidRPr="008F0930">
        <w:rPr>
          <w:sz w:val="24"/>
          <w:szCs w:val="24"/>
        </w:rPr>
        <w:t xml:space="preserve"> </w:t>
      </w:r>
      <w:r w:rsidR="00311351">
        <w:rPr>
          <w:sz w:val="24"/>
          <w:szCs w:val="24"/>
        </w:rPr>
        <w:t xml:space="preserve">и энергоресурсов </w:t>
      </w:r>
      <w:r w:rsidR="008F0930" w:rsidRPr="008F0930">
        <w:rPr>
          <w:sz w:val="24"/>
          <w:szCs w:val="24"/>
        </w:rPr>
        <w:t>[</w:t>
      </w:r>
      <w:r w:rsidR="00C556B4" w:rsidRPr="00C556B4">
        <w:rPr>
          <w:sz w:val="24"/>
          <w:szCs w:val="24"/>
        </w:rPr>
        <w:t>3</w:t>
      </w:r>
      <w:r w:rsidR="008F0930" w:rsidRPr="008F0930">
        <w:rPr>
          <w:sz w:val="24"/>
          <w:szCs w:val="24"/>
        </w:rPr>
        <w:t>]</w:t>
      </w:r>
      <w:r w:rsidR="00DF726F" w:rsidRPr="00950DA5">
        <w:rPr>
          <w:sz w:val="24"/>
          <w:szCs w:val="24"/>
        </w:rPr>
        <w:t>.</w:t>
      </w:r>
    </w:p>
    <w:p w:rsidR="00DF726F" w:rsidRPr="00950DA5" w:rsidRDefault="00DF726F" w:rsidP="008F0930">
      <w:pPr>
        <w:pStyle w:val="0"/>
        <w:widowControl w:val="0"/>
        <w:spacing w:line="240" w:lineRule="auto"/>
        <w:ind w:firstLine="720"/>
        <w:rPr>
          <w:sz w:val="24"/>
          <w:szCs w:val="24"/>
        </w:rPr>
      </w:pPr>
      <w:r w:rsidRPr="00950DA5">
        <w:rPr>
          <w:sz w:val="24"/>
          <w:szCs w:val="24"/>
        </w:rPr>
        <w:t xml:space="preserve">Ключевой задачей в обеспечении безопасности </w:t>
      </w:r>
      <w:r w:rsidR="00086F83">
        <w:rPr>
          <w:sz w:val="24"/>
          <w:szCs w:val="24"/>
        </w:rPr>
        <w:t xml:space="preserve">энергетического предприятия </w:t>
      </w:r>
      <w:r w:rsidR="00311351">
        <w:rPr>
          <w:sz w:val="24"/>
          <w:szCs w:val="24"/>
        </w:rPr>
        <w:t>является</w:t>
      </w:r>
      <w:r w:rsidR="00086F83">
        <w:rPr>
          <w:sz w:val="24"/>
          <w:szCs w:val="24"/>
        </w:rPr>
        <w:t xml:space="preserve"> реализация </w:t>
      </w:r>
      <w:r w:rsidRPr="00950DA5">
        <w:rPr>
          <w:sz w:val="24"/>
          <w:szCs w:val="24"/>
        </w:rPr>
        <w:t>комплексн</w:t>
      </w:r>
      <w:r w:rsidR="00086F83">
        <w:rPr>
          <w:sz w:val="24"/>
          <w:szCs w:val="24"/>
        </w:rPr>
        <w:t>ого</w:t>
      </w:r>
      <w:r w:rsidRPr="00950DA5">
        <w:rPr>
          <w:sz w:val="24"/>
          <w:szCs w:val="24"/>
        </w:rPr>
        <w:t xml:space="preserve"> подход</w:t>
      </w:r>
      <w:r w:rsidR="00086F83">
        <w:rPr>
          <w:sz w:val="24"/>
          <w:szCs w:val="24"/>
        </w:rPr>
        <w:t>а</w:t>
      </w:r>
      <w:r w:rsidRPr="00950DA5">
        <w:rPr>
          <w:sz w:val="24"/>
          <w:szCs w:val="24"/>
        </w:rPr>
        <w:t xml:space="preserve"> к созданию системы антитеррористической, противокриминальной, экономической, инфо</w:t>
      </w:r>
      <w:r w:rsidR="00311351">
        <w:rPr>
          <w:sz w:val="24"/>
          <w:szCs w:val="24"/>
        </w:rPr>
        <w:t>рмационной и других видов защиты</w:t>
      </w:r>
      <w:r w:rsidR="00D10DC2">
        <w:rPr>
          <w:sz w:val="24"/>
          <w:szCs w:val="24"/>
        </w:rPr>
        <w:t xml:space="preserve">, что возможно при реализации эффективной методики </w:t>
      </w:r>
      <w:r w:rsidR="00D10DC2" w:rsidRPr="00D10DC2">
        <w:rPr>
          <w:sz w:val="24"/>
          <w:szCs w:val="24"/>
        </w:rPr>
        <w:t>принятия управленческих решений</w:t>
      </w:r>
      <w:r w:rsidR="00D10DC2">
        <w:rPr>
          <w:sz w:val="24"/>
          <w:szCs w:val="24"/>
        </w:rPr>
        <w:t>.</w:t>
      </w:r>
    </w:p>
    <w:p w:rsidR="00DF726F" w:rsidRPr="00950DA5" w:rsidRDefault="00DF726F" w:rsidP="008F0930">
      <w:pPr>
        <w:pStyle w:val="0"/>
        <w:widowControl w:val="0"/>
        <w:spacing w:line="240" w:lineRule="auto"/>
        <w:ind w:firstLine="720"/>
        <w:rPr>
          <w:sz w:val="24"/>
          <w:szCs w:val="24"/>
        </w:rPr>
      </w:pPr>
      <w:r w:rsidRPr="00950DA5">
        <w:rPr>
          <w:sz w:val="24"/>
          <w:szCs w:val="24"/>
        </w:rPr>
        <w:t>Основные усилия в обеспечении безопасности на долгосрочную перспективу должны быть сосредоточены на выработке и реализации мер комплексного характера по нейтрализации угроз, оптимальных по критерию «цена/эффективность».</w:t>
      </w:r>
    </w:p>
    <w:p w:rsidR="00DF726F" w:rsidRDefault="00DF726F" w:rsidP="008F0930">
      <w:pPr>
        <w:pStyle w:val="0"/>
        <w:widowControl w:val="0"/>
        <w:spacing w:line="240" w:lineRule="auto"/>
        <w:ind w:firstLine="720"/>
        <w:rPr>
          <w:rFonts w:cs="Times New Roman"/>
          <w:sz w:val="24"/>
          <w:szCs w:val="24"/>
        </w:rPr>
      </w:pPr>
      <w:r w:rsidRPr="00D10DC2">
        <w:rPr>
          <w:rFonts w:cs="Times New Roman"/>
          <w:sz w:val="24"/>
          <w:szCs w:val="24"/>
        </w:rPr>
        <w:t xml:space="preserve">Управление энергетической безопасностью заключается в </w:t>
      </w:r>
      <w:r w:rsidR="00311351">
        <w:rPr>
          <w:rFonts w:cs="Times New Roman"/>
          <w:sz w:val="24"/>
          <w:szCs w:val="24"/>
        </w:rPr>
        <w:t>своевременной идентификации</w:t>
      </w:r>
      <w:r w:rsidRPr="00D10DC2">
        <w:rPr>
          <w:rFonts w:cs="Times New Roman"/>
          <w:sz w:val="24"/>
          <w:szCs w:val="24"/>
        </w:rPr>
        <w:t xml:space="preserve">, оценке, использовании и наращивании энергетических ресурсов </w:t>
      </w:r>
      <w:r w:rsidRPr="00D10DC2">
        <w:rPr>
          <w:rFonts w:cs="Times New Roman"/>
          <w:sz w:val="24"/>
          <w:szCs w:val="24"/>
        </w:rPr>
        <w:lastRenderedPageBreak/>
        <w:t>посредством реализации следующих взаимосвязанных этапов</w:t>
      </w:r>
      <w:r w:rsidR="00D10DC2" w:rsidRPr="00D10DC2">
        <w:rPr>
          <w:rFonts w:cs="Times New Roman"/>
          <w:sz w:val="24"/>
          <w:szCs w:val="24"/>
        </w:rPr>
        <w:t xml:space="preserve"> (Рисунок </w:t>
      </w:r>
      <w:r w:rsidR="009926CF">
        <w:rPr>
          <w:rFonts w:cs="Times New Roman"/>
          <w:sz w:val="24"/>
          <w:szCs w:val="24"/>
        </w:rPr>
        <w:t>2</w:t>
      </w:r>
      <w:r w:rsidR="00D10DC2" w:rsidRPr="00D10DC2">
        <w:rPr>
          <w:rFonts w:cs="Times New Roman"/>
          <w:sz w:val="24"/>
          <w:szCs w:val="24"/>
        </w:rPr>
        <w:t>).</w:t>
      </w:r>
    </w:p>
    <w:p w:rsidR="00D10DC2" w:rsidRDefault="00A559CE" w:rsidP="008F0930">
      <w:pPr>
        <w:pStyle w:val="0"/>
        <w:widowControl w:val="0"/>
        <w:spacing w:line="240" w:lineRule="auto"/>
        <w:ind w:firstLine="720"/>
        <w:rPr>
          <w:rFonts w:cs="Times New Roman"/>
          <w:sz w:val="24"/>
          <w:szCs w:val="24"/>
        </w:rPr>
      </w:pPr>
      <w:r>
        <w:rPr>
          <w:rFonts w:cs="Times New Roman"/>
          <w:noProof/>
          <w:sz w:val="24"/>
          <w:szCs w:val="24"/>
          <w:lang w:eastAsia="ru-RU"/>
        </w:rPr>
        <w:pict>
          <v:group id="_x0000_s1037" style="position:absolute;left:0;text-align:left;margin-left:-11.15pt;margin-top:3.4pt;width:497.6pt;height:110pt;z-index:251676672" coordorigin="911,1202" coordsize="9952,220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26" type="#_x0000_t78" style="position:absolute;left:911;top:1202;width:2374;height:1111">
              <v:textbox>
                <w:txbxContent>
                  <w:p w:rsidR="00277A70" w:rsidRPr="00277A70" w:rsidRDefault="00277A70" w:rsidP="00C556B4">
                    <w:pPr>
                      <w:spacing w:after="0" w:line="240" w:lineRule="auto"/>
                      <w:jc w:val="center"/>
                      <w:rPr>
                        <w:rFonts w:ascii="Times New Roman" w:hAnsi="Times New Roman" w:cs="Times New Roman"/>
                        <w:sz w:val="20"/>
                        <w:szCs w:val="20"/>
                      </w:rPr>
                    </w:pPr>
                    <w:r w:rsidRPr="00277A70">
                      <w:rPr>
                        <w:rFonts w:ascii="Times New Roman" w:hAnsi="Times New Roman" w:cs="Times New Roman"/>
                        <w:sz w:val="20"/>
                        <w:szCs w:val="20"/>
                      </w:rPr>
                      <w:t xml:space="preserve">выявление </w:t>
                    </w:r>
                    <w:r w:rsidR="009926CF">
                      <w:rPr>
                        <w:rFonts w:ascii="Times New Roman" w:hAnsi="Times New Roman" w:cs="Times New Roman"/>
                        <w:sz w:val="20"/>
                        <w:szCs w:val="20"/>
                      </w:rPr>
                      <w:t xml:space="preserve">уровня </w:t>
                    </w:r>
                    <w:r w:rsidRPr="00277A70">
                      <w:rPr>
                        <w:rFonts w:ascii="Times New Roman" w:hAnsi="Times New Roman" w:cs="Times New Roman"/>
                        <w:sz w:val="20"/>
                        <w:szCs w:val="20"/>
                      </w:rPr>
                      <w:t xml:space="preserve">потребностей в </w:t>
                    </w:r>
                    <w:r w:rsidR="00311351">
                      <w:rPr>
                        <w:rFonts w:ascii="Times New Roman" w:hAnsi="Times New Roman" w:cs="Times New Roman"/>
                        <w:sz w:val="20"/>
                        <w:szCs w:val="20"/>
                      </w:rPr>
                      <w:t>ресурсах</w:t>
                    </w:r>
                  </w:p>
                </w:txbxContent>
              </v:textbox>
            </v:shape>
            <v:shape id="_x0000_s1027" type="#_x0000_t78" style="position:absolute;left:3285;top:1202;width:1917;height:1111">
              <v:textbox>
                <w:txbxContent>
                  <w:p w:rsidR="00277A70" w:rsidRPr="00277A70" w:rsidRDefault="00277A70" w:rsidP="00C556B4">
                    <w:pPr>
                      <w:spacing w:after="0" w:line="240" w:lineRule="auto"/>
                      <w:jc w:val="center"/>
                      <w:rPr>
                        <w:rFonts w:ascii="Times New Roman" w:hAnsi="Times New Roman" w:cs="Times New Roman"/>
                        <w:sz w:val="20"/>
                        <w:szCs w:val="20"/>
                      </w:rPr>
                    </w:pPr>
                    <w:r w:rsidRPr="00277A70">
                      <w:rPr>
                        <w:rFonts w:ascii="Times New Roman" w:hAnsi="Times New Roman" w:cs="Times New Roman"/>
                        <w:sz w:val="20"/>
                        <w:szCs w:val="20"/>
                      </w:rPr>
                      <w:t xml:space="preserve">оценка наличия </w:t>
                    </w:r>
                    <w:r w:rsidR="00311351">
                      <w:rPr>
                        <w:rFonts w:ascii="Times New Roman" w:hAnsi="Times New Roman" w:cs="Times New Roman"/>
                        <w:sz w:val="20"/>
                        <w:szCs w:val="20"/>
                      </w:rPr>
                      <w:t>ресурсов</w:t>
                    </w:r>
                  </w:p>
                </w:txbxContent>
              </v:textbox>
            </v:shape>
            <v:shape id="_x0000_s1028" type="#_x0000_t78" style="position:absolute;left:5202;top:1202;width:2043;height:1111">
              <v:textbox>
                <w:txbxContent>
                  <w:p w:rsidR="00277A70" w:rsidRPr="00277A70" w:rsidRDefault="00277A70" w:rsidP="00C556B4">
                    <w:pPr>
                      <w:spacing w:after="0" w:line="240" w:lineRule="auto"/>
                      <w:jc w:val="center"/>
                      <w:rPr>
                        <w:rFonts w:ascii="Times New Roman" w:hAnsi="Times New Roman" w:cs="Times New Roman"/>
                        <w:sz w:val="20"/>
                        <w:szCs w:val="20"/>
                      </w:rPr>
                    </w:pPr>
                    <w:r w:rsidRPr="00277A70">
                      <w:rPr>
                        <w:rFonts w:ascii="Times New Roman" w:hAnsi="Times New Roman" w:cs="Times New Roman"/>
                        <w:sz w:val="20"/>
                        <w:szCs w:val="20"/>
                      </w:rPr>
                      <w:t xml:space="preserve">оценка </w:t>
                    </w:r>
                    <w:r w:rsidR="009926CF">
                      <w:rPr>
                        <w:rFonts w:ascii="Times New Roman" w:hAnsi="Times New Roman" w:cs="Times New Roman"/>
                        <w:sz w:val="20"/>
                        <w:szCs w:val="20"/>
                      </w:rPr>
                      <w:t xml:space="preserve">ресурсного </w:t>
                    </w:r>
                    <w:r w:rsidRPr="00277A70">
                      <w:rPr>
                        <w:rFonts w:ascii="Times New Roman" w:hAnsi="Times New Roman" w:cs="Times New Roman"/>
                        <w:sz w:val="20"/>
                        <w:szCs w:val="20"/>
                      </w:rPr>
                      <w:t>потенциала</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0" type="#_x0000_t80" style="position:absolute;left:7245;top:1202;width:3573;height:949">
              <v:textbox>
                <w:txbxContent>
                  <w:p w:rsidR="00277A70" w:rsidRPr="00277A70" w:rsidRDefault="009926CF" w:rsidP="00C556B4">
                    <w:pPr>
                      <w:spacing w:after="0" w:line="240" w:lineRule="auto"/>
                      <w:jc w:val="center"/>
                      <w:rPr>
                        <w:rFonts w:ascii="Times New Roman" w:hAnsi="Times New Roman" w:cs="Times New Roman"/>
                        <w:sz w:val="20"/>
                        <w:szCs w:val="20"/>
                      </w:rPr>
                    </w:pPr>
                    <w:r w:rsidRPr="00277A70">
                      <w:rPr>
                        <w:rFonts w:ascii="Times New Roman" w:hAnsi="Times New Roman" w:cs="Times New Roman"/>
                        <w:sz w:val="20"/>
                        <w:szCs w:val="20"/>
                      </w:rPr>
                      <w:t>И</w:t>
                    </w:r>
                    <w:r w:rsidR="00277A70" w:rsidRPr="00277A70">
                      <w:rPr>
                        <w:rFonts w:ascii="Times New Roman" w:hAnsi="Times New Roman" w:cs="Times New Roman"/>
                        <w:sz w:val="20"/>
                        <w:szCs w:val="20"/>
                      </w:rPr>
                      <w:t>дентификация</w:t>
                    </w:r>
                    <w:r>
                      <w:rPr>
                        <w:rFonts w:ascii="Times New Roman" w:hAnsi="Times New Roman" w:cs="Times New Roman"/>
                        <w:sz w:val="20"/>
                        <w:szCs w:val="20"/>
                      </w:rPr>
                      <w:t xml:space="preserve"> рисков и угроз энергетической безопасности</w:t>
                    </w:r>
                  </w:p>
                  <w:p w:rsidR="00277A70" w:rsidRPr="00277A70" w:rsidRDefault="00277A70" w:rsidP="009926CF">
                    <w:pPr>
                      <w:spacing w:after="0" w:line="240" w:lineRule="auto"/>
                      <w:rPr>
                        <w:rFonts w:ascii="Times New Roman" w:hAnsi="Times New Roman" w:cs="Times New Roman"/>
                        <w:sz w:val="20"/>
                        <w:szCs w:val="20"/>
                      </w:rPr>
                    </w:pP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31" type="#_x0000_t77" style="position:absolute;left:8415;top:2151;width:2448;height:1251" adj="5565">
              <v:textbox style="mso-next-textbox:#_x0000_s1031">
                <w:txbxContent>
                  <w:p w:rsidR="00277A70" w:rsidRPr="00277A70" w:rsidRDefault="00277A70" w:rsidP="00C556B4">
                    <w:pPr>
                      <w:spacing w:after="0" w:line="240" w:lineRule="auto"/>
                      <w:jc w:val="center"/>
                      <w:rPr>
                        <w:rFonts w:ascii="Times New Roman" w:hAnsi="Times New Roman" w:cs="Times New Roman"/>
                        <w:sz w:val="20"/>
                        <w:szCs w:val="20"/>
                      </w:rPr>
                    </w:pPr>
                    <w:r w:rsidRPr="00277A70">
                      <w:rPr>
                        <w:rFonts w:ascii="Times New Roman" w:hAnsi="Times New Roman" w:cs="Times New Roman"/>
                        <w:sz w:val="20"/>
                        <w:szCs w:val="20"/>
                      </w:rPr>
                      <w:t>формирование</w:t>
                    </w:r>
                    <w:r w:rsidR="009926CF">
                      <w:rPr>
                        <w:rFonts w:ascii="Times New Roman" w:hAnsi="Times New Roman" w:cs="Times New Roman"/>
                        <w:sz w:val="20"/>
                        <w:szCs w:val="20"/>
                      </w:rPr>
                      <w:t xml:space="preserve"> системы ресурсов и </w:t>
                    </w:r>
                    <w:r w:rsidR="00311351">
                      <w:rPr>
                        <w:rFonts w:ascii="Times New Roman" w:hAnsi="Times New Roman" w:cs="Times New Roman"/>
                        <w:sz w:val="20"/>
                        <w:szCs w:val="20"/>
                      </w:rPr>
                      <w:t xml:space="preserve">принятие </w:t>
                    </w:r>
                    <w:r w:rsidR="009926CF">
                      <w:rPr>
                        <w:rFonts w:ascii="Times New Roman" w:hAnsi="Times New Roman" w:cs="Times New Roman"/>
                        <w:sz w:val="20"/>
                        <w:szCs w:val="20"/>
                      </w:rPr>
                      <w:t>решений</w:t>
                    </w:r>
                  </w:p>
                </w:txbxContent>
              </v:textbox>
            </v:shape>
            <v:shape id="_x0000_s1032" type="#_x0000_t77" style="position:absolute;left:6219;top:2475;width:2196;height:927" adj="5171">
              <v:textbox>
                <w:txbxContent>
                  <w:p w:rsidR="00277A70" w:rsidRPr="00277A70" w:rsidRDefault="00311351" w:rsidP="00C556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w:t>
                    </w:r>
                    <w:r w:rsidR="00277A70" w:rsidRPr="00277A70">
                      <w:rPr>
                        <w:rFonts w:ascii="Times New Roman" w:hAnsi="Times New Roman" w:cs="Times New Roman"/>
                        <w:sz w:val="20"/>
                        <w:szCs w:val="20"/>
                      </w:rPr>
                      <w:t>спользование</w:t>
                    </w:r>
                    <w:r w:rsidR="009926CF">
                      <w:rPr>
                        <w:rFonts w:ascii="Times New Roman" w:hAnsi="Times New Roman" w:cs="Times New Roman"/>
                        <w:sz w:val="20"/>
                        <w:szCs w:val="20"/>
                      </w:rPr>
                      <w:t xml:space="preserve"> ресурсного потенциала</w:t>
                    </w:r>
                  </w:p>
                </w:txbxContent>
              </v:textbox>
            </v:shape>
            <v:shape id="_x0000_s1033" type="#_x0000_t77" style="position:absolute;left:3436;top:2475;width:2783;height:927" adj="5177">
              <v:textbox>
                <w:txbxContent>
                  <w:p w:rsidR="00277A70" w:rsidRPr="00277A70" w:rsidRDefault="00277A70" w:rsidP="00C556B4">
                    <w:pPr>
                      <w:spacing w:after="0" w:line="240" w:lineRule="auto"/>
                      <w:jc w:val="center"/>
                      <w:rPr>
                        <w:rFonts w:ascii="Times New Roman" w:hAnsi="Times New Roman" w:cs="Times New Roman"/>
                        <w:sz w:val="20"/>
                        <w:szCs w:val="20"/>
                      </w:rPr>
                    </w:pPr>
                    <w:r w:rsidRPr="00277A70">
                      <w:rPr>
                        <w:rFonts w:ascii="Times New Roman" w:hAnsi="Times New Roman" w:cs="Times New Roman"/>
                        <w:sz w:val="20"/>
                        <w:szCs w:val="20"/>
                      </w:rPr>
                      <w:t>оценка эффективности использования</w:t>
                    </w:r>
                  </w:p>
                </w:txbxContent>
              </v:textbox>
            </v:shape>
            <v:rect id="_x0000_s1034" style="position:absolute;left:911;top:2475;width:2525;height:927">
              <v:textbox>
                <w:txbxContent>
                  <w:p w:rsidR="00277A70" w:rsidRPr="00277A70" w:rsidRDefault="009926CF" w:rsidP="009926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корректировка </w:t>
                    </w:r>
                    <w:r w:rsidR="00311351">
                      <w:rPr>
                        <w:rFonts w:ascii="Times New Roman" w:hAnsi="Times New Roman" w:cs="Times New Roman"/>
                        <w:sz w:val="20"/>
                        <w:szCs w:val="20"/>
                      </w:rPr>
                      <w:t xml:space="preserve">принятых решений, мониторинг и оценка </w:t>
                    </w:r>
                  </w:p>
                </w:txbxContent>
              </v:textbox>
            </v:rect>
          </v:group>
        </w:pict>
      </w:r>
    </w:p>
    <w:p w:rsidR="00D10DC2" w:rsidRDefault="00D10DC2" w:rsidP="008F0930">
      <w:pPr>
        <w:pStyle w:val="0"/>
        <w:widowControl w:val="0"/>
        <w:spacing w:line="240" w:lineRule="auto"/>
        <w:ind w:firstLine="720"/>
        <w:rPr>
          <w:rFonts w:cs="Times New Roman"/>
          <w:sz w:val="24"/>
          <w:szCs w:val="24"/>
        </w:rPr>
      </w:pPr>
    </w:p>
    <w:p w:rsidR="00D10DC2" w:rsidRDefault="00D10DC2" w:rsidP="008F0930">
      <w:pPr>
        <w:pStyle w:val="0"/>
        <w:widowControl w:val="0"/>
        <w:spacing w:line="240" w:lineRule="auto"/>
        <w:ind w:firstLine="720"/>
        <w:rPr>
          <w:rFonts w:cs="Times New Roman"/>
          <w:sz w:val="24"/>
          <w:szCs w:val="24"/>
        </w:rPr>
      </w:pPr>
    </w:p>
    <w:p w:rsidR="00D10DC2" w:rsidRDefault="00D10DC2" w:rsidP="008F0930">
      <w:pPr>
        <w:pStyle w:val="0"/>
        <w:widowControl w:val="0"/>
        <w:spacing w:line="240" w:lineRule="auto"/>
        <w:ind w:firstLine="720"/>
        <w:rPr>
          <w:rFonts w:cs="Times New Roman"/>
          <w:sz w:val="24"/>
          <w:szCs w:val="24"/>
        </w:rPr>
      </w:pPr>
    </w:p>
    <w:p w:rsidR="00D10DC2" w:rsidRDefault="00D10DC2" w:rsidP="008F0930">
      <w:pPr>
        <w:pStyle w:val="0"/>
        <w:widowControl w:val="0"/>
        <w:spacing w:line="240" w:lineRule="auto"/>
        <w:ind w:firstLine="720"/>
        <w:rPr>
          <w:rFonts w:cs="Times New Roman"/>
          <w:sz w:val="24"/>
          <w:szCs w:val="24"/>
        </w:rPr>
      </w:pPr>
    </w:p>
    <w:p w:rsidR="00D10DC2" w:rsidRDefault="00D10DC2" w:rsidP="008F0930">
      <w:pPr>
        <w:pStyle w:val="0"/>
        <w:widowControl w:val="0"/>
        <w:spacing w:line="240" w:lineRule="auto"/>
        <w:ind w:firstLine="720"/>
        <w:rPr>
          <w:rFonts w:cs="Times New Roman"/>
          <w:sz w:val="24"/>
          <w:szCs w:val="24"/>
        </w:rPr>
      </w:pPr>
    </w:p>
    <w:p w:rsidR="00DF726F" w:rsidRDefault="00DF726F" w:rsidP="008F0930">
      <w:pPr>
        <w:pStyle w:val="0"/>
        <w:widowControl w:val="0"/>
        <w:spacing w:line="240" w:lineRule="auto"/>
        <w:ind w:firstLine="720"/>
        <w:rPr>
          <w:rFonts w:cs="Times New Roman"/>
          <w:sz w:val="20"/>
          <w:szCs w:val="20"/>
        </w:rPr>
      </w:pPr>
    </w:p>
    <w:p w:rsidR="00277A70" w:rsidRDefault="00277A70" w:rsidP="008F0930">
      <w:pPr>
        <w:pStyle w:val="0"/>
        <w:widowControl w:val="0"/>
        <w:spacing w:line="240" w:lineRule="auto"/>
        <w:ind w:firstLine="720"/>
        <w:rPr>
          <w:rFonts w:cs="Times New Roman"/>
          <w:sz w:val="20"/>
          <w:szCs w:val="20"/>
        </w:rPr>
      </w:pPr>
    </w:p>
    <w:p w:rsidR="00277A70" w:rsidRDefault="00277A70" w:rsidP="008F0930">
      <w:pPr>
        <w:pStyle w:val="0"/>
        <w:widowControl w:val="0"/>
        <w:spacing w:line="240" w:lineRule="auto"/>
        <w:ind w:firstLine="720"/>
        <w:rPr>
          <w:rFonts w:cs="Times New Roman"/>
          <w:sz w:val="20"/>
          <w:szCs w:val="20"/>
        </w:rPr>
      </w:pPr>
    </w:p>
    <w:p w:rsidR="00277A70" w:rsidRPr="00277A70" w:rsidRDefault="00277A70" w:rsidP="008F0930">
      <w:pPr>
        <w:pStyle w:val="0"/>
        <w:widowControl w:val="0"/>
        <w:spacing w:line="240" w:lineRule="auto"/>
        <w:ind w:firstLine="720"/>
        <w:rPr>
          <w:rFonts w:cs="Times New Roman"/>
          <w:sz w:val="24"/>
          <w:szCs w:val="24"/>
        </w:rPr>
      </w:pPr>
      <w:r w:rsidRPr="00277A70">
        <w:rPr>
          <w:rFonts w:cs="Times New Roman"/>
          <w:sz w:val="24"/>
          <w:szCs w:val="24"/>
        </w:rPr>
        <w:t xml:space="preserve">Рисунок </w:t>
      </w:r>
      <w:r w:rsidR="009926CF">
        <w:rPr>
          <w:rFonts w:cs="Times New Roman"/>
          <w:sz w:val="24"/>
          <w:szCs w:val="24"/>
        </w:rPr>
        <w:t>2</w:t>
      </w:r>
      <w:r w:rsidRPr="00277A70">
        <w:rPr>
          <w:rFonts w:cs="Times New Roman"/>
          <w:sz w:val="24"/>
          <w:szCs w:val="24"/>
        </w:rPr>
        <w:t xml:space="preserve"> – Этапы управления энергетической безопасностью</w:t>
      </w:r>
      <w:r w:rsidR="00311351">
        <w:rPr>
          <w:rFonts w:cs="Times New Roman"/>
          <w:sz w:val="24"/>
          <w:szCs w:val="24"/>
        </w:rPr>
        <w:t xml:space="preserve"> посредством процесса принятия решений</w:t>
      </w:r>
    </w:p>
    <w:p w:rsidR="00DF726F" w:rsidRDefault="00DF726F" w:rsidP="008F0930">
      <w:pPr>
        <w:pStyle w:val="0"/>
        <w:widowControl w:val="0"/>
        <w:spacing w:line="240" w:lineRule="auto"/>
        <w:ind w:firstLine="720"/>
        <w:rPr>
          <w:rFonts w:cs="Times New Roman"/>
          <w:iCs/>
          <w:sz w:val="24"/>
          <w:szCs w:val="24"/>
        </w:rPr>
      </w:pPr>
    </w:p>
    <w:p w:rsidR="0042402C" w:rsidRDefault="0042402C" w:rsidP="008F0930">
      <w:pPr>
        <w:pStyle w:val="0"/>
        <w:widowControl w:val="0"/>
        <w:spacing w:line="240" w:lineRule="auto"/>
        <w:ind w:firstLine="720"/>
        <w:rPr>
          <w:rFonts w:cs="Times New Roman"/>
          <w:iCs/>
          <w:sz w:val="24"/>
          <w:szCs w:val="24"/>
        </w:rPr>
      </w:pPr>
      <w:r w:rsidRPr="00950DA5">
        <w:rPr>
          <w:rFonts w:cs="Times New Roman"/>
          <w:iCs/>
          <w:sz w:val="24"/>
          <w:szCs w:val="24"/>
        </w:rPr>
        <w:t>Про</w:t>
      </w:r>
      <w:r>
        <w:rPr>
          <w:rFonts w:cs="Times New Roman"/>
          <w:iCs/>
          <w:sz w:val="24"/>
          <w:szCs w:val="24"/>
        </w:rPr>
        <w:t xml:space="preserve">цесс и формы принятия решений </w:t>
      </w:r>
      <w:r w:rsidR="00311351">
        <w:rPr>
          <w:rFonts w:cs="Times New Roman"/>
          <w:iCs/>
          <w:sz w:val="24"/>
          <w:szCs w:val="24"/>
        </w:rPr>
        <w:t xml:space="preserve">в </w:t>
      </w:r>
      <w:r>
        <w:rPr>
          <w:rFonts w:cs="Times New Roman"/>
          <w:iCs/>
          <w:sz w:val="24"/>
          <w:szCs w:val="24"/>
        </w:rPr>
        <w:t>энергетической отрасли зависит от специфики деятельности, информационного пространства (внешнего и внут</w:t>
      </w:r>
      <w:r w:rsidR="00311351">
        <w:rPr>
          <w:rFonts w:cs="Times New Roman"/>
          <w:iCs/>
          <w:sz w:val="24"/>
          <w:szCs w:val="24"/>
        </w:rPr>
        <w:t xml:space="preserve">реннего), реализуемой методики анализа и прогнозирования, действующей системы внутреннего контроля. </w:t>
      </w:r>
    </w:p>
    <w:p w:rsidR="00311351" w:rsidRDefault="00311351" w:rsidP="008F0930">
      <w:pPr>
        <w:pStyle w:val="0"/>
        <w:widowControl w:val="0"/>
        <w:spacing w:line="240" w:lineRule="auto"/>
        <w:ind w:firstLine="720"/>
        <w:rPr>
          <w:rFonts w:cs="Times New Roman"/>
          <w:iCs/>
          <w:sz w:val="24"/>
          <w:szCs w:val="24"/>
        </w:rPr>
      </w:pPr>
      <w:r>
        <w:rPr>
          <w:rFonts w:cs="Times New Roman"/>
          <w:iCs/>
          <w:sz w:val="24"/>
          <w:szCs w:val="24"/>
        </w:rPr>
        <w:t xml:space="preserve">Таким образом, принятые управленческие и финансовые решения влияют не только на </w:t>
      </w:r>
      <w:r w:rsidR="009525CA">
        <w:rPr>
          <w:rFonts w:cs="Times New Roman"/>
          <w:iCs/>
          <w:sz w:val="24"/>
          <w:szCs w:val="24"/>
        </w:rPr>
        <w:t xml:space="preserve">проектный портфель энергопредприятия, но и на </w:t>
      </w:r>
      <w:r>
        <w:rPr>
          <w:rFonts w:cs="Times New Roman"/>
          <w:iCs/>
          <w:sz w:val="24"/>
          <w:szCs w:val="24"/>
        </w:rPr>
        <w:t>конкурентоспособность и поступательное развитие отрасли</w:t>
      </w:r>
      <w:r w:rsidR="009525CA">
        <w:rPr>
          <w:rFonts w:cs="Times New Roman"/>
          <w:iCs/>
          <w:sz w:val="24"/>
          <w:szCs w:val="24"/>
        </w:rPr>
        <w:t xml:space="preserve"> в целом и обеспечение энергетической безопасности.</w:t>
      </w:r>
    </w:p>
    <w:p w:rsidR="0042402C" w:rsidRPr="00311351" w:rsidRDefault="0042402C" w:rsidP="00311351">
      <w:pPr>
        <w:pStyle w:val="0"/>
        <w:widowControl w:val="0"/>
        <w:spacing w:line="240" w:lineRule="auto"/>
        <w:ind w:firstLine="720"/>
        <w:rPr>
          <w:rFonts w:cs="Times New Roman"/>
          <w:iCs/>
          <w:sz w:val="24"/>
          <w:szCs w:val="24"/>
        </w:rPr>
      </w:pPr>
    </w:p>
    <w:p w:rsidR="00604F2F" w:rsidRDefault="00604F2F" w:rsidP="00C556B4">
      <w:pPr>
        <w:tabs>
          <w:tab w:val="left" w:pos="284"/>
          <w:tab w:val="left" w:pos="426"/>
          <w:tab w:val="left" w:pos="851"/>
          <w:tab w:val="left" w:pos="1134"/>
        </w:tabs>
        <w:spacing w:after="0" w:line="240" w:lineRule="auto"/>
        <w:ind w:firstLine="720"/>
        <w:jc w:val="center"/>
        <w:rPr>
          <w:rFonts w:ascii="Times New Roman" w:eastAsia="Times New Roman" w:hAnsi="Times New Roman" w:cs="Times New Roman"/>
          <w:color w:val="000000"/>
          <w:lang w:eastAsia="ru-RU"/>
        </w:rPr>
      </w:pPr>
      <w:r w:rsidRPr="00C556B4">
        <w:rPr>
          <w:rFonts w:ascii="Times New Roman" w:eastAsia="Times New Roman" w:hAnsi="Times New Roman" w:cs="Times New Roman"/>
          <w:color w:val="000000"/>
          <w:lang w:eastAsia="ru-RU"/>
        </w:rPr>
        <w:t>Список литературы</w:t>
      </w:r>
    </w:p>
    <w:p w:rsidR="00BE546A" w:rsidRPr="00C556B4" w:rsidRDefault="00BE546A" w:rsidP="00C556B4">
      <w:pPr>
        <w:tabs>
          <w:tab w:val="left" w:pos="284"/>
          <w:tab w:val="left" w:pos="426"/>
          <w:tab w:val="left" w:pos="851"/>
          <w:tab w:val="left" w:pos="1134"/>
        </w:tabs>
        <w:spacing w:after="0" w:line="240" w:lineRule="auto"/>
        <w:ind w:firstLine="720"/>
        <w:jc w:val="center"/>
        <w:rPr>
          <w:rFonts w:ascii="Times New Roman" w:eastAsia="Times New Roman" w:hAnsi="Times New Roman" w:cs="Times New Roman"/>
          <w:color w:val="000000"/>
          <w:lang w:eastAsia="ru-RU"/>
        </w:rPr>
      </w:pPr>
    </w:p>
    <w:p w:rsidR="00C556B4" w:rsidRPr="00C556B4" w:rsidRDefault="00C556B4" w:rsidP="00C556B4">
      <w:pPr>
        <w:pStyle w:val="a8"/>
        <w:numPr>
          <w:ilvl w:val="0"/>
          <w:numId w:val="1"/>
        </w:numPr>
        <w:tabs>
          <w:tab w:val="left" w:pos="284"/>
          <w:tab w:val="left" w:pos="426"/>
          <w:tab w:val="left" w:pos="851"/>
          <w:tab w:val="left" w:pos="1134"/>
        </w:tabs>
        <w:spacing w:after="0" w:line="240" w:lineRule="auto"/>
        <w:ind w:left="0" w:firstLine="720"/>
        <w:jc w:val="both"/>
        <w:rPr>
          <w:rFonts w:ascii="Times New Roman" w:hAnsi="Times New Roman" w:cs="Times New Roman"/>
          <w:shd w:val="clear" w:color="auto" w:fill="F5F5F5"/>
        </w:rPr>
      </w:pPr>
      <w:r w:rsidRPr="00C556B4">
        <w:rPr>
          <w:rFonts w:ascii="Times New Roman" w:hAnsi="Times New Roman" w:cs="Times New Roman"/>
        </w:rPr>
        <w:t>Агузарова Ф.С. Совершенствование методов принятия финансового решения и эффективность использования финансовых ресурсов на предприятии : Дис. ... канд. экон. наук : 08.00.10 Владикавказ, 2006. - 224 с.</w:t>
      </w:r>
    </w:p>
    <w:p w:rsidR="000E31CD" w:rsidRPr="00C556B4" w:rsidRDefault="00E63893" w:rsidP="00C556B4">
      <w:pPr>
        <w:pStyle w:val="a8"/>
        <w:numPr>
          <w:ilvl w:val="0"/>
          <w:numId w:val="1"/>
        </w:numPr>
        <w:tabs>
          <w:tab w:val="left" w:pos="284"/>
          <w:tab w:val="left" w:pos="426"/>
          <w:tab w:val="left" w:pos="851"/>
          <w:tab w:val="left" w:pos="1134"/>
        </w:tabs>
        <w:spacing w:after="0" w:line="240" w:lineRule="auto"/>
        <w:ind w:left="0" w:firstLine="720"/>
        <w:jc w:val="both"/>
        <w:rPr>
          <w:rFonts w:ascii="Times New Roman" w:hAnsi="Times New Roman" w:cs="Times New Roman"/>
          <w:shd w:val="clear" w:color="auto" w:fill="F5F5F5"/>
        </w:rPr>
      </w:pPr>
      <w:r w:rsidRPr="00C556B4">
        <w:rPr>
          <w:rFonts w:ascii="Times New Roman" w:hAnsi="Times New Roman" w:cs="Times New Roman"/>
        </w:rPr>
        <w:t>Маслова</w:t>
      </w:r>
      <w:r w:rsidR="000E31CD" w:rsidRPr="00C556B4">
        <w:rPr>
          <w:rFonts w:ascii="Times New Roman" w:hAnsi="Times New Roman" w:cs="Times New Roman"/>
        </w:rPr>
        <w:t xml:space="preserve"> И.А. Основы менеджмента как важнейшей функции управления финансами на предприятии в условиях постоянно изменяющейся рыночной среды [Текст] / И.А. Маслова // Управленческий учет. – 2011. – № 11. – С. 10-15.</w:t>
      </w:r>
    </w:p>
    <w:p w:rsidR="00143D56" w:rsidRPr="00C556B4" w:rsidRDefault="00E63893" w:rsidP="00C556B4">
      <w:pPr>
        <w:pStyle w:val="a8"/>
        <w:numPr>
          <w:ilvl w:val="0"/>
          <w:numId w:val="1"/>
        </w:numPr>
        <w:tabs>
          <w:tab w:val="left" w:pos="284"/>
          <w:tab w:val="left" w:pos="426"/>
          <w:tab w:val="left" w:pos="851"/>
          <w:tab w:val="left" w:pos="1134"/>
        </w:tabs>
        <w:spacing w:after="0" w:line="240" w:lineRule="auto"/>
        <w:ind w:left="0" w:firstLine="720"/>
        <w:jc w:val="both"/>
        <w:rPr>
          <w:rFonts w:ascii="Times New Roman" w:hAnsi="Times New Roman" w:cs="Times New Roman"/>
          <w:shd w:val="clear" w:color="auto" w:fill="F5F5F5"/>
        </w:rPr>
      </w:pPr>
      <w:r w:rsidRPr="00C556B4">
        <w:rPr>
          <w:rFonts w:ascii="Times New Roman" w:hAnsi="Times New Roman" w:cs="Times New Roman"/>
        </w:rPr>
        <w:t>Попова</w:t>
      </w:r>
      <w:r w:rsidR="00143D56" w:rsidRPr="00C556B4">
        <w:rPr>
          <w:rFonts w:ascii="Times New Roman" w:hAnsi="Times New Roman" w:cs="Times New Roman"/>
        </w:rPr>
        <w:t xml:space="preserve"> Л.В. Роль и анализ управленческого учета в системе управления организацией [Текст] / Л.В. Попова, И.А. Маслова, К.Э. Дудина // Управленческий учет. – 2016. – №9. – С. 11-18.</w:t>
      </w:r>
    </w:p>
    <w:p w:rsidR="00C556B4" w:rsidRDefault="00C556B4" w:rsidP="00E63893">
      <w:pPr>
        <w:spacing w:after="0" w:line="240" w:lineRule="auto"/>
        <w:ind w:firstLine="720"/>
        <w:jc w:val="both"/>
        <w:rPr>
          <w:rFonts w:ascii="Times New Roman" w:eastAsia="Calibri" w:hAnsi="Times New Roman" w:cs="Times New Roman"/>
          <w:b/>
          <w:sz w:val="20"/>
          <w:szCs w:val="20"/>
        </w:rPr>
      </w:pPr>
    </w:p>
    <w:p w:rsidR="00E63893" w:rsidRPr="008D1A7F" w:rsidRDefault="00575848" w:rsidP="00A559CE">
      <w:pPr>
        <w:spacing w:after="0" w:line="240" w:lineRule="auto"/>
        <w:jc w:val="both"/>
        <w:rPr>
          <w:rFonts w:ascii="Times New Roman" w:eastAsia="Calibri" w:hAnsi="Times New Roman" w:cs="Times New Roman"/>
        </w:rPr>
      </w:pPr>
      <w:r w:rsidRPr="008D1A7F">
        <w:rPr>
          <w:rFonts w:ascii="Times New Roman" w:eastAsia="Calibri" w:hAnsi="Times New Roman" w:cs="Times New Roman"/>
          <w:b/>
        </w:rPr>
        <w:t xml:space="preserve">Коростелкин </w:t>
      </w:r>
      <w:r w:rsidR="00E63893" w:rsidRPr="008D1A7F">
        <w:rPr>
          <w:rFonts w:ascii="Times New Roman" w:eastAsia="Calibri" w:hAnsi="Times New Roman" w:cs="Times New Roman"/>
          <w:b/>
        </w:rPr>
        <w:t>Михаил Михайлович</w:t>
      </w:r>
      <w:r w:rsidRPr="008D1A7F">
        <w:rPr>
          <w:rFonts w:ascii="Times New Roman" w:eastAsia="Calibri" w:hAnsi="Times New Roman" w:cs="Times New Roman"/>
          <w:b/>
        </w:rPr>
        <w:t xml:space="preserve">, </w:t>
      </w:r>
      <w:r w:rsidR="00E63893" w:rsidRPr="008D1A7F">
        <w:rPr>
          <w:rFonts w:ascii="Times New Roman" w:eastAsia="Calibri" w:hAnsi="Times New Roman" w:cs="Times New Roman"/>
          <w:color w:val="0D0D0D"/>
        </w:rPr>
        <w:t>кандидат экономических наук,</w:t>
      </w:r>
      <w:r w:rsidRPr="008D1A7F">
        <w:rPr>
          <w:rFonts w:ascii="Times New Roman" w:eastAsia="Calibri" w:hAnsi="Times New Roman" w:cs="Times New Roman"/>
          <w:color w:val="0D0D0D"/>
        </w:rPr>
        <w:t xml:space="preserve"> доцент</w:t>
      </w:r>
      <w:r w:rsidR="008F0930" w:rsidRPr="008D1A7F">
        <w:rPr>
          <w:rFonts w:ascii="Times New Roman" w:eastAsia="Calibri" w:hAnsi="Times New Roman" w:cs="Times New Roman"/>
          <w:color w:val="0D0D0D"/>
        </w:rPr>
        <w:t>, доцент</w:t>
      </w:r>
      <w:r w:rsidRPr="008D1A7F">
        <w:rPr>
          <w:rFonts w:ascii="Times New Roman" w:eastAsia="Calibri" w:hAnsi="Times New Roman" w:cs="Times New Roman"/>
          <w:color w:val="0D0D0D"/>
        </w:rPr>
        <w:t xml:space="preserve"> </w:t>
      </w:r>
      <w:r w:rsidRPr="008D1A7F">
        <w:rPr>
          <w:rFonts w:ascii="Times New Roman" w:eastAsia="Calibri" w:hAnsi="Times New Roman" w:cs="Times New Roman"/>
        </w:rPr>
        <w:t xml:space="preserve">кафедры бухгалтерского учета и аудита, Орловский государственный университет имени И.С. Тургенева, </w:t>
      </w:r>
    </w:p>
    <w:p w:rsidR="00575848" w:rsidRPr="008D1A7F" w:rsidRDefault="00E63893" w:rsidP="00A559CE">
      <w:pPr>
        <w:spacing w:after="0" w:line="240" w:lineRule="auto"/>
        <w:jc w:val="both"/>
        <w:rPr>
          <w:rFonts w:ascii="Times New Roman" w:eastAsia="Times New Roman" w:hAnsi="Times New Roman" w:cs="Times New Roman"/>
          <w:lang w:eastAsia="ru-RU"/>
        </w:rPr>
      </w:pPr>
      <w:bookmarkStart w:id="3" w:name="_GoBack"/>
      <w:bookmarkEnd w:id="3"/>
      <w:r w:rsidRPr="008D1A7F">
        <w:rPr>
          <w:rFonts w:ascii="Times New Roman" w:eastAsia="Calibri" w:hAnsi="Times New Roman" w:cs="Times New Roman"/>
        </w:rPr>
        <w:t xml:space="preserve">302020, г. Орел, Наугорское шоссе, 40; </w:t>
      </w:r>
      <w:hyperlink r:id="rId11" w:history="1">
        <w:r w:rsidRPr="000948DD">
          <w:rPr>
            <w:rStyle w:val="a5"/>
            <w:rFonts w:ascii="Times New Roman" w:eastAsia="Calibri" w:hAnsi="Times New Roman" w:cs="Times New Roman"/>
            <w:color w:val="auto"/>
            <w:lang w:val="en-US"/>
          </w:rPr>
          <w:t>buhkor</w:t>
        </w:r>
        <w:r w:rsidRPr="000948DD">
          <w:rPr>
            <w:rStyle w:val="a5"/>
            <w:rFonts w:ascii="Times New Roman" w:eastAsia="Calibri" w:hAnsi="Times New Roman" w:cs="Times New Roman"/>
            <w:color w:val="auto"/>
          </w:rPr>
          <w:t>@</w:t>
        </w:r>
        <w:r w:rsidRPr="000948DD">
          <w:rPr>
            <w:rStyle w:val="a5"/>
            <w:rFonts w:ascii="Times New Roman" w:eastAsia="Calibri" w:hAnsi="Times New Roman" w:cs="Times New Roman"/>
            <w:color w:val="auto"/>
            <w:lang w:val="en-US"/>
          </w:rPr>
          <w:t>mail</w:t>
        </w:r>
        <w:r w:rsidRPr="000948DD">
          <w:rPr>
            <w:rStyle w:val="a5"/>
            <w:rFonts w:ascii="Times New Roman" w:eastAsia="Calibri" w:hAnsi="Times New Roman" w:cs="Times New Roman"/>
            <w:color w:val="auto"/>
          </w:rPr>
          <w:t>.</w:t>
        </w:r>
        <w:r w:rsidRPr="000948DD">
          <w:rPr>
            <w:rStyle w:val="a5"/>
            <w:rFonts w:ascii="Times New Roman" w:eastAsia="Calibri" w:hAnsi="Times New Roman" w:cs="Times New Roman"/>
            <w:color w:val="auto"/>
            <w:lang w:val="en-US"/>
          </w:rPr>
          <w:t>ru</w:t>
        </w:r>
      </w:hyperlink>
      <w:r w:rsidRPr="008D1A7F">
        <w:rPr>
          <w:rFonts w:ascii="Times New Roman" w:eastAsia="Calibri" w:hAnsi="Times New Roman" w:cs="Times New Roman"/>
        </w:rPr>
        <w:t xml:space="preserve">, </w:t>
      </w:r>
      <w:hyperlink r:id="rId12" w:history="1"/>
      <w:r w:rsidR="00575848" w:rsidRPr="008D1A7F">
        <w:rPr>
          <w:rFonts w:ascii="Times New Roman" w:eastAsia="Calibri" w:hAnsi="Times New Roman" w:cs="Times New Roman"/>
        </w:rPr>
        <w:t xml:space="preserve">8 </w:t>
      </w:r>
      <w:r w:rsidR="00575848" w:rsidRPr="008D1A7F">
        <w:rPr>
          <w:rFonts w:ascii="Times New Roman" w:eastAsia="Calibri" w:hAnsi="Times New Roman" w:cs="Times New Roman"/>
          <w:color w:val="0D0D0D"/>
        </w:rPr>
        <w:t>(4862) 41-98-60</w:t>
      </w:r>
    </w:p>
    <w:p w:rsidR="00E63893" w:rsidRPr="00E63893" w:rsidRDefault="00E63893" w:rsidP="00E63893">
      <w:pPr>
        <w:widowControl w:val="0"/>
        <w:pBdr>
          <w:bottom w:val="single" w:sz="12" w:space="1" w:color="auto"/>
        </w:pBdr>
        <w:spacing w:after="0" w:line="240" w:lineRule="auto"/>
        <w:contextualSpacing/>
        <w:jc w:val="both"/>
        <w:rPr>
          <w:rFonts w:ascii="Times New Roman" w:eastAsia="Calibri" w:hAnsi="Times New Roman" w:cs="Times New Roman"/>
        </w:rPr>
      </w:pPr>
    </w:p>
    <w:p w:rsidR="008F0930" w:rsidRPr="00BB6BC3" w:rsidRDefault="008F0930" w:rsidP="008F0930">
      <w:pPr>
        <w:spacing w:after="0" w:line="240" w:lineRule="auto"/>
        <w:ind w:firstLine="720"/>
        <w:jc w:val="center"/>
        <w:rPr>
          <w:rFonts w:ascii="Times New Roman" w:hAnsi="Times New Roman" w:cs="Times New Roman"/>
          <w:b/>
          <w:sz w:val="24"/>
          <w:szCs w:val="24"/>
          <w:lang w:val="en-US"/>
        </w:rPr>
      </w:pPr>
      <w:r w:rsidRPr="00F5181F">
        <w:rPr>
          <w:rFonts w:ascii="Times New Roman" w:hAnsi="Times New Roman" w:cs="Times New Roman"/>
          <w:b/>
          <w:sz w:val="24"/>
          <w:szCs w:val="24"/>
          <w:lang w:val="en-US"/>
        </w:rPr>
        <w:t>FINANCIAL AND MANAGERIAL SOLUTIONS IN THE SYSTEM OF ENSURING NATIONAL ENERGY SECURITY</w:t>
      </w:r>
    </w:p>
    <w:p w:rsidR="008F0930" w:rsidRPr="000948DD" w:rsidRDefault="00E63893" w:rsidP="008F0930">
      <w:pPr>
        <w:spacing w:after="0" w:line="240" w:lineRule="auto"/>
        <w:ind w:firstLine="720"/>
        <w:jc w:val="right"/>
        <w:rPr>
          <w:rFonts w:ascii="Times New Roman" w:hAnsi="Times New Roman" w:cs="Times New Roman"/>
          <w:b/>
          <w:sz w:val="24"/>
          <w:szCs w:val="24"/>
          <w:lang w:val="en-US"/>
        </w:rPr>
      </w:pPr>
      <w:r w:rsidRPr="000948DD">
        <w:rPr>
          <w:rFonts w:ascii="Times New Roman" w:hAnsi="Times New Roman" w:cs="Times New Roman"/>
          <w:b/>
          <w:sz w:val="24"/>
          <w:szCs w:val="24"/>
          <w:lang w:val="en-US"/>
        </w:rPr>
        <w:t>Korostelkin</w:t>
      </w:r>
      <w:r w:rsidR="008F0930" w:rsidRPr="000948DD">
        <w:rPr>
          <w:rFonts w:ascii="Times New Roman" w:hAnsi="Times New Roman" w:cs="Times New Roman"/>
          <w:b/>
          <w:sz w:val="24"/>
          <w:szCs w:val="24"/>
          <w:lang w:val="en-US"/>
        </w:rPr>
        <w:t xml:space="preserve"> </w:t>
      </w:r>
      <w:r w:rsidRPr="000948DD">
        <w:rPr>
          <w:rFonts w:ascii="Times New Roman" w:hAnsi="Times New Roman" w:cs="Times New Roman"/>
          <w:b/>
          <w:sz w:val="24"/>
          <w:szCs w:val="24"/>
          <w:lang w:val="en-US"/>
        </w:rPr>
        <w:t>M.M.</w:t>
      </w:r>
    </w:p>
    <w:p w:rsidR="00E63893" w:rsidRPr="00E63893" w:rsidRDefault="00E63893" w:rsidP="00E63893">
      <w:pPr>
        <w:spacing w:after="0" w:line="240" w:lineRule="auto"/>
        <w:ind w:firstLine="720"/>
        <w:jc w:val="right"/>
        <w:rPr>
          <w:rFonts w:ascii="Times New Roman" w:eastAsia="Times New Roman" w:hAnsi="Times New Roman" w:cs="Times New Roman"/>
          <w:i/>
          <w:sz w:val="24"/>
          <w:szCs w:val="24"/>
          <w:highlight w:val="yellow"/>
          <w:lang w:val="en-US" w:eastAsia="ru-RU"/>
        </w:rPr>
      </w:pPr>
      <w:r w:rsidRPr="00E63893">
        <w:rPr>
          <w:rFonts w:ascii="Times New Roman" w:hAnsi="Times New Roman" w:cs="Times New Roman"/>
          <w:i/>
          <w:sz w:val="24"/>
          <w:szCs w:val="24"/>
          <w:lang w:val="en-US"/>
        </w:rPr>
        <w:t xml:space="preserve">Russia, Orel, Orel state University after I.S. Turgenev </w:t>
      </w:r>
    </w:p>
    <w:p w:rsidR="00E63893" w:rsidRDefault="00E63893" w:rsidP="008F0930">
      <w:pPr>
        <w:spacing w:after="0" w:line="240" w:lineRule="auto"/>
        <w:ind w:firstLine="720"/>
        <w:jc w:val="both"/>
        <w:rPr>
          <w:rFonts w:ascii="Times New Roman" w:hAnsi="Times New Roman" w:cs="Times New Roman"/>
          <w:i/>
          <w:sz w:val="20"/>
          <w:szCs w:val="20"/>
          <w:lang w:val="en-US"/>
        </w:rPr>
      </w:pPr>
    </w:p>
    <w:p w:rsidR="008F0930" w:rsidRPr="008F0930" w:rsidRDefault="008F0930" w:rsidP="008F0930">
      <w:pPr>
        <w:spacing w:after="0" w:line="240" w:lineRule="auto"/>
        <w:ind w:firstLine="720"/>
        <w:jc w:val="both"/>
        <w:rPr>
          <w:rFonts w:ascii="Times New Roman" w:hAnsi="Times New Roman" w:cs="Times New Roman"/>
          <w:i/>
          <w:sz w:val="20"/>
          <w:szCs w:val="20"/>
          <w:lang w:val="en-US"/>
        </w:rPr>
      </w:pPr>
      <w:r w:rsidRPr="00F5181F">
        <w:rPr>
          <w:rFonts w:ascii="Times New Roman" w:hAnsi="Times New Roman" w:cs="Times New Roman"/>
          <w:i/>
          <w:sz w:val="20"/>
          <w:szCs w:val="20"/>
          <w:lang w:val="en-US"/>
        </w:rPr>
        <w:t>The globalization of economic processes, the change in the vector of international relations in the field of politics and economy, leading to the actualization of existing and the formation of new threats and risks, confronts the energy industry with new tasks in the field of ensuring national security. The authors analyze the features of making financial and management decisions in the system of ensuring national energy security.</w:t>
      </w:r>
    </w:p>
    <w:p w:rsidR="00604F2F" w:rsidRPr="008F0930" w:rsidRDefault="008F0930" w:rsidP="008F0930">
      <w:pPr>
        <w:spacing w:after="0" w:line="240" w:lineRule="auto"/>
        <w:ind w:firstLine="720"/>
        <w:jc w:val="both"/>
        <w:rPr>
          <w:rFonts w:ascii="Times New Roman" w:eastAsia="Times New Roman" w:hAnsi="Times New Roman" w:cs="Times New Roman"/>
          <w:i/>
          <w:sz w:val="20"/>
          <w:szCs w:val="20"/>
          <w:highlight w:val="yellow"/>
          <w:lang w:val="en-US" w:eastAsia="ru-RU"/>
        </w:rPr>
      </w:pPr>
      <w:r w:rsidRPr="000948DD">
        <w:rPr>
          <w:rFonts w:ascii="Times New Roman" w:hAnsi="Times New Roman" w:cs="Times New Roman"/>
          <w:i/>
          <w:sz w:val="20"/>
          <w:szCs w:val="20"/>
          <w:lang w:val="en-US"/>
        </w:rPr>
        <w:t>Key words:</w:t>
      </w:r>
      <w:r w:rsidRPr="00F5181F">
        <w:rPr>
          <w:rFonts w:ascii="Times New Roman" w:hAnsi="Times New Roman" w:cs="Times New Roman"/>
          <w:i/>
          <w:sz w:val="20"/>
          <w:szCs w:val="20"/>
          <w:lang w:val="en-US"/>
        </w:rPr>
        <w:t xml:space="preserve"> management decisions, financial decisions, energy security, security.</w:t>
      </w:r>
    </w:p>
    <w:p w:rsidR="008F0930" w:rsidRPr="008D1A7F" w:rsidRDefault="008F0930" w:rsidP="008F0930">
      <w:pPr>
        <w:spacing w:after="0" w:line="240" w:lineRule="auto"/>
        <w:ind w:firstLine="720"/>
        <w:jc w:val="center"/>
        <w:rPr>
          <w:rFonts w:ascii="Times New Roman" w:eastAsia="Times New Roman" w:hAnsi="Times New Roman" w:cs="Times New Roman"/>
          <w:highlight w:val="yellow"/>
          <w:lang w:val="en-US" w:eastAsia="ru-RU"/>
        </w:rPr>
      </w:pPr>
    </w:p>
    <w:p w:rsidR="00604F2F" w:rsidRPr="00BE546A" w:rsidRDefault="00604F2F" w:rsidP="008F0930">
      <w:pPr>
        <w:spacing w:after="0" w:line="240" w:lineRule="auto"/>
        <w:ind w:firstLine="720"/>
        <w:jc w:val="center"/>
        <w:rPr>
          <w:rFonts w:ascii="Times New Roman" w:eastAsia="Times New Roman" w:hAnsi="Times New Roman" w:cs="Times New Roman"/>
          <w:lang w:val="en-US" w:eastAsia="ru-RU"/>
        </w:rPr>
      </w:pPr>
      <w:r w:rsidRPr="008D1A7F">
        <w:rPr>
          <w:rFonts w:ascii="Times New Roman" w:eastAsia="Times New Roman" w:hAnsi="Times New Roman" w:cs="Times New Roman"/>
          <w:lang w:val="en-US" w:eastAsia="ru-RU"/>
        </w:rPr>
        <w:t>Bibliography</w:t>
      </w:r>
    </w:p>
    <w:p w:rsidR="000948DD" w:rsidRPr="00BE546A" w:rsidRDefault="000948DD" w:rsidP="008F0930">
      <w:pPr>
        <w:spacing w:after="0" w:line="240" w:lineRule="auto"/>
        <w:ind w:firstLine="720"/>
        <w:jc w:val="center"/>
        <w:rPr>
          <w:rFonts w:ascii="Times New Roman" w:eastAsia="Times New Roman" w:hAnsi="Times New Roman" w:cs="Times New Roman"/>
          <w:lang w:val="en-US" w:eastAsia="ru-RU"/>
        </w:rPr>
      </w:pPr>
    </w:p>
    <w:p w:rsidR="00C556B4" w:rsidRPr="008D1A7F" w:rsidRDefault="008F0930" w:rsidP="008F0930">
      <w:pPr>
        <w:spacing w:after="0" w:line="240" w:lineRule="auto"/>
        <w:ind w:firstLine="720"/>
        <w:jc w:val="both"/>
        <w:rPr>
          <w:rFonts w:ascii="Times New Roman" w:hAnsi="Times New Roman" w:cs="Times New Roman"/>
          <w:lang w:val="en-US"/>
        </w:rPr>
      </w:pPr>
      <w:r w:rsidRPr="008D1A7F">
        <w:rPr>
          <w:rFonts w:ascii="Times New Roman" w:hAnsi="Times New Roman" w:cs="Times New Roman"/>
          <w:lang w:val="en-US"/>
        </w:rPr>
        <w:t xml:space="preserve">1. </w:t>
      </w:r>
      <w:r w:rsidR="00C556B4" w:rsidRPr="008D1A7F">
        <w:rPr>
          <w:rFonts w:ascii="Times New Roman" w:hAnsi="Times New Roman" w:cs="Times New Roman"/>
          <w:lang w:val="en-US"/>
        </w:rPr>
        <w:t>Aguzarova F.S. Improvement of methods financial decision making and efficient use of financial resources in the enterprise : Dis. kand. Ekon. Sciences : 08.00.10 Vladikavkaz, 2006. - 224 p.</w:t>
      </w:r>
    </w:p>
    <w:p w:rsidR="008F0930" w:rsidRPr="008D1A7F" w:rsidRDefault="00C556B4" w:rsidP="008F0930">
      <w:pPr>
        <w:spacing w:after="0" w:line="240" w:lineRule="auto"/>
        <w:ind w:firstLine="720"/>
        <w:jc w:val="both"/>
        <w:rPr>
          <w:rFonts w:ascii="Times New Roman" w:hAnsi="Times New Roman" w:cs="Times New Roman"/>
          <w:lang w:val="en-US"/>
        </w:rPr>
      </w:pPr>
      <w:r w:rsidRPr="008D1A7F">
        <w:rPr>
          <w:rFonts w:ascii="Times New Roman" w:hAnsi="Times New Roman" w:cs="Times New Roman"/>
          <w:lang w:val="en-US"/>
        </w:rPr>
        <w:t xml:space="preserve">2. </w:t>
      </w:r>
      <w:r w:rsidR="008F0930" w:rsidRPr="008D1A7F">
        <w:rPr>
          <w:rFonts w:ascii="Times New Roman" w:hAnsi="Times New Roman" w:cs="Times New Roman"/>
          <w:lang w:val="en-US"/>
        </w:rPr>
        <w:t>Maslova I.A. Fundamentals of management as the most important function of financial management at an enterprise in a constantly changing market environment [Text] / I.</w:t>
      </w:r>
      <w:r w:rsidR="008F0930" w:rsidRPr="008D1A7F">
        <w:rPr>
          <w:rFonts w:ascii="Times New Roman" w:hAnsi="Times New Roman" w:cs="Times New Roman"/>
        </w:rPr>
        <w:t>А</w:t>
      </w:r>
      <w:r w:rsidR="008F0930" w:rsidRPr="008D1A7F">
        <w:rPr>
          <w:rFonts w:ascii="Times New Roman" w:hAnsi="Times New Roman" w:cs="Times New Roman"/>
          <w:lang w:val="en-US"/>
        </w:rPr>
        <w:t>. Maslova // Managerial Accounting. - 2011. - No. 11. - P. 10-15.</w:t>
      </w:r>
    </w:p>
    <w:p w:rsidR="00604F2F" w:rsidRPr="008D1A7F" w:rsidRDefault="00C556B4" w:rsidP="008F0930">
      <w:pPr>
        <w:spacing w:after="0" w:line="240" w:lineRule="auto"/>
        <w:ind w:firstLine="720"/>
        <w:jc w:val="both"/>
        <w:rPr>
          <w:rFonts w:ascii="Times New Roman" w:hAnsi="Times New Roman" w:cs="Times New Roman"/>
          <w:lang w:val="en-US"/>
        </w:rPr>
      </w:pPr>
      <w:r w:rsidRPr="008D1A7F">
        <w:rPr>
          <w:rFonts w:ascii="Times New Roman" w:hAnsi="Times New Roman" w:cs="Times New Roman"/>
          <w:lang w:val="en-US"/>
        </w:rPr>
        <w:t>3</w:t>
      </w:r>
      <w:r w:rsidR="00E63893" w:rsidRPr="008D1A7F">
        <w:rPr>
          <w:rFonts w:ascii="Times New Roman" w:hAnsi="Times New Roman" w:cs="Times New Roman"/>
          <w:lang w:val="en-US"/>
        </w:rPr>
        <w:t>. Popova</w:t>
      </w:r>
      <w:r w:rsidR="008F0930" w:rsidRPr="008D1A7F">
        <w:rPr>
          <w:rFonts w:ascii="Times New Roman" w:hAnsi="Times New Roman" w:cs="Times New Roman"/>
          <w:lang w:val="en-US"/>
        </w:rPr>
        <w:t xml:space="preserve"> L.V. Role and analysis of management accounting in the organization management system [Text] / L.V. Popova, I.A. Maslova, K.E. Dudina // Managerial Accounting. - 2016. - №9. - P. 11-18.</w:t>
      </w:r>
    </w:p>
    <w:p w:rsidR="008F0930" w:rsidRPr="00F5181F" w:rsidRDefault="008F0930" w:rsidP="008F0930">
      <w:pPr>
        <w:pStyle w:val="0"/>
        <w:widowControl w:val="0"/>
        <w:spacing w:line="240" w:lineRule="auto"/>
        <w:ind w:firstLine="720"/>
        <w:rPr>
          <w:rFonts w:cs="Times New Roman"/>
          <w:b/>
          <w:sz w:val="20"/>
          <w:szCs w:val="20"/>
          <w:lang w:val="en-US"/>
        </w:rPr>
      </w:pPr>
    </w:p>
    <w:p w:rsidR="0042402C" w:rsidRPr="008D1A7F" w:rsidRDefault="00E63893" w:rsidP="000948DD">
      <w:pPr>
        <w:pStyle w:val="0"/>
        <w:widowControl w:val="0"/>
        <w:spacing w:line="240" w:lineRule="auto"/>
        <w:ind w:firstLine="0"/>
        <w:rPr>
          <w:rFonts w:cs="Times New Roman"/>
          <w:sz w:val="22"/>
          <w:szCs w:val="22"/>
          <w:lang w:val="en-US"/>
        </w:rPr>
      </w:pPr>
      <w:r w:rsidRPr="008D1A7F">
        <w:rPr>
          <w:rFonts w:cs="Times New Roman"/>
          <w:b/>
          <w:sz w:val="22"/>
          <w:szCs w:val="22"/>
          <w:lang w:val="en-US"/>
        </w:rPr>
        <w:lastRenderedPageBreak/>
        <w:t>Korostelkin Mikhail Mikhailovich,</w:t>
      </w:r>
      <w:r w:rsidR="008F0930" w:rsidRPr="008D1A7F">
        <w:rPr>
          <w:rFonts w:cs="Times New Roman"/>
          <w:sz w:val="22"/>
          <w:szCs w:val="22"/>
          <w:lang w:val="en-US"/>
        </w:rPr>
        <w:t xml:space="preserve"> </w:t>
      </w:r>
      <w:r w:rsidRPr="008D1A7F">
        <w:rPr>
          <w:rFonts w:cs="Times New Roman"/>
          <w:sz w:val="22"/>
          <w:szCs w:val="22"/>
          <w:lang w:val="en-US"/>
        </w:rPr>
        <w:t>Candidate of Economic Sciences, Associate Professor, Associate Professor of the Accounting and Audit Department, Orel state University after I.S. Turgenev</w:t>
      </w:r>
    </w:p>
    <w:p w:rsidR="00E63893" w:rsidRPr="008D1A7F" w:rsidRDefault="00A559CE" w:rsidP="000948DD">
      <w:pPr>
        <w:pStyle w:val="0"/>
        <w:widowControl w:val="0"/>
        <w:spacing w:line="240" w:lineRule="auto"/>
        <w:ind w:firstLine="0"/>
        <w:rPr>
          <w:rFonts w:cs="Times New Roman"/>
          <w:iCs/>
          <w:sz w:val="22"/>
          <w:szCs w:val="22"/>
          <w:lang w:val="en-US"/>
        </w:rPr>
      </w:pPr>
      <w:hyperlink r:id="rId13" w:history="1">
        <w:r w:rsidR="00E63893" w:rsidRPr="000948DD">
          <w:rPr>
            <w:rStyle w:val="a5"/>
            <w:rFonts w:eastAsia="Calibri" w:cs="Times New Roman"/>
            <w:color w:val="auto"/>
            <w:sz w:val="22"/>
            <w:szCs w:val="22"/>
            <w:lang w:val="en-US"/>
          </w:rPr>
          <w:t>buhkor</w:t>
        </w:r>
        <w:r w:rsidR="00E63893" w:rsidRPr="000948DD">
          <w:rPr>
            <w:rStyle w:val="a5"/>
            <w:rFonts w:eastAsia="Calibri" w:cs="Times New Roman"/>
            <w:color w:val="auto"/>
            <w:sz w:val="22"/>
            <w:szCs w:val="22"/>
          </w:rPr>
          <w:t>@</w:t>
        </w:r>
        <w:r w:rsidR="00E63893" w:rsidRPr="000948DD">
          <w:rPr>
            <w:rStyle w:val="a5"/>
            <w:rFonts w:eastAsia="Calibri" w:cs="Times New Roman"/>
            <w:color w:val="auto"/>
            <w:sz w:val="22"/>
            <w:szCs w:val="22"/>
            <w:lang w:val="en-US"/>
          </w:rPr>
          <w:t>mail</w:t>
        </w:r>
        <w:r w:rsidR="00E63893" w:rsidRPr="000948DD">
          <w:rPr>
            <w:rStyle w:val="a5"/>
            <w:rFonts w:eastAsia="Calibri" w:cs="Times New Roman"/>
            <w:color w:val="auto"/>
            <w:sz w:val="22"/>
            <w:szCs w:val="22"/>
          </w:rPr>
          <w:t>.</w:t>
        </w:r>
        <w:r w:rsidR="00E63893" w:rsidRPr="000948DD">
          <w:rPr>
            <w:rStyle w:val="a5"/>
            <w:rFonts w:eastAsia="Calibri" w:cs="Times New Roman"/>
            <w:color w:val="auto"/>
            <w:sz w:val="22"/>
            <w:szCs w:val="22"/>
            <w:lang w:val="en-US"/>
          </w:rPr>
          <w:t>ru</w:t>
        </w:r>
      </w:hyperlink>
      <w:r w:rsidR="00E63893" w:rsidRPr="000948DD">
        <w:rPr>
          <w:rFonts w:eastAsia="Calibri" w:cs="Times New Roman"/>
          <w:sz w:val="22"/>
          <w:szCs w:val="22"/>
        </w:rPr>
        <w:t>,</w:t>
      </w:r>
      <w:r w:rsidR="00E63893" w:rsidRPr="008D1A7F">
        <w:rPr>
          <w:rFonts w:eastAsia="Calibri" w:cs="Times New Roman"/>
          <w:sz w:val="22"/>
          <w:szCs w:val="22"/>
        </w:rPr>
        <w:t xml:space="preserve"> </w:t>
      </w:r>
      <w:hyperlink r:id="rId14" w:history="1"/>
      <w:r w:rsidR="00E63893" w:rsidRPr="008D1A7F">
        <w:rPr>
          <w:rFonts w:eastAsia="Calibri" w:cs="Times New Roman"/>
          <w:sz w:val="22"/>
          <w:szCs w:val="22"/>
        </w:rPr>
        <w:t xml:space="preserve">8 </w:t>
      </w:r>
      <w:r w:rsidR="00E63893" w:rsidRPr="008D1A7F">
        <w:rPr>
          <w:rFonts w:eastAsia="Calibri" w:cs="Times New Roman"/>
          <w:color w:val="0D0D0D"/>
          <w:sz w:val="22"/>
          <w:szCs w:val="22"/>
        </w:rPr>
        <w:t>(4862) 41-98-60</w:t>
      </w:r>
    </w:p>
    <w:sectPr w:rsidR="00E63893" w:rsidRPr="008D1A7F" w:rsidSect="00950D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B7AFC"/>
    <w:multiLevelType w:val="hybridMultilevel"/>
    <w:tmpl w:val="C2443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DF726F"/>
    <w:rsid w:val="00080E91"/>
    <w:rsid w:val="00086F83"/>
    <w:rsid w:val="000948DD"/>
    <w:rsid w:val="000E31CD"/>
    <w:rsid w:val="00143D56"/>
    <w:rsid w:val="00145377"/>
    <w:rsid w:val="00277A70"/>
    <w:rsid w:val="00311351"/>
    <w:rsid w:val="003E6AF9"/>
    <w:rsid w:val="0042402C"/>
    <w:rsid w:val="00427231"/>
    <w:rsid w:val="00434CCC"/>
    <w:rsid w:val="00484BF7"/>
    <w:rsid w:val="004B1C1F"/>
    <w:rsid w:val="004C10EE"/>
    <w:rsid w:val="005155AF"/>
    <w:rsid w:val="005569F2"/>
    <w:rsid w:val="00575848"/>
    <w:rsid w:val="005C24C4"/>
    <w:rsid w:val="00604F2F"/>
    <w:rsid w:val="006154F8"/>
    <w:rsid w:val="006671CE"/>
    <w:rsid w:val="006A0754"/>
    <w:rsid w:val="00764578"/>
    <w:rsid w:val="008247AA"/>
    <w:rsid w:val="008573AB"/>
    <w:rsid w:val="00866A58"/>
    <w:rsid w:val="00870FFE"/>
    <w:rsid w:val="008D1A7F"/>
    <w:rsid w:val="008F0930"/>
    <w:rsid w:val="00903A0E"/>
    <w:rsid w:val="00943FE7"/>
    <w:rsid w:val="00950DA5"/>
    <w:rsid w:val="009525CA"/>
    <w:rsid w:val="00957933"/>
    <w:rsid w:val="009926CF"/>
    <w:rsid w:val="00A53A96"/>
    <w:rsid w:val="00A559CE"/>
    <w:rsid w:val="00A62ECA"/>
    <w:rsid w:val="00AE15FC"/>
    <w:rsid w:val="00AE3066"/>
    <w:rsid w:val="00B55FBE"/>
    <w:rsid w:val="00B64249"/>
    <w:rsid w:val="00B96B76"/>
    <w:rsid w:val="00BB6BC3"/>
    <w:rsid w:val="00BC2DB3"/>
    <w:rsid w:val="00BE546A"/>
    <w:rsid w:val="00C54049"/>
    <w:rsid w:val="00C556B4"/>
    <w:rsid w:val="00CF60E2"/>
    <w:rsid w:val="00D10DC2"/>
    <w:rsid w:val="00DF726F"/>
    <w:rsid w:val="00E63893"/>
    <w:rsid w:val="00F5181F"/>
    <w:rsid w:val="00F81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6F"/>
  </w:style>
  <w:style w:type="paragraph" w:styleId="1">
    <w:name w:val="heading 1"/>
    <w:basedOn w:val="a"/>
    <w:next w:val="a"/>
    <w:link w:val="10"/>
    <w:uiPriority w:val="9"/>
    <w:qFormat/>
    <w:rsid w:val="00DF72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26F"/>
    <w:rPr>
      <w:rFonts w:asciiTheme="majorHAnsi" w:eastAsiaTheme="majorEastAsia" w:hAnsiTheme="majorHAnsi" w:cstheme="majorBidi"/>
      <w:b/>
      <w:bCs/>
      <w:color w:val="365F91" w:themeColor="accent1" w:themeShade="BF"/>
      <w:sz w:val="28"/>
      <w:szCs w:val="28"/>
    </w:rPr>
  </w:style>
  <w:style w:type="paragraph" w:customStyle="1" w:styleId="0">
    <w:name w:val="0"/>
    <w:basedOn w:val="a"/>
    <w:link w:val="00"/>
    <w:qFormat/>
    <w:rsid w:val="00DF726F"/>
    <w:pPr>
      <w:spacing w:after="0" w:line="360" w:lineRule="auto"/>
      <w:ind w:firstLine="709"/>
      <w:contextualSpacing/>
      <w:jc w:val="both"/>
    </w:pPr>
    <w:rPr>
      <w:rFonts w:ascii="Times New Roman" w:hAnsi="Times New Roman"/>
      <w:sz w:val="28"/>
      <w:szCs w:val="28"/>
    </w:rPr>
  </w:style>
  <w:style w:type="character" w:customStyle="1" w:styleId="00">
    <w:name w:val="0 Знак"/>
    <w:basedOn w:val="a0"/>
    <w:link w:val="0"/>
    <w:rsid w:val="00DF726F"/>
    <w:rPr>
      <w:rFonts w:ascii="Times New Roman" w:hAnsi="Times New Roman"/>
      <w:sz w:val="28"/>
      <w:szCs w:val="28"/>
    </w:rPr>
  </w:style>
  <w:style w:type="paragraph" w:styleId="a3">
    <w:name w:val="Balloon Text"/>
    <w:basedOn w:val="a"/>
    <w:link w:val="a4"/>
    <w:uiPriority w:val="99"/>
    <w:semiHidden/>
    <w:unhideWhenUsed/>
    <w:rsid w:val="00DF72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726F"/>
    <w:rPr>
      <w:rFonts w:ascii="Tahoma" w:hAnsi="Tahoma" w:cs="Tahoma"/>
      <w:sz w:val="16"/>
      <w:szCs w:val="16"/>
    </w:rPr>
  </w:style>
  <w:style w:type="character" w:styleId="a5">
    <w:name w:val="Hyperlink"/>
    <w:basedOn w:val="a0"/>
    <w:uiPriority w:val="99"/>
    <w:unhideWhenUsed/>
    <w:rsid w:val="00575848"/>
    <w:rPr>
      <w:strike w:val="0"/>
      <w:dstrike w:val="0"/>
      <w:color w:val="0072BC"/>
      <w:u w:val="none"/>
      <w:effect w:val="none"/>
    </w:rPr>
  </w:style>
  <w:style w:type="character" w:customStyle="1" w:styleId="a6">
    <w:name w:val="Обычный (веб) Знак"/>
    <w:aliases w:val="Обычный (Web) Знак,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
    <w:link w:val="a7"/>
    <w:uiPriority w:val="99"/>
    <w:semiHidden/>
    <w:locked/>
    <w:rsid w:val="00575848"/>
    <w:rPr>
      <w:rFonts w:ascii="Times New Roman" w:hAnsi="Times New Roman" w:cs="Times New Roman"/>
      <w:sz w:val="24"/>
      <w:szCs w:val="24"/>
    </w:rPr>
  </w:style>
  <w:style w:type="paragraph" w:styleId="a7">
    <w:name w:val="Normal (Web)"/>
    <w:aliases w:val="Обычный (Web),Обычный (Web)1,Обычный (Web)2,Обычный (Web)3,Обычный (Web)11,Обычный (Web)21,Обычный (Web)4,Обычный (Web)12,Обычный (Web)22,Обычный (Web)5,Обычный (Web)13,Обычный (Web)23,Обычный (Web)6,Обычный (Web)14,Обычный (Web)24 Знак"/>
    <w:basedOn w:val="a"/>
    <w:link w:val="a6"/>
    <w:uiPriority w:val="99"/>
    <w:semiHidden/>
    <w:unhideWhenUsed/>
    <w:qFormat/>
    <w:rsid w:val="00575848"/>
    <w:pPr>
      <w:spacing w:before="100" w:beforeAutospacing="1" w:after="100" w:afterAutospacing="1" w:line="240" w:lineRule="auto"/>
    </w:pPr>
    <w:rPr>
      <w:rFonts w:ascii="Times New Roman" w:hAnsi="Times New Roman" w:cs="Times New Roman"/>
      <w:sz w:val="24"/>
      <w:szCs w:val="24"/>
    </w:rPr>
  </w:style>
  <w:style w:type="paragraph" w:styleId="a8">
    <w:name w:val="List Paragraph"/>
    <w:basedOn w:val="a"/>
    <w:uiPriority w:val="34"/>
    <w:qFormat/>
    <w:rsid w:val="000E31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mailto:buhkor@mail.ru" TargetMode="Externa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mailto:buhkor@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mailto:buhkor@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mailto:buhkor@mail.r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DF2A68-B335-46CB-BA85-06E6490874A5}" type="doc">
      <dgm:prSet loTypeId="urn:microsoft.com/office/officeart/2005/8/layout/lProcess1" loCatId="process" qsTypeId="urn:microsoft.com/office/officeart/2005/8/quickstyle/3d3" qsCatId="3D" csTypeId="urn:microsoft.com/office/officeart/2005/8/colors/accent0_1" csCatId="mainScheme" phldr="1"/>
      <dgm:spPr/>
      <dgm:t>
        <a:bodyPr/>
        <a:lstStyle/>
        <a:p>
          <a:endParaRPr lang="ru-RU"/>
        </a:p>
      </dgm:t>
    </dgm:pt>
    <dgm:pt modelId="{D7779F3C-0596-4092-931E-064FF7E22CDA}">
      <dgm:prSet phldrT="[Текст]" custT="1"/>
      <dgm:spPr/>
      <dgm:t>
        <a:bodyPr/>
        <a:lstStyle/>
        <a:p>
          <a:r>
            <a:rPr lang="ru-RU" sz="1000">
              <a:latin typeface="Times New Roman" pitchFamily="18" charset="0"/>
              <a:cs typeface="Times New Roman" pitchFamily="18" charset="0"/>
            </a:rPr>
            <a:t>1. Стадия разработки решений</a:t>
          </a:r>
        </a:p>
      </dgm:t>
    </dgm:pt>
    <dgm:pt modelId="{852B7E19-206C-43A3-A78D-A8BC55A3DEF4}" type="parTrans" cxnId="{6338520B-1823-4114-9056-E5C8AF62301C}">
      <dgm:prSet/>
      <dgm:spPr/>
      <dgm:t>
        <a:bodyPr/>
        <a:lstStyle/>
        <a:p>
          <a:endParaRPr lang="ru-RU" sz="1000">
            <a:latin typeface="Times New Roman" pitchFamily="18" charset="0"/>
            <a:cs typeface="Times New Roman" pitchFamily="18" charset="0"/>
          </a:endParaRPr>
        </a:p>
      </dgm:t>
    </dgm:pt>
    <dgm:pt modelId="{B8C71BAF-4C55-4A51-9015-0113011B2359}" type="sibTrans" cxnId="{6338520B-1823-4114-9056-E5C8AF62301C}">
      <dgm:prSet/>
      <dgm:spPr/>
      <dgm:t>
        <a:bodyPr/>
        <a:lstStyle/>
        <a:p>
          <a:endParaRPr lang="ru-RU" sz="1000">
            <a:latin typeface="Times New Roman" pitchFamily="18" charset="0"/>
            <a:cs typeface="Times New Roman" pitchFamily="18" charset="0"/>
          </a:endParaRPr>
        </a:p>
      </dgm:t>
    </dgm:pt>
    <dgm:pt modelId="{306C0E60-C9DF-425D-BD51-C05301A2E897}">
      <dgm:prSet phldrT="[Текст]" custT="1"/>
      <dgm:spPr/>
      <dgm:t>
        <a:bodyPr/>
        <a:lstStyle/>
        <a:p>
          <a:r>
            <a:rPr lang="ru-RU" sz="1000">
              <a:latin typeface="Times New Roman" pitchFamily="18" charset="0"/>
              <a:cs typeface="Times New Roman" pitchFamily="18" charset="0"/>
            </a:rPr>
            <a:t>Этап</a:t>
          </a:r>
        </a:p>
      </dgm:t>
    </dgm:pt>
    <dgm:pt modelId="{A4278832-0FA1-4B53-9761-CEFFC95DDE06}" type="parTrans" cxnId="{786B8288-74AA-439B-B215-B59117EB9810}">
      <dgm:prSet/>
      <dgm:spPr/>
      <dgm:t>
        <a:bodyPr/>
        <a:lstStyle/>
        <a:p>
          <a:endParaRPr lang="ru-RU" sz="1000">
            <a:latin typeface="Times New Roman" pitchFamily="18" charset="0"/>
            <a:cs typeface="Times New Roman" pitchFamily="18" charset="0"/>
          </a:endParaRPr>
        </a:p>
      </dgm:t>
    </dgm:pt>
    <dgm:pt modelId="{E5D61E95-C4B8-44F0-BC1A-CA2E7B9FC9B7}" type="sibTrans" cxnId="{786B8288-74AA-439B-B215-B59117EB9810}">
      <dgm:prSet/>
      <dgm:spPr/>
      <dgm:t>
        <a:bodyPr/>
        <a:lstStyle/>
        <a:p>
          <a:endParaRPr lang="ru-RU" sz="1000">
            <a:latin typeface="Times New Roman" pitchFamily="18" charset="0"/>
            <a:cs typeface="Times New Roman" pitchFamily="18" charset="0"/>
          </a:endParaRPr>
        </a:p>
      </dgm:t>
    </dgm:pt>
    <dgm:pt modelId="{E4AC0585-597D-4CEE-B582-58251B550F5A}">
      <dgm:prSet phldrT="[Текст]" custT="1"/>
      <dgm:spPr/>
      <dgm:t>
        <a:bodyPr/>
        <a:lstStyle/>
        <a:p>
          <a:r>
            <a:rPr lang="ru-RU" sz="1000">
              <a:latin typeface="Times New Roman" pitchFamily="18" charset="0"/>
              <a:cs typeface="Times New Roman" pitchFamily="18" charset="0"/>
            </a:rPr>
            <a:t>Признание и оценка проблемной ситуации.</a:t>
          </a:r>
        </a:p>
        <a:p>
          <a:r>
            <a:rPr lang="ru-RU" sz="1000">
              <a:latin typeface="Times New Roman" pitchFamily="18" charset="0"/>
              <a:cs typeface="Times New Roman" pitchFamily="18" charset="0"/>
            </a:rPr>
            <a:t>Определение выбора наилучшего варианта воздействия на проблему</a:t>
          </a:r>
        </a:p>
      </dgm:t>
    </dgm:pt>
    <dgm:pt modelId="{259E21FB-01B0-4A6F-8BAF-FE2F3C0014B1}" type="parTrans" cxnId="{28D2AFEE-B4BE-44B5-95BD-FED18E68A08D}">
      <dgm:prSet/>
      <dgm:spPr/>
      <dgm:t>
        <a:bodyPr/>
        <a:lstStyle/>
        <a:p>
          <a:endParaRPr lang="ru-RU" sz="1000">
            <a:latin typeface="Times New Roman" pitchFamily="18" charset="0"/>
            <a:cs typeface="Times New Roman" pitchFamily="18" charset="0"/>
          </a:endParaRPr>
        </a:p>
      </dgm:t>
    </dgm:pt>
    <dgm:pt modelId="{943AB13D-0BD7-49E9-A1EA-8CE24AF4C0C0}" type="sibTrans" cxnId="{28D2AFEE-B4BE-44B5-95BD-FED18E68A08D}">
      <dgm:prSet/>
      <dgm:spPr/>
      <dgm:t>
        <a:bodyPr/>
        <a:lstStyle/>
        <a:p>
          <a:endParaRPr lang="ru-RU" sz="1000">
            <a:latin typeface="Times New Roman" pitchFamily="18" charset="0"/>
            <a:cs typeface="Times New Roman" pitchFamily="18" charset="0"/>
          </a:endParaRPr>
        </a:p>
      </dgm:t>
    </dgm:pt>
    <dgm:pt modelId="{4F4A2DF7-847A-400B-9B92-1D4108CF25F8}">
      <dgm:prSet phldrT="[Текст]" custT="1"/>
      <dgm:spPr/>
      <dgm:t>
        <a:bodyPr/>
        <a:lstStyle/>
        <a:p>
          <a:r>
            <a:rPr lang="ru-RU" sz="1000">
              <a:latin typeface="Times New Roman" pitchFamily="18" charset="0"/>
              <a:cs typeface="Times New Roman" pitchFamily="18" charset="0"/>
            </a:rPr>
            <a:t>2. Стадия принятия решения</a:t>
          </a:r>
        </a:p>
      </dgm:t>
    </dgm:pt>
    <dgm:pt modelId="{BC3C9830-F150-461C-8F35-C1D40751845B}" type="parTrans" cxnId="{C4A38AB1-55B9-4337-A02C-0A290F013F25}">
      <dgm:prSet/>
      <dgm:spPr/>
      <dgm:t>
        <a:bodyPr/>
        <a:lstStyle/>
        <a:p>
          <a:endParaRPr lang="ru-RU" sz="1000">
            <a:latin typeface="Times New Roman" pitchFamily="18" charset="0"/>
            <a:cs typeface="Times New Roman" pitchFamily="18" charset="0"/>
          </a:endParaRPr>
        </a:p>
      </dgm:t>
    </dgm:pt>
    <dgm:pt modelId="{03594932-1C15-457D-A0E5-9CB7E041240F}" type="sibTrans" cxnId="{C4A38AB1-55B9-4337-A02C-0A290F013F25}">
      <dgm:prSet/>
      <dgm:spPr/>
      <dgm:t>
        <a:bodyPr/>
        <a:lstStyle/>
        <a:p>
          <a:endParaRPr lang="ru-RU" sz="1000">
            <a:latin typeface="Times New Roman" pitchFamily="18" charset="0"/>
            <a:cs typeface="Times New Roman" pitchFamily="18" charset="0"/>
          </a:endParaRPr>
        </a:p>
      </dgm:t>
    </dgm:pt>
    <dgm:pt modelId="{85D31C5B-458A-4A0D-9954-31D9584C1AE2}">
      <dgm:prSet phldrT="[Текст]" custT="1"/>
      <dgm:spPr/>
      <dgm:t>
        <a:bodyPr/>
        <a:lstStyle/>
        <a:p>
          <a:r>
            <a:rPr lang="ru-RU" sz="1000">
              <a:latin typeface="Times New Roman" pitchFamily="18" charset="0"/>
              <a:cs typeface="Times New Roman" pitchFamily="18" charset="0"/>
            </a:rPr>
            <a:t>Этап</a:t>
          </a:r>
        </a:p>
      </dgm:t>
    </dgm:pt>
    <dgm:pt modelId="{FB534FEA-FC7A-4E49-B69E-CAB12C6094C9}" type="parTrans" cxnId="{402E07C2-C442-4373-92F9-869CC22225F6}">
      <dgm:prSet/>
      <dgm:spPr/>
      <dgm:t>
        <a:bodyPr/>
        <a:lstStyle/>
        <a:p>
          <a:endParaRPr lang="ru-RU" sz="1000">
            <a:latin typeface="Times New Roman" pitchFamily="18" charset="0"/>
            <a:cs typeface="Times New Roman" pitchFamily="18" charset="0"/>
          </a:endParaRPr>
        </a:p>
      </dgm:t>
    </dgm:pt>
    <dgm:pt modelId="{3A287A30-9520-4C2A-B34A-B5C4252E1DA8}" type="sibTrans" cxnId="{402E07C2-C442-4373-92F9-869CC22225F6}">
      <dgm:prSet/>
      <dgm:spPr/>
      <dgm:t>
        <a:bodyPr/>
        <a:lstStyle/>
        <a:p>
          <a:endParaRPr lang="ru-RU" sz="1000">
            <a:latin typeface="Times New Roman" pitchFamily="18" charset="0"/>
            <a:cs typeface="Times New Roman" pitchFamily="18" charset="0"/>
          </a:endParaRPr>
        </a:p>
      </dgm:t>
    </dgm:pt>
    <dgm:pt modelId="{B8775FC7-606B-4FC4-86F5-829D02CCCCBA}">
      <dgm:prSet phldrT="[Текст]" custT="1"/>
      <dgm:spPr/>
      <dgm:t>
        <a:bodyPr/>
        <a:lstStyle/>
        <a:p>
          <a:r>
            <a:rPr lang="ru-RU" sz="1000">
              <a:latin typeface="Times New Roman" pitchFamily="18" charset="0"/>
              <a:cs typeface="Times New Roman" pitchFamily="18" charset="0"/>
            </a:rPr>
            <a:t>Разработка, оценка и выбор альтернатив.</a:t>
          </a:r>
        </a:p>
        <a:p>
          <a:r>
            <a:rPr lang="ru-RU" sz="1000">
              <a:latin typeface="Times New Roman" pitchFamily="18" charset="0"/>
              <a:cs typeface="Times New Roman" pitchFamily="18" charset="0"/>
            </a:rPr>
            <a:t>Прогнозирование ожидаемых выгод и рисков</a:t>
          </a:r>
        </a:p>
      </dgm:t>
    </dgm:pt>
    <dgm:pt modelId="{50E59681-89EE-4B68-8748-D936ED46183D}" type="parTrans" cxnId="{0123BCA6-B946-4EAF-8DE6-FEBA29FC631A}">
      <dgm:prSet/>
      <dgm:spPr/>
      <dgm:t>
        <a:bodyPr/>
        <a:lstStyle/>
        <a:p>
          <a:endParaRPr lang="ru-RU" sz="1000">
            <a:latin typeface="Times New Roman" pitchFamily="18" charset="0"/>
            <a:cs typeface="Times New Roman" pitchFamily="18" charset="0"/>
          </a:endParaRPr>
        </a:p>
      </dgm:t>
    </dgm:pt>
    <dgm:pt modelId="{2F6E9A56-457B-4B86-ADF1-C94DC9C18BCC}" type="sibTrans" cxnId="{0123BCA6-B946-4EAF-8DE6-FEBA29FC631A}">
      <dgm:prSet/>
      <dgm:spPr/>
      <dgm:t>
        <a:bodyPr/>
        <a:lstStyle/>
        <a:p>
          <a:endParaRPr lang="ru-RU" sz="1000">
            <a:latin typeface="Times New Roman" pitchFamily="18" charset="0"/>
            <a:cs typeface="Times New Roman" pitchFamily="18" charset="0"/>
          </a:endParaRPr>
        </a:p>
      </dgm:t>
    </dgm:pt>
    <dgm:pt modelId="{D89C577D-DED4-48FE-BFCD-11610C3875EE}">
      <dgm:prSet phldrT="[Текст]" custT="1"/>
      <dgm:spPr/>
      <dgm:t>
        <a:bodyPr/>
        <a:lstStyle/>
        <a:p>
          <a:r>
            <a:rPr lang="ru-RU" sz="1000">
              <a:latin typeface="Times New Roman" pitchFamily="18" charset="0"/>
              <a:cs typeface="Times New Roman" pitchFamily="18" charset="0"/>
            </a:rPr>
            <a:t>3. Стадия реализации решения</a:t>
          </a:r>
        </a:p>
      </dgm:t>
    </dgm:pt>
    <dgm:pt modelId="{997C4AFC-61DF-4BA1-B4AC-A92B66BA73D4}" type="parTrans" cxnId="{F6EE2256-C286-4E9D-A58E-24DE809A4D1C}">
      <dgm:prSet/>
      <dgm:spPr/>
      <dgm:t>
        <a:bodyPr/>
        <a:lstStyle/>
        <a:p>
          <a:endParaRPr lang="ru-RU" sz="1000">
            <a:latin typeface="Times New Roman" pitchFamily="18" charset="0"/>
            <a:cs typeface="Times New Roman" pitchFamily="18" charset="0"/>
          </a:endParaRPr>
        </a:p>
      </dgm:t>
    </dgm:pt>
    <dgm:pt modelId="{8ECC846D-4E68-4EF3-AF7E-2300389309D8}" type="sibTrans" cxnId="{F6EE2256-C286-4E9D-A58E-24DE809A4D1C}">
      <dgm:prSet/>
      <dgm:spPr/>
      <dgm:t>
        <a:bodyPr/>
        <a:lstStyle/>
        <a:p>
          <a:endParaRPr lang="ru-RU" sz="1000">
            <a:latin typeface="Times New Roman" pitchFamily="18" charset="0"/>
            <a:cs typeface="Times New Roman" pitchFamily="18" charset="0"/>
          </a:endParaRPr>
        </a:p>
      </dgm:t>
    </dgm:pt>
    <dgm:pt modelId="{F82F230A-954E-4A65-A592-8D6215DC10DE}">
      <dgm:prSet phldrT="[Текст]" custT="1"/>
      <dgm:spPr/>
      <dgm:t>
        <a:bodyPr/>
        <a:lstStyle/>
        <a:p>
          <a:r>
            <a:rPr lang="ru-RU" sz="1000">
              <a:latin typeface="Times New Roman" pitchFamily="18" charset="0"/>
              <a:cs typeface="Times New Roman" pitchFamily="18" charset="0"/>
            </a:rPr>
            <a:t>Этап</a:t>
          </a:r>
        </a:p>
      </dgm:t>
    </dgm:pt>
    <dgm:pt modelId="{1F99CF11-14FF-4164-A24F-FFF746C4C49A}" type="parTrans" cxnId="{C7143015-FA85-4B6B-A579-26FF5726320E}">
      <dgm:prSet/>
      <dgm:spPr/>
      <dgm:t>
        <a:bodyPr/>
        <a:lstStyle/>
        <a:p>
          <a:endParaRPr lang="ru-RU" sz="1000">
            <a:latin typeface="Times New Roman" pitchFamily="18" charset="0"/>
            <a:cs typeface="Times New Roman" pitchFamily="18" charset="0"/>
          </a:endParaRPr>
        </a:p>
      </dgm:t>
    </dgm:pt>
    <dgm:pt modelId="{D03914B7-ECD0-430F-975E-CEEF47112A1D}" type="sibTrans" cxnId="{C7143015-FA85-4B6B-A579-26FF5726320E}">
      <dgm:prSet/>
      <dgm:spPr/>
      <dgm:t>
        <a:bodyPr/>
        <a:lstStyle/>
        <a:p>
          <a:endParaRPr lang="ru-RU" sz="1000">
            <a:latin typeface="Times New Roman" pitchFamily="18" charset="0"/>
            <a:cs typeface="Times New Roman" pitchFamily="18" charset="0"/>
          </a:endParaRPr>
        </a:p>
      </dgm:t>
    </dgm:pt>
    <dgm:pt modelId="{FDDE1C4D-66D3-46C6-A254-799E41A88A30}">
      <dgm:prSet phldrT="[Текст]" custT="1"/>
      <dgm:spPr/>
      <dgm:t>
        <a:bodyPr/>
        <a:lstStyle/>
        <a:p>
          <a:r>
            <a:rPr lang="ru-RU" sz="1000">
              <a:latin typeface="Times New Roman" pitchFamily="18" charset="0"/>
              <a:cs typeface="Times New Roman" pitchFamily="18" charset="0"/>
            </a:rPr>
            <a:t>Организация, анализ, контроль реализации решения.</a:t>
          </a:r>
        </a:p>
        <a:p>
          <a:r>
            <a:rPr lang="ru-RU" sz="1000">
              <a:latin typeface="Times New Roman" pitchFamily="18" charset="0"/>
              <a:cs typeface="Times New Roman" pitchFamily="18" charset="0"/>
            </a:rPr>
            <a:t>Результат принятого решения</a:t>
          </a:r>
        </a:p>
      </dgm:t>
    </dgm:pt>
    <dgm:pt modelId="{93E8428C-BE00-4B72-8856-3F2EA053D933}" type="parTrans" cxnId="{B9CA2DC7-8A81-46C2-B104-6A632E0499F3}">
      <dgm:prSet/>
      <dgm:spPr/>
      <dgm:t>
        <a:bodyPr/>
        <a:lstStyle/>
        <a:p>
          <a:endParaRPr lang="ru-RU" sz="1000">
            <a:latin typeface="Times New Roman" pitchFamily="18" charset="0"/>
            <a:cs typeface="Times New Roman" pitchFamily="18" charset="0"/>
          </a:endParaRPr>
        </a:p>
      </dgm:t>
    </dgm:pt>
    <dgm:pt modelId="{B0C0206A-55A1-4524-992A-4214078238B6}" type="sibTrans" cxnId="{B9CA2DC7-8A81-46C2-B104-6A632E0499F3}">
      <dgm:prSet/>
      <dgm:spPr/>
      <dgm:t>
        <a:bodyPr/>
        <a:lstStyle/>
        <a:p>
          <a:endParaRPr lang="ru-RU" sz="1000">
            <a:latin typeface="Times New Roman" pitchFamily="18" charset="0"/>
            <a:cs typeface="Times New Roman" pitchFamily="18" charset="0"/>
          </a:endParaRPr>
        </a:p>
      </dgm:t>
    </dgm:pt>
    <dgm:pt modelId="{A5668959-E8E5-4BCF-B59C-D2DB3D84AD62}" type="pres">
      <dgm:prSet presAssocID="{B9DF2A68-B335-46CB-BA85-06E6490874A5}" presName="Name0" presStyleCnt="0">
        <dgm:presLayoutVars>
          <dgm:dir/>
          <dgm:animLvl val="lvl"/>
          <dgm:resizeHandles val="exact"/>
        </dgm:presLayoutVars>
      </dgm:prSet>
      <dgm:spPr/>
      <dgm:t>
        <a:bodyPr/>
        <a:lstStyle/>
        <a:p>
          <a:endParaRPr lang="ru-RU"/>
        </a:p>
      </dgm:t>
    </dgm:pt>
    <dgm:pt modelId="{576770E2-5ECE-4CCF-947F-9838B72592D0}" type="pres">
      <dgm:prSet presAssocID="{D7779F3C-0596-4092-931E-064FF7E22CDA}" presName="vertFlow" presStyleCnt="0"/>
      <dgm:spPr/>
    </dgm:pt>
    <dgm:pt modelId="{276037B0-7824-4B8E-8AB3-EC12B798E893}" type="pres">
      <dgm:prSet presAssocID="{D7779F3C-0596-4092-931E-064FF7E22CDA}" presName="header" presStyleLbl="node1" presStyleIdx="0" presStyleCnt="3"/>
      <dgm:spPr/>
      <dgm:t>
        <a:bodyPr/>
        <a:lstStyle/>
        <a:p>
          <a:endParaRPr lang="ru-RU"/>
        </a:p>
      </dgm:t>
    </dgm:pt>
    <dgm:pt modelId="{3811F44F-4C01-4333-B42B-1753DAAB1949}" type="pres">
      <dgm:prSet presAssocID="{A4278832-0FA1-4B53-9761-CEFFC95DDE06}" presName="parTrans" presStyleLbl="sibTrans2D1" presStyleIdx="0" presStyleCnt="6"/>
      <dgm:spPr/>
      <dgm:t>
        <a:bodyPr/>
        <a:lstStyle/>
        <a:p>
          <a:endParaRPr lang="ru-RU"/>
        </a:p>
      </dgm:t>
    </dgm:pt>
    <dgm:pt modelId="{EEB901AE-A786-4509-8DA8-25FFE0938BB4}" type="pres">
      <dgm:prSet presAssocID="{306C0E60-C9DF-425D-BD51-C05301A2E897}" presName="child" presStyleLbl="alignAccFollowNode1" presStyleIdx="0" presStyleCnt="6">
        <dgm:presLayoutVars>
          <dgm:chMax val="0"/>
          <dgm:bulletEnabled val="1"/>
        </dgm:presLayoutVars>
      </dgm:prSet>
      <dgm:spPr/>
      <dgm:t>
        <a:bodyPr/>
        <a:lstStyle/>
        <a:p>
          <a:endParaRPr lang="ru-RU"/>
        </a:p>
      </dgm:t>
    </dgm:pt>
    <dgm:pt modelId="{4286DFB4-6118-47E2-B591-7336F905FAA3}" type="pres">
      <dgm:prSet presAssocID="{E5D61E95-C4B8-44F0-BC1A-CA2E7B9FC9B7}" presName="sibTrans" presStyleLbl="sibTrans2D1" presStyleIdx="1" presStyleCnt="6"/>
      <dgm:spPr/>
      <dgm:t>
        <a:bodyPr/>
        <a:lstStyle/>
        <a:p>
          <a:endParaRPr lang="ru-RU"/>
        </a:p>
      </dgm:t>
    </dgm:pt>
    <dgm:pt modelId="{E369D933-5BCA-43E7-A009-3CF536033171}" type="pres">
      <dgm:prSet presAssocID="{E4AC0585-597D-4CEE-B582-58251B550F5A}" presName="child" presStyleLbl="alignAccFollowNode1" presStyleIdx="1" presStyleCnt="6" custScaleY="284244">
        <dgm:presLayoutVars>
          <dgm:chMax val="0"/>
          <dgm:bulletEnabled val="1"/>
        </dgm:presLayoutVars>
      </dgm:prSet>
      <dgm:spPr/>
      <dgm:t>
        <a:bodyPr/>
        <a:lstStyle/>
        <a:p>
          <a:endParaRPr lang="ru-RU"/>
        </a:p>
      </dgm:t>
    </dgm:pt>
    <dgm:pt modelId="{2E30F5A6-37A4-404C-87C5-CD8B76D753B6}" type="pres">
      <dgm:prSet presAssocID="{D7779F3C-0596-4092-931E-064FF7E22CDA}" presName="hSp" presStyleCnt="0"/>
      <dgm:spPr/>
    </dgm:pt>
    <dgm:pt modelId="{0A7C46DE-FC30-48D8-994E-4F0F60B3B040}" type="pres">
      <dgm:prSet presAssocID="{4F4A2DF7-847A-400B-9B92-1D4108CF25F8}" presName="vertFlow" presStyleCnt="0"/>
      <dgm:spPr/>
    </dgm:pt>
    <dgm:pt modelId="{8B30D506-AC3C-4818-A431-7268FB652BF8}" type="pres">
      <dgm:prSet presAssocID="{4F4A2DF7-847A-400B-9B92-1D4108CF25F8}" presName="header" presStyleLbl="node1" presStyleIdx="1" presStyleCnt="3"/>
      <dgm:spPr/>
      <dgm:t>
        <a:bodyPr/>
        <a:lstStyle/>
        <a:p>
          <a:endParaRPr lang="ru-RU"/>
        </a:p>
      </dgm:t>
    </dgm:pt>
    <dgm:pt modelId="{8EAF21E0-4936-47C7-911E-0A4BB123A890}" type="pres">
      <dgm:prSet presAssocID="{FB534FEA-FC7A-4E49-B69E-CAB12C6094C9}" presName="parTrans" presStyleLbl="sibTrans2D1" presStyleIdx="2" presStyleCnt="6"/>
      <dgm:spPr/>
      <dgm:t>
        <a:bodyPr/>
        <a:lstStyle/>
        <a:p>
          <a:endParaRPr lang="ru-RU"/>
        </a:p>
      </dgm:t>
    </dgm:pt>
    <dgm:pt modelId="{485F0CD2-4ABF-4292-A979-A0136FFBD472}" type="pres">
      <dgm:prSet presAssocID="{85D31C5B-458A-4A0D-9954-31D9584C1AE2}" presName="child" presStyleLbl="alignAccFollowNode1" presStyleIdx="2" presStyleCnt="6">
        <dgm:presLayoutVars>
          <dgm:chMax val="0"/>
          <dgm:bulletEnabled val="1"/>
        </dgm:presLayoutVars>
      </dgm:prSet>
      <dgm:spPr/>
      <dgm:t>
        <a:bodyPr/>
        <a:lstStyle/>
        <a:p>
          <a:endParaRPr lang="ru-RU"/>
        </a:p>
      </dgm:t>
    </dgm:pt>
    <dgm:pt modelId="{C96ECB94-F320-45BF-88E6-6398C52D65DA}" type="pres">
      <dgm:prSet presAssocID="{3A287A30-9520-4C2A-B34A-B5C4252E1DA8}" presName="sibTrans" presStyleLbl="sibTrans2D1" presStyleIdx="3" presStyleCnt="6"/>
      <dgm:spPr/>
      <dgm:t>
        <a:bodyPr/>
        <a:lstStyle/>
        <a:p>
          <a:endParaRPr lang="ru-RU"/>
        </a:p>
      </dgm:t>
    </dgm:pt>
    <dgm:pt modelId="{4DFC6FFD-5569-4A9E-83F8-B9E8603C0831}" type="pres">
      <dgm:prSet presAssocID="{B8775FC7-606B-4FC4-86F5-829D02CCCCBA}" presName="child" presStyleLbl="alignAccFollowNode1" presStyleIdx="3" presStyleCnt="6" custScaleY="285110">
        <dgm:presLayoutVars>
          <dgm:chMax val="0"/>
          <dgm:bulletEnabled val="1"/>
        </dgm:presLayoutVars>
      </dgm:prSet>
      <dgm:spPr/>
      <dgm:t>
        <a:bodyPr/>
        <a:lstStyle/>
        <a:p>
          <a:endParaRPr lang="ru-RU"/>
        </a:p>
      </dgm:t>
    </dgm:pt>
    <dgm:pt modelId="{901C1CE4-8F3A-4EEB-88FE-5F70B700C9E7}" type="pres">
      <dgm:prSet presAssocID="{4F4A2DF7-847A-400B-9B92-1D4108CF25F8}" presName="hSp" presStyleCnt="0"/>
      <dgm:spPr/>
    </dgm:pt>
    <dgm:pt modelId="{D7B24146-1369-419B-B63E-BE76113C1905}" type="pres">
      <dgm:prSet presAssocID="{D89C577D-DED4-48FE-BFCD-11610C3875EE}" presName="vertFlow" presStyleCnt="0"/>
      <dgm:spPr/>
    </dgm:pt>
    <dgm:pt modelId="{3277DE0A-0659-47DB-A271-6553A6FBC617}" type="pres">
      <dgm:prSet presAssocID="{D89C577D-DED4-48FE-BFCD-11610C3875EE}" presName="header" presStyleLbl="node1" presStyleIdx="2" presStyleCnt="3"/>
      <dgm:spPr/>
      <dgm:t>
        <a:bodyPr/>
        <a:lstStyle/>
        <a:p>
          <a:endParaRPr lang="ru-RU"/>
        </a:p>
      </dgm:t>
    </dgm:pt>
    <dgm:pt modelId="{C9162A8B-4D6A-40ED-97B5-9FE08754FC44}" type="pres">
      <dgm:prSet presAssocID="{1F99CF11-14FF-4164-A24F-FFF746C4C49A}" presName="parTrans" presStyleLbl="sibTrans2D1" presStyleIdx="4" presStyleCnt="6"/>
      <dgm:spPr/>
      <dgm:t>
        <a:bodyPr/>
        <a:lstStyle/>
        <a:p>
          <a:endParaRPr lang="ru-RU"/>
        </a:p>
      </dgm:t>
    </dgm:pt>
    <dgm:pt modelId="{C8E2FB39-D84D-416E-9CEB-D1E975C51238}" type="pres">
      <dgm:prSet presAssocID="{F82F230A-954E-4A65-A592-8D6215DC10DE}" presName="child" presStyleLbl="alignAccFollowNode1" presStyleIdx="4" presStyleCnt="6">
        <dgm:presLayoutVars>
          <dgm:chMax val="0"/>
          <dgm:bulletEnabled val="1"/>
        </dgm:presLayoutVars>
      </dgm:prSet>
      <dgm:spPr/>
      <dgm:t>
        <a:bodyPr/>
        <a:lstStyle/>
        <a:p>
          <a:endParaRPr lang="ru-RU"/>
        </a:p>
      </dgm:t>
    </dgm:pt>
    <dgm:pt modelId="{84DA1DFA-5EA3-408E-A599-4CB72BAACCBE}" type="pres">
      <dgm:prSet presAssocID="{D03914B7-ECD0-430F-975E-CEEF47112A1D}" presName="sibTrans" presStyleLbl="sibTrans2D1" presStyleIdx="5" presStyleCnt="6"/>
      <dgm:spPr/>
      <dgm:t>
        <a:bodyPr/>
        <a:lstStyle/>
        <a:p>
          <a:endParaRPr lang="ru-RU"/>
        </a:p>
      </dgm:t>
    </dgm:pt>
    <dgm:pt modelId="{3965A39E-3869-4BE6-9B43-92850F74E267}" type="pres">
      <dgm:prSet presAssocID="{FDDE1C4D-66D3-46C6-A254-799E41A88A30}" presName="child" presStyleLbl="alignAccFollowNode1" presStyleIdx="5" presStyleCnt="6" custScaleY="277729">
        <dgm:presLayoutVars>
          <dgm:chMax val="0"/>
          <dgm:bulletEnabled val="1"/>
        </dgm:presLayoutVars>
      </dgm:prSet>
      <dgm:spPr/>
      <dgm:t>
        <a:bodyPr/>
        <a:lstStyle/>
        <a:p>
          <a:endParaRPr lang="ru-RU"/>
        </a:p>
      </dgm:t>
    </dgm:pt>
  </dgm:ptLst>
  <dgm:cxnLst>
    <dgm:cxn modelId="{568FFECC-F5C4-4D4D-A3CD-0D61BB255AF6}" type="presOf" srcId="{B8775FC7-606B-4FC4-86F5-829D02CCCCBA}" destId="{4DFC6FFD-5569-4A9E-83F8-B9E8603C0831}" srcOrd="0" destOrd="0" presId="urn:microsoft.com/office/officeart/2005/8/layout/lProcess1"/>
    <dgm:cxn modelId="{6338520B-1823-4114-9056-E5C8AF62301C}" srcId="{B9DF2A68-B335-46CB-BA85-06E6490874A5}" destId="{D7779F3C-0596-4092-931E-064FF7E22CDA}" srcOrd="0" destOrd="0" parTransId="{852B7E19-206C-43A3-A78D-A8BC55A3DEF4}" sibTransId="{B8C71BAF-4C55-4A51-9015-0113011B2359}"/>
    <dgm:cxn modelId="{0E61F09A-A2AA-4302-B741-FF6641575E42}" type="presOf" srcId="{306C0E60-C9DF-425D-BD51-C05301A2E897}" destId="{EEB901AE-A786-4509-8DA8-25FFE0938BB4}" srcOrd="0" destOrd="0" presId="urn:microsoft.com/office/officeart/2005/8/layout/lProcess1"/>
    <dgm:cxn modelId="{C4A38AB1-55B9-4337-A02C-0A290F013F25}" srcId="{B9DF2A68-B335-46CB-BA85-06E6490874A5}" destId="{4F4A2DF7-847A-400B-9B92-1D4108CF25F8}" srcOrd="1" destOrd="0" parTransId="{BC3C9830-F150-461C-8F35-C1D40751845B}" sibTransId="{03594932-1C15-457D-A0E5-9CB7E041240F}"/>
    <dgm:cxn modelId="{ED622090-E0E5-415E-8A1E-42CEF095892A}" type="presOf" srcId="{FB534FEA-FC7A-4E49-B69E-CAB12C6094C9}" destId="{8EAF21E0-4936-47C7-911E-0A4BB123A890}" srcOrd="0" destOrd="0" presId="urn:microsoft.com/office/officeart/2005/8/layout/lProcess1"/>
    <dgm:cxn modelId="{402E07C2-C442-4373-92F9-869CC22225F6}" srcId="{4F4A2DF7-847A-400B-9B92-1D4108CF25F8}" destId="{85D31C5B-458A-4A0D-9954-31D9584C1AE2}" srcOrd="0" destOrd="0" parTransId="{FB534FEA-FC7A-4E49-B69E-CAB12C6094C9}" sibTransId="{3A287A30-9520-4C2A-B34A-B5C4252E1DA8}"/>
    <dgm:cxn modelId="{786B8288-74AA-439B-B215-B59117EB9810}" srcId="{D7779F3C-0596-4092-931E-064FF7E22CDA}" destId="{306C0E60-C9DF-425D-BD51-C05301A2E897}" srcOrd="0" destOrd="0" parTransId="{A4278832-0FA1-4B53-9761-CEFFC95DDE06}" sibTransId="{E5D61E95-C4B8-44F0-BC1A-CA2E7B9FC9B7}"/>
    <dgm:cxn modelId="{AB6093F6-52A0-4550-AF19-7BC5E847AD72}" type="presOf" srcId="{D89C577D-DED4-48FE-BFCD-11610C3875EE}" destId="{3277DE0A-0659-47DB-A271-6553A6FBC617}" srcOrd="0" destOrd="0" presId="urn:microsoft.com/office/officeart/2005/8/layout/lProcess1"/>
    <dgm:cxn modelId="{EA346697-E410-44E8-83C1-C98C3E6EE88C}" type="presOf" srcId="{E5D61E95-C4B8-44F0-BC1A-CA2E7B9FC9B7}" destId="{4286DFB4-6118-47E2-B591-7336F905FAA3}" srcOrd="0" destOrd="0" presId="urn:microsoft.com/office/officeart/2005/8/layout/lProcess1"/>
    <dgm:cxn modelId="{EF8B8880-5D17-4A38-B0E2-2707C796D958}" type="presOf" srcId="{D03914B7-ECD0-430F-975E-CEEF47112A1D}" destId="{84DA1DFA-5EA3-408E-A599-4CB72BAACCBE}" srcOrd="0" destOrd="0" presId="urn:microsoft.com/office/officeart/2005/8/layout/lProcess1"/>
    <dgm:cxn modelId="{3CBF91F2-73F2-411A-A2BC-C26C57FB56FF}" type="presOf" srcId="{D7779F3C-0596-4092-931E-064FF7E22CDA}" destId="{276037B0-7824-4B8E-8AB3-EC12B798E893}" srcOrd="0" destOrd="0" presId="urn:microsoft.com/office/officeart/2005/8/layout/lProcess1"/>
    <dgm:cxn modelId="{3DCA0236-63F9-4EC0-93DC-63678B5A4484}" type="presOf" srcId="{A4278832-0FA1-4B53-9761-CEFFC95DDE06}" destId="{3811F44F-4C01-4333-B42B-1753DAAB1949}" srcOrd="0" destOrd="0" presId="urn:microsoft.com/office/officeart/2005/8/layout/lProcess1"/>
    <dgm:cxn modelId="{6C4CA547-229E-448B-A44A-52A6B8981B39}" type="presOf" srcId="{3A287A30-9520-4C2A-B34A-B5C4252E1DA8}" destId="{C96ECB94-F320-45BF-88E6-6398C52D65DA}" srcOrd="0" destOrd="0" presId="urn:microsoft.com/office/officeart/2005/8/layout/lProcess1"/>
    <dgm:cxn modelId="{ACF633BB-1EE1-43BD-B851-1DB882EA0C5F}" type="presOf" srcId="{4F4A2DF7-847A-400B-9B92-1D4108CF25F8}" destId="{8B30D506-AC3C-4818-A431-7268FB652BF8}" srcOrd="0" destOrd="0" presId="urn:microsoft.com/office/officeart/2005/8/layout/lProcess1"/>
    <dgm:cxn modelId="{0123BCA6-B946-4EAF-8DE6-FEBA29FC631A}" srcId="{4F4A2DF7-847A-400B-9B92-1D4108CF25F8}" destId="{B8775FC7-606B-4FC4-86F5-829D02CCCCBA}" srcOrd="1" destOrd="0" parTransId="{50E59681-89EE-4B68-8748-D936ED46183D}" sibTransId="{2F6E9A56-457B-4B86-ADF1-C94DC9C18BCC}"/>
    <dgm:cxn modelId="{64E28A77-67A0-4A41-BB59-2326105D37EA}" type="presOf" srcId="{F82F230A-954E-4A65-A592-8D6215DC10DE}" destId="{C8E2FB39-D84D-416E-9CEB-D1E975C51238}" srcOrd="0" destOrd="0" presId="urn:microsoft.com/office/officeart/2005/8/layout/lProcess1"/>
    <dgm:cxn modelId="{40D5AED4-1488-40AD-A5CE-19D85BBFB534}" type="presOf" srcId="{85D31C5B-458A-4A0D-9954-31D9584C1AE2}" destId="{485F0CD2-4ABF-4292-A979-A0136FFBD472}" srcOrd="0" destOrd="0" presId="urn:microsoft.com/office/officeart/2005/8/layout/lProcess1"/>
    <dgm:cxn modelId="{081A2601-0560-44B7-B4DB-456F62298BB5}" type="presOf" srcId="{FDDE1C4D-66D3-46C6-A254-799E41A88A30}" destId="{3965A39E-3869-4BE6-9B43-92850F74E267}" srcOrd="0" destOrd="0" presId="urn:microsoft.com/office/officeart/2005/8/layout/lProcess1"/>
    <dgm:cxn modelId="{B9CA2DC7-8A81-46C2-B104-6A632E0499F3}" srcId="{D89C577D-DED4-48FE-BFCD-11610C3875EE}" destId="{FDDE1C4D-66D3-46C6-A254-799E41A88A30}" srcOrd="1" destOrd="0" parTransId="{93E8428C-BE00-4B72-8856-3F2EA053D933}" sibTransId="{B0C0206A-55A1-4524-992A-4214078238B6}"/>
    <dgm:cxn modelId="{C7143015-FA85-4B6B-A579-26FF5726320E}" srcId="{D89C577D-DED4-48FE-BFCD-11610C3875EE}" destId="{F82F230A-954E-4A65-A592-8D6215DC10DE}" srcOrd="0" destOrd="0" parTransId="{1F99CF11-14FF-4164-A24F-FFF746C4C49A}" sibTransId="{D03914B7-ECD0-430F-975E-CEEF47112A1D}"/>
    <dgm:cxn modelId="{F6EE2256-C286-4E9D-A58E-24DE809A4D1C}" srcId="{B9DF2A68-B335-46CB-BA85-06E6490874A5}" destId="{D89C577D-DED4-48FE-BFCD-11610C3875EE}" srcOrd="2" destOrd="0" parTransId="{997C4AFC-61DF-4BA1-B4AC-A92B66BA73D4}" sibTransId="{8ECC846D-4E68-4EF3-AF7E-2300389309D8}"/>
    <dgm:cxn modelId="{481DD770-515B-40E5-A8D0-BD1660A0CC2B}" type="presOf" srcId="{B9DF2A68-B335-46CB-BA85-06E6490874A5}" destId="{A5668959-E8E5-4BCF-B59C-D2DB3D84AD62}" srcOrd="0" destOrd="0" presId="urn:microsoft.com/office/officeart/2005/8/layout/lProcess1"/>
    <dgm:cxn modelId="{4AE07D12-068A-4631-886B-564FB87D9D02}" type="presOf" srcId="{1F99CF11-14FF-4164-A24F-FFF746C4C49A}" destId="{C9162A8B-4D6A-40ED-97B5-9FE08754FC44}" srcOrd="0" destOrd="0" presId="urn:microsoft.com/office/officeart/2005/8/layout/lProcess1"/>
    <dgm:cxn modelId="{28D2AFEE-B4BE-44B5-95BD-FED18E68A08D}" srcId="{D7779F3C-0596-4092-931E-064FF7E22CDA}" destId="{E4AC0585-597D-4CEE-B582-58251B550F5A}" srcOrd="1" destOrd="0" parTransId="{259E21FB-01B0-4A6F-8BAF-FE2F3C0014B1}" sibTransId="{943AB13D-0BD7-49E9-A1EA-8CE24AF4C0C0}"/>
    <dgm:cxn modelId="{0561D7B5-E05B-4969-BA1E-0A161BB2DB12}" type="presOf" srcId="{E4AC0585-597D-4CEE-B582-58251B550F5A}" destId="{E369D933-5BCA-43E7-A009-3CF536033171}" srcOrd="0" destOrd="0" presId="urn:microsoft.com/office/officeart/2005/8/layout/lProcess1"/>
    <dgm:cxn modelId="{A2DA3419-7412-472A-9353-3B47875EF5FE}" type="presParOf" srcId="{A5668959-E8E5-4BCF-B59C-D2DB3D84AD62}" destId="{576770E2-5ECE-4CCF-947F-9838B72592D0}" srcOrd="0" destOrd="0" presId="urn:microsoft.com/office/officeart/2005/8/layout/lProcess1"/>
    <dgm:cxn modelId="{D3984175-46F3-4D45-9CFB-B2E0DF78B773}" type="presParOf" srcId="{576770E2-5ECE-4CCF-947F-9838B72592D0}" destId="{276037B0-7824-4B8E-8AB3-EC12B798E893}" srcOrd="0" destOrd="0" presId="urn:microsoft.com/office/officeart/2005/8/layout/lProcess1"/>
    <dgm:cxn modelId="{0C200FD9-585A-4546-8BE6-DE7C86F7B0E0}" type="presParOf" srcId="{576770E2-5ECE-4CCF-947F-9838B72592D0}" destId="{3811F44F-4C01-4333-B42B-1753DAAB1949}" srcOrd="1" destOrd="0" presId="urn:microsoft.com/office/officeart/2005/8/layout/lProcess1"/>
    <dgm:cxn modelId="{BA04ECD2-C476-4BF0-B266-2A60CB93B3A7}" type="presParOf" srcId="{576770E2-5ECE-4CCF-947F-9838B72592D0}" destId="{EEB901AE-A786-4509-8DA8-25FFE0938BB4}" srcOrd="2" destOrd="0" presId="urn:microsoft.com/office/officeart/2005/8/layout/lProcess1"/>
    <dgm:cxn modelId="{E147EE23-4B02-45D0-9BC1-E1E16791A5F8}" type="presParOf" srcId="{576770E2-5ECE-4CCF-947F-9838B72592D0}" destId="{4286DFB4-6118-47E2-B591-7336F905FAA3}" srcOrd="3" destOrd="0" presId="urn:microsoft.com/office/officeart/2005/8/layout/lProcess1"/>
    <dgm:cxn modelId="{0F21A3F1-FF18-41E2-A1EB-C8ECD2298FD2}" type="presParOf" srcId="{576770E2-5ECE-4CCF-947F-9838B72592D0}" destId="{E369D933-5BCA-43E7-A009-3CF536033171}" srcOrd="4" destOrd="0" presId="urn:microsoft.com/office/officeart/2005/8/layout/lProcess1"/>
    <dgm:cxn modelId="{43FA599D-D901-4E94-A38A-5FDACED510DA}" type="presParOf" srcId="{A5668959-E8E5-4BCF-B59C-D2DB3D84AD62}" destId="{2E30F5A6-37A4-404C-87C5-CD8B76D753B6}" srcOrd="1" destOrd="0" presId="urn:microsoft.com/office/officeart/2005/8/layout/lProcess1"/>
    <dgm:cxn modelId="{D9F9C66E-7CA0-4627-8C7B-A59230CD65BD}" type="presParOf" srcId="{A5668959-E8E5-4BCF-B59C-D2DB3D84AD62}" destId="{0A7C46DE-FC30-48D8-994E-4F0F60B3B040}" srcOrd="2" destOrd="0" presId="urn:microsoft.com/office/officeart/2005/8/layout/lProcess1"/>
    <dgm:cxn modelId="{3939C3F6-2AA9-4406-95BD-23C42E0BA21D}" type="presParOf" srcId="{0A7C46DE-FC30-48D8-994E-4F0F60B3B040}" destId="{8B30D506-AC3C-4818-A431-7268FB652BF8}" srcOrd="0" destOrd="0" presId="urn:microsoft.com/office/officeart/2005/8/layout/lProcess1"/>
    <dgm:cxn modelId="{17EF70C7-8E34-4582-8636-89DDC969530E}" type="presParOf" srcId="{0A7C46DE-FC30-48D8-994E-4F0F60B3B040}" destId="{8EAF21E0-4936-47C7-911E-0A4BB123A890}" srcOrd="1" destOrd="0" presId="urn:microsoft.com/office/officeart/2005/8/layout/lProcess1"/>
    <dgm:cxn modelId="{9676BFB9-6A7C-47E1-A27B-1CAEA0E474B2}" type="presParOf" srcId="{0A7C46DE-FC30-48D8-994E-4F0F60B3B040}" destId="{485F0CD2-4ABF-4292-A979-A0136FFBD472}" srcOrd="2" destOrd="0" presId="urn:microsoft.com/office/officeart/2005/8/layout/lProcess1"/>
    <dgm:cxn modelId="{4577C9D2-C09E-405B-801A-1AE9C5EFFF40}" type="presParOf" srcId="{0A7C46DE-FC30-48D8-994E-4F0F60B3B040}" destId="{C96ECB94-F320-45BF-88E6-6398C52D65DA}" srcOrd="3" destOrd="0" presId="urn:microsoft.com/office/officeart/2005/8/layout/lProcess1"/>
    <dgm:cxn modelId="{CFF12EF0-E90B-4CB0-BDCC-0A2D63D4AC26}" type="presParOf" srcId="{0A7C46DE-FC30-48D8-994E-4F0F60B3B040}" destId="{4DFC6FFD-5569-4A9E-83F8-B9E8603C0831}" srcOrd="4" destOrd="0" presId="urn:microsoft.com/office/officeart/2005/8/layout/lProcess1"/>
    <dgm:cxn modelId="{F814ED92-A649-4D61-AB79-9203559B1F90}" type="presParOf" srcId="{A5668959-E8E5-4BCF-B59C-D2DB3D84AD62}" destId="{901C1CE4-8F3A-4EEB-88FE-5F70B700C9E7}" srcOrd="3" destOrd="0" presId="urn:microsoft.com/office/officeart/2005/8/layout/lProcess1"/>
    <dgm:cxn modelId="{891BF364-2543-4BA9-8DCD-5E61C4A9D452}" type="presParOf" srcId="{A5668959-E8E5-4BCF-B59C-D2DB3D84AD62}" destId="{D7B24146-1369-419B-B63E-BE76113C1905}" srcOrd="4" destOrd="0" presId="urn:microsoft.com/office/officeart/2005/8/layout/lProcess1"/>
    <dgm:cxn modelId="{E31A954E-8D0E-4C84-8DB0-78C74A9273F3}" type="presParOf" srcId="{D7B24146-1369-419B-B63E-BE76113C1905}" destId="{3277DE0A-0659-47DB-A271-6553A6FBC617}" srcOrd="0" destOrd="0" presId="urn:microsoft.com/office/officeart/2005/8/layout/lProcess1"/>
    <dgm:cxn modelId="{E2FF4382-0331-4956-A732-C6CA8CB90B86}" type="presParOf" srcId="{D7B24146-1369-419B-B63E-BE76113C1905}" destId="{C9162A8B-4D6A-40ED-97B5-9FE08754FC44}" srcOrd="1" destOrd="0" presId="urn:microsoft.com/office/officeart/2005/8/layout/lProcess1"/>
    <dgm:cxn modelId="{71D7B20F-A9D2-4E74-B8AF-51B5E6F51617}" type="presParOf" srcId="{D7B24146-1369-419B-B63E-BE76113C1905}" destId="{C8E2FB39-D84D-416E-9CEB-D1E975C51238}" srcOrd="2" destOrd="0" presId="urn:microsoft.com/office/officeart/2005/8/layout/lProcess1"/>
    <dgm:cxn modelId="{580982CF-76C7-409A-8CB6-F1FD396BA820}" type="presParOf" srcId="{D7B24146-1369-419B-B63E-BE76113C1905}" destId="{84DA1DFA-5EA3-408E-A599-4CB72BAACCBE}" srcOrd="3" destOrd="0" presId="urn:microsoft.com/office/officeart/2005/8/layout/lProcess1"/>
    <dgm:cxn modelId="{5580D712-2C6A-4099-91B1-CA39145B4F7E}" type="presParOf" srcId="{D7B24146-1369-419B-B63E-BE76113C1905}" destId="{3965A39E-3869-4BE6-9B43-92850F74E267}" srcOrd="4" destOrd="0" presId="urn:microsoft.com/office/officeart/2005/8/layout/l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037B0-7824-4B8E-8AB3-EC12B798E893}">
      <dsp:nvSpPr>
        <dsp:cNvPr id="0" name=""/>
        <dsp:cNvSpPr/>
      </dsp:nvSpPr>
      <dsp:spPr>
        <a:xfrm>
          <a:off x="522933" y="1094"/>
          <a:ext cx="1333016" cy="333254"/>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1. Стадия разработки решений</a:t>
          </a:r>
        </a:p>
      </dsp:txBody>
      <dsp:txXfrm>
        <a:off x="532694" y="10855"/>
        <a:ext cx="1313494" cy="313732"/>
      </dsp:txXfrm>
    </dsp:sp>
    <dsp:sp modelId="{3811F44F-4C01-4333-B42B-1753DAAB1949}">
      <dsp:nvSpPr>
        <dsp:cNvPr id="0" name=""/>
        <dsp:cNvSpPr/>
      </dsp:nvSpPr>
      <dsp:spPr>
        <a:xfrm rot="5400000">
          <a:off x="1160282" y="363507"/>
          <a:ext cx="58319" cy="58319"/>
        </a:xfrm>
        <a:prstGeom prst="rightArrow">
          <a:avLst>
            <a:gd name="adj1" fmla="val 667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EEB901AE-A786-4509-8DA8-25FFE0938BB4}">
      <dsp:nvSpPr>
        <dsp:cNvPr id="0" name=""/>
        <dsp:cNvSpPr/>
      </dsp:nvSpPr>
      <dsp:spPr>
        <a:xfrm>
          <a:off x="522933" y="450987"/>
          <a:ext cx="1333016" cy="333254"/>
        </a:xfrm>
        <a:prstGeom prst="roundRect">
          <a:avLst>
            <a:gd name="adj" fmla="val 10000"/>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Этап</a:t>
          </a:r>
        </a:p>
      </dsp:txBody>
      <dsp:txXfrm>
        <a:off x="532694" y="460748"/>
        <a:ext cx="1313494" cy="313732"/>
      </dsp:txXfrm>
    </dsp:sp>
    <dsp:sp modelId="{4286DFB4-6118-47E2-B591-7336F905FAA3}">
      <dsp:nvSpPr>
        <dsp:cNvPr id="0" name=""/>
        <dsp:cNvSpPr/>
      </dsp:nvSpPr>
      <dsp:spPr>
        <a:xfrm rot="5400000">
          <a:off x="1160282" y="813400"/>
          <a:ext cx="58319" cy="58319"/>
        </a:xfrm>
        <a:prstGeom prst="rightArrow">
          <a:avLst>
            <a:gd name="adj1" fmla="val 667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E369D933-5BCA-43E7-A009-3CF536033171}">
      <dsp:nvSpPr>
        <dsp:cNvPr id="0" name=""/>
        <dsp:cNvSpPr/>
      </dsp:nvSpPr>
      <dsp:spPr>
        <a:xfrm>
          <a:off x="522933" y="900880"/>
          <a:ext cx="1333016" cy="947254"/>
        </a:xfrm>
        <a:prstGeom prst="roundRect">
          <a:avLst>
            <a:gd name="adj" fmla="val 10000"/>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Признание и оценка проблемной ситуации.</a:t>
          </a:r>
        </a:p>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Определение выбора наилучшего варианта воздействия на проблему</a:t>
          </a:r>
        </a:p>
      </dsp:txBody>
      <dsp:txXfrm>
        <a:off x="550677" y="928624"/>
        <a:ext cx="1277528" cy="891766"/>
      </dsp:txXfrm>
    </dsp:sp>
    <dsp:sp modelId="{8B30D506-AC3C-4818-A431-7268FB652BF8}">
      <dsp:nvSpPr>
        <dsp:cNvPr id="0" name=""/>
        <dsp:cNvSpPr/>
      </dsp:nvSpPr>
      <dsp:spPr>
        <a:xfrm>
          <a:off x="2042572" y="1094"/>
          <a:ext cx="1333016" cy="333254"/>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2. Стадия принятия решения</a:t>
          </a:r>
        </a:p>
      </dsp:txBody>
      <dsp:txXfrm>
        <a:off x="2052333" y="10855"/>
        <a:ext cx="1313494" cy="313732"/>
      </dsp:txXfrm>
    </dsp:sp>
    <dsp:sp modelId="{8EAF21E0-4936-47C7-911E-0A4BB123A890}">
      <dsp:nvSpPr>
        <dsp:cNvPr id="0" name=""/>
        <dsp:cNvSpPr/>
      </dsp:nvSpPr>
      <dsp:spPr>
        <a:xfrm rot="5400000">
          <a:off x="2679920" y="363507"/>
          <a:ext cx="58319" cy="58319"/>
        </a:xfrm>
        <a:prstGeom prst="rightArrow">
          <a:avLst>
            <a:gd name="adj1" fmla="val 667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485F0CD2-4ABF-4292-A979-A0136FFBD472}">
      <dsp:nvSpPr>
        <dsp:cNvPr id="0" name=""/>
        <dsp:cNvSpPr/>
      </dsp:nvSpPr>
      <dsp:spPr>
        <a:xfrm>
          <a:off x="2042572" y="450987"/>
          <a:ext cx="1333016" cy="333254"/>
        </a:xfrm>
        <a:prstGeom prst="roundRect">
          <a:avLst>
            <a:gd name="adj" fmla="val 10000"/>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Этап</a:t>
          </a:r>
        </a:p>
      </dsp:txBody>
      <dsp:txXfrm>
        <a:off x="2052333" y="460748"/>
        <a:ext cx="1313494" cy="313732"/>
      </dsp:txXfrm>
    </dsp:sp>
    <dsp:sp modelId="{C96ECB94-F320-45BF-88E6-6398C52D65DA}">
      <dsp:nvSpPr>
        <dsp:cNvPr id="0" name=""/>
        <dsp:cNvSpPr/>
      </dsp:nvSpPr>
      <dsp:spPr>
        <a:xfrm rot="5400000">
          <a:off x="2679920" y="813400"/>
          <a:ext cx="58319" cy="58319"/>
        </a:xfrm>
        <a:prstGeom prst="rightArrow">
          <a:avLst>
            <a:gd name="adj1" fmla="val 667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4DFC6FFD-5569-4A9E-83F8-B9E8603C0831}">
      <dsp:nvSpPr>
        <dsp:cNvPr id="0" name=""/>
        <dsp:cNvSpPr/>
      </dsp:nvSpPr>
      <dsp:spPr>
        <a:xfrm>
          <a:off x="2042572" y="900880"/>
          <a:ext cx="1333016" cy="950140"/>
        </a:xfrm>
        <a:prstGeom prst="roundRect">
          <a:avLst>
            <a:gd name="adj" fmla="val 10000"/>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Разработка, оценка и выбор альтернатив.</a:t>
          </a:r>
        </a:p>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Прогнозирование ожидаемых выгод и рисков</a:t>
          </a:r>
        </a:p>
      </dsp:txBody>
      <dsp:txXfrm>
        <a:off x="2070401" y="928709"/>
        <a:ext cx="1277358" cy="894482"/>
      </dsp:txXfrm>
    </dsp:sp>
    <dsp:sp modelId="{3277DE0A-0659-47DB-A271-6553A6FBC617}">
      <dsp:nvSpPr>
        <dsp:cNvPr id="0" name=""/>
        <dsp:cNvSpPr/>
      </dsp:nvSpPr>
      <dsp:spPr>
        <a:xfrm>
          <a:off x="3562210" y="1094"/>
          <a:ext cx="1333016" cy="333254"/>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3. Стадия реализации решения</a:t>
          </a:r>
        </a:p>
      </dsp:txBody>
      <dsp:txXfrm>
        <a:off x="3571971" y="10855"/>
        <a:ext cx="1313494" cy="313732"/>
      </dsp:txXfrm>
    </dsp:sp>
    <dsp:sp modelId="{C9162A8B-4D6A-40ED-97B5-9FE08754FC44}">
      <dsp:nvSpPr>
        <dsp:cNvPr id="0" name=""/>
        <dsp:cNvSpPr/>
      </dsp:nvSpPr>
      <dsp:spPr>
        <a:xfrm rot="5400000">
          <a:off x="4199559" y="363507"/>
          <a:ext cx="58319" cy="58319"/>
        </a:xfrm>
        <a:prstGeom prst="rightArrow">
          <a:avLst>
            <a:gd name="adj1" fmla="val 667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C8E2FB39-D84D-416E-9CEB-D1E975C51238}">
      <dsp:nvSpPr>
        <dsp:cNvPr id="0" name=""/>
        <dsp:cNvSpPr/>
      </dsp:nvSpPr>
      <dsp:spPr>
        <a:xfrm>
          <a:off x="3562210" y="450987"/>
          <a:ext cx="1333016" cy="333254"/>
        </a:xfrm>
        <a:prstGeom prst="roundRect">
          <a:avLst>
            <a:gd name="adj" fmla="val 10000"/>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Этап</a:t>
          </a:r>
        </a:p>
      </dsp:txBody>
      <dsp:txXfrm>
        <a:off x="3571971" y="460748"/>
        <a:ext cx="1313494" cy="313732"/>
      </dsp:txXfrm>
    </dsp:sp>
    <dsp:sp modelId="{84DA1DFA-5EA3-408E-A599-4CB72BAACCBE}">
      <dsp:nvSpPr>
        <dsp:cNvPr id="0" name=""/>
        <dsp:cNvSpPr/>
      </dsp:nvSpPr>
      <dsp:spPr>
        <a:xfrm rot="5400000">
          <a:off x="4199559" y="813400"/>
          <a:ext cx="58319" cy="58319"/>
        </a:xfrm>
        <a:prstGeom prst="rightArrow">
          <a:avLst>
            <a:gd name="adj1" fmla="val 667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965A39E-3869-4BE6-9B43-92850F74E267}">
      <dsp:nvSpPr>
        <dsp:cNvPr id="0" name=""/>
        <dsp:cNvSpPr/>
      </dsp:nvSpPr>
      <dsp:spPr>
        <a:xfrm>
          <a:off x="3562210" y="900880"/>
          <a:ext cx="1333016" cy="925543"/>
        </a:xfrm>
        <a:prstGeom prst="roundRect">
          <a:avLst>
            <a:gd name="adj" fmla="val 10000"/>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Организация, анализ, контроль реализации решения.</a:t>
          </a:r>
        </a:p>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Результат принятого решения</a:t>
          </a:r>
        </a:p>
      </dsp:txBody>
      <dsp:txXfrm>
        <a:off x="3589318" y="927988"/>
        <a:ext cx="1278800" cy="87132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40</cp:revision>
  <cp:lastPrinted>2017-06-29T09:47:00Z</cp:lastPrinted>
  <dcterms:created xsi:type="dcterms:W3CDTF">2017-06-29T07:34:00Z</dcterms:created>
  <dcterms:modified xsi:type="dcterms:W3CDTF">2017-07-04T07:26:00Z</dcterms:modified>
</cp:coreProperties>
</file>