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F" w:rsidRPr="00872464" w:rsidRDefault="00470A3F" w:rsidP="00470A3F">
      <w:pPr>
        <w:spacing w:after="0" w:line="240" w:lineRule="auto"/>
        <w:rPr>
          <w:rFonts w:ascii="Times New Roman" w:hAnsi="Times New Roman" w:cs="Times New Roman"/>
          <w:sz w:val="24"/>
          <w:szCs w:val="24"/>
        </w:rPr>
      </w:pPr>
      <w:bookmarkStart w:id="0" w:name="_Toc471823759"/>
      <w:bookmarkStart w:id="1" w:name="_Toc475010964"/>
      <w:r w:rsidRPr="00872464">
        <w:rPr>
          <w:rFonts w:ascii="Times New Roman" w:hAnsi="Times New Roman" w:cs="Times New Roman"/>
          <w:sz w:val="24"/>
          <w:szCs w:val="24"/>
        </w:rPr>
        <w:t>УДК 338.23</w:t>
      </w:r>
    </w:p>
    <w:p w:rsidR="00120EF5" w:rsidRPr="00470A3F" w:rsidRDefault="00470A3F" w:rsidP="00470A3F">
      <w:pPr>
        <w:spacing w:after="0" w:line="240" w:lineRule="auto"/>
        <w:ind w:firstLine="709"/>
        <w:jc w:val="center"/>
        <w:rPr>
          <w:rFonts w:ascii="Times New Roman" w:hAnsi="Times New Roman" w:cs="Times New Roman"/>
          <w:b/>
          <w:sz w:val="24"/>
          <w:szCs w:val="24"/>
        </w:rPr>
      </w:pPr>
      <w:r w:rsidRPr="00470A3F">
        <w:rPr>
          <w:rFonts w:ascii="Times New Roman" w:hAnsi="Times New Roman" w:cs="Times New Roman"/>
          <w:b/>
          <w:sz w:val="24"/>
          <w:szCs w:val="24"/>
        </w:rPr>
        <w:t>УГРОЗЫ ЭНЕРГЕТИЧЕСКОЙ БЕЗОПАСНОСТИ</w:t>
      </w:r>
      <w:bookmarkEnd w:id="0"/>
      <w:bookmarkEnd w:id="1"/>
      <w:r w:rsidRPr="00470A3F">
        <w:rPr>
          <w:rFonts w:ascii="Times New Roman" w:hAnsi="Times New Roman" w:cs="Times New Roman"/>
          <w:b/>
          <w:sz w:val="24"/>
          <w:szCs w:val="24"/>
        </w:rPr>
        <w:t xml:space="preserve"> И ФАКТОРЫ ЕЕ ОБЕСПЕЧЕНИЯ</w:t>
      </w:r>
    </w:p>
    <w:p w:rsidR="00470A3F" w:rsidRDefault="00470A3F" w:rsidP="00470A3F">
      <w:pPr>
        <w:spacing w:after="0" w:line="240" w:lineRule="auto"/>
        <w:ind w:firstLine="720"/>
        <w:jc w:val="both"/>
        <w:rPr>
          <w:rFonts w:ascii="Times New Roman" w:hAnsi="Times New Roman" w:cs="Times New Roman"/>
          <w:sz w:val="24"/>
          <w:szCs w:val="24"/>
        </w:rPr>
      </w:pPr>
    </w:p>
    <w:p w:rsidR="00470A3F" w:rsidRPr="00E85BBC" w:rsidRDefault="00DF032C" w:rsidP="00470A3F">
      <w:pPr>
        <w:spacing w:after="0" w:line="240" w:lineRule="auto"/>
        <w:ind w:firstLine="720"/>
        <w:jc w:val="right"/>
        <w:rPr>
          <w:rFonts w:ascii="Times New Roman" w:hAnsi="Times New Roman" w:cs="Times New Roman"/>
          <w:b/>
          <w:sz w:val="24"/>
          <w:szCs w:val="24"/>
        </w:rPr>
      </w:pPr>
      <w:r w:rsidRPr="00E85BBC">
        <w:rPr>
          <w:rFonts w:ascii="Times New Roman" w:hAnsi="Times New Roman" w:cs="Times New Roman"/>
          <w:b/>
          <w:sz w:val="24"/>
          <w:szCs w:val="24"/>
        </w:rPr>
        <w:t>Коростелкина И.А., Дедкова Е.Г.</w:t>
      </w:r>
    </w:p>
    <w:p w:rsidR="00470A3F" w:rsidRPr="00C737FD" w:rsidRDefault="00470A3F" w:rsidP="00470A3F">
      <w:pPr>
        <w:spacing w:after="0" w:line="240" w:lineRule="auto"/>
        <w:jc w:val="right"/>
        <w:rPr>
          <w:rFonts w:ascii="Times New Roman" w:hAnsi="Times New Roman" w:cs="Times New Roman"/>
          <w:b/>
          <w:i/>
          <w:sz w:val="24"/>
          <w:szCs w:val="24"/>
        </w:rPr>
      </w:pPr>
      <w:r w:rsidRPr="00C737FD">
        <w:rPr>
          <w:rFonts w:ascii="Times New Roman" w:hAnsi="Times New Roman" w:cs="Times New Roman"/>
          <w:i/>
          <w:sz w:val="24"/>
          <w:szCs w:val="24"/>
        </w:rPr>
        <w:t>Россия, г. Орел, Орловский государственный университет им. И.С. Тургенева</w:t>
      </w:r>
    </w:p>
    <w:p w:rsidR="00470A3F" w:rsidRDefault="00470A3F" w:rsidP="00470A3F">
      <w:pPr>
        <w:spacing w:after="0" w:line="240" w:lineRule="auto"/>
        <w:ind w:firstLine="720"/>
        <w:jc w:val="right"/>
        <w:rPr>
          <w:rFonts w:ascii="Times New Roman" w:hAnsi="Times New Roman" w:cs="Times New Roman"/>
          <w:sz w:val="24"/>
          <w:szCs w:val="24"/>
        </w:rPr>
      </w:pPr>
    </w:p>
    <w:p w:rsidR="00134A89" w:rsidRPr="009C216E" w:rsidRDefault="00134A89" w:rsidP="00134A89">
      <w:pPr>
        <w:spacing w:after="0" w:line="240" w:lineRule="auto"/>
        <w:ind w:firstLine="720"/>
        <w:jc w:val="both"/>
        <w:rPr>
          <w:rFonts w:ascii="Times New Roman" w:hAnsi="Times New Roman" w:cs="Times New Roman"/>
          <w:bCs/>
          <w:i/>
          <w:sz w:val="20"/>
          <w:szCs w:val="20"/>
        </w:rPr>
      </w:pPr>
      <w:r w:rsidRPr="00FA3530">
        <w:rPr>
          <w:rFonts w:ascii="Times New Roman" w:hAnsi="Times New Roman" w:cs="Times New Roman"/>
          <w:bCs/>
          <w:i/>
          <w:sz w:val="20"/>
          <w:szCs w:val="20"/>
        </w:rPr>
        <w:t>В современных экономических условия</w:t>
      </w:r>
      <w:r w:rsidR="00FA3530" w:rsidRPr="00FA3530">
        <w:rPr>
          <w:rFonts w:ascii="Times New Roman" w:hAnsi="Times New Roman" w:cs="Times New Roman"/>
          <w:bCs/>
          <w:i/>
          <w:sz w:val="20"/>
          <w:szCs w:val="20"/>
        </w:rPr>
        <w:t>х</w:t>
      </w:r>
      <w:r w:rsidRPr="00FA3530">
        <w:rPr>
          <w:rFonts w:ascii="Times New Roman" w:hAnsi="Times New Roman" w:cs="Times New Roman"/>
          <w:bCs/>
          <w:i/>
          <w:sz w:val="20"/>
          <w:szCs w:val="20"/>
        </w:rPr>
        <w:t xml:space="preserve"> развития государства все большее значение и актуальность приобрета</w:t>
      </w:r>
      <w:r w:rsidR="00FA3530" w:rsidRPr="00FA3530">
        <w:rPr>
          <w:rFonts w:ascii="Times New Roman" w:hAnsi="Times New Roman" w:cs="Times New Roman"/>
          <w:bCs/>
          <w:i/>
          <w:sz w:val="20"/>
          <w:szCs w:val="20"/>
        </w:rPr>
        <w:t>ю</w:t>
      </w:r>
      <w:r w:rsidRPr="00FA3530">
        <w:rPr>
          <w:rFonts w:ascii="Times New Roman" w:hAnsi="Times New Roman" w:cs="Times New Roman"/>
          <w:bCs/>
          <w:i/>
          <w:sz w:val="20"/>
          <w:szCs w:val="20"/>
        </w:rPr>
        <w:t xml:space="preserve">т </w:t>
      </w:r>
      <w:r w:rsidR="00FA3530" w:rsidRPr="00FA3530">
        <w:rPr>
          <w:rFonts w:ascii="Times New Roman" w:hAnsi="Times New Roman" w:cs="Times New Roman"/>
          <w:bCs/>
          <w:i/>
          <w:sz w:val="20"/>
          <w:szCs w:val="20"/>
        </w:rPr>
        <w:t xml:space="preserve">вопросы энергетической безопасности, что обуславливается, с одной стороны, снижением запасов природных ресурсов (газ, нефть и другие энергоносители), а с другой, - постоянным увеличением их потребления в связи с масштабностью мировой экономики, усложнением научно-технического прогресса, расширением инновационной активности промышленных предприятий, повышением их конкурентоспособности, повышением </w:t>
      </w:r>
      <w:r w:rsidR="00FA3530" w:rsidRPr="00FA3530">
        <w:rPr>
          <w:rFonts w:ascii="Times New Roman" w:hAnsi="Times New Roman" w:cs="Times New Roman"/>
          <w:i/>
          <w:sz w:val="20"/>
          <w:szCs w:val="20"/>
        </w:rPr>
        <w:t>качества и уровня жизни</w:t>
      </w:r>
      <w:r w:rsidR="00FA3530" w:rsidRPr="00FA3530">
        <w:rPr>
          <w:rFonts w:ascii="Times New Roman" w:hAnsi="Times New Roman" w:cs="Times New Roman"/>
          <w:bCs/>
          <w:i/>
          <w:sz w:val="20"/>
          <w:szCs w:val="20"/>
        </w:rPr>
        <w:t>. В статье проводится</w:t>
      </w:r>
      <w:r w:rsidR="00FA3530">
        <w:rPr>
          <w:rFonts w:ascii="Times New Roman" w:hAnsi="Times New Roman" w:cs="Times New Roman"/>
          <w:bCs/>
          <w:sz w:val="20"/>
          <w:szCs w:val="20"/>
        </w:rPr>
        <w:t xml:space="preserve"> </w:t>
      </w:r>
      <w:r w:rsidRPr="009C216E">
        <w:rPr>
          <w:rFonts w:ascii="Times New Roman" w:hAnsi="Times New Roman" w:cs="Times New Roman"/>
          <w:bCs/>
          <w:i/>
          <w:sz w:val="20"/>
          <w:szCs w:val="20"/>
        </w:rPr>
        <w:t>анализ значимости и долгосрочности энергетических интересов, исследование угроз национальной энергетической безопасности и факторов ее обеспечения.</w:t>
      </w:r>
    </w:p>
    <w:p w:rsidR="00470A3F" w:rsidRPr="009C216E" w:rsidRDefault="009C216E" w:rsidP="00470A3F">
      <w:pPr>
        <w:spacing w:after="0" w:line="240" w:lineRule="auto"/>
        <w:ind w:firstLine="720"/>
        <w:jc w:val="both"/>
        <w:rPr>
          <w:rFonts w:ascii="Times New Roman" w:hAnsi="Times New Roman" w:cs="Times New Roman"/>
          <w:i/>
          <w:sz w:val="20"/>
          <w:szCs w:val="20"/>
        </w:rPr>
      </w:pPr>
      <w:r w:rsidRPr="009C216E">
        <w:rPr>
          <w:rFonts w:ascii="Times New Roman" w:hAnsi="Times New Roman" w:cs="Times New Roman"/>
          <w:i/>
          <w:sz w:val="20"/>
          <w:szCs w:val="20"/>
        </w:rPr>
        <w:t>Ключевые слова: энергетическая безопасность, угрозы, риски, обеспечение, промышленность</w:t>
      </w:r>
    </w:p>
    <w:p w:rsidR="009C216E" w:rsidRDefault="009C216E" w:rsidP="00470A3F">
      <w:pPr>
        <w:spacing w:after="0" w:line="240" w:lineRule="auto"/>
        <w:ind w:firstLine="720"/>
        <w:jc w:val="both"/>
        <w:rPr>
          <w:rFonts w:ascii="Times New Roman" w:hAnsi="Times New Roman" w:cs="Times New Roman"/>
          <w:sz w:val="24"/>
          <w:szCs w:val="24"/>
        </w:rPr>
      </w:pPr>
    </w:p>
    <w:p w:rsidR="00572ACE" w:rsidRDefault="00572ACE" w:rsidP="00572AC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Энергетическая безопасность определяется в современной литературе как независимость, состояние защищенности государства, общества и граждан от </w:t>
      </w:r>
      <w:r w:rsidRPr="00B60C6C">
        <w:rPr>
          <w:rFonts w:ascii="Times New Roman" w:hAnsi="Times New Roman" w:cs="Times New Roman"/>
          <w:bCs/>
          <w:sz w:val="24"/>
          <w:szCs w:val="24"/>
        </w:rPr>
        <w:t>угрозы дефицита энергии и топливно-энергетических ресурсов</w:t>
      </w:r>
      <w:r>
        <w:rPr>
          <w:rFonts w:ascii="Times New Roman" w:hAnsi="Times New Roman" w:cs="Times New Roman"/>
          <w:bCs/>
          <w:sz w:val="24"/>
          <w:szCs w:val="24"/>
        </w:rPr>
        <w:t>. С нашей позиции энергетическую безопасность ц</w:t>
      </w:r>
      <w:r w:rsidRPr="00B60C6C">
        <w:rPr>
          <w:rFonts w:ascii="Times New Roman" w:hAnsi="Times New Roman" w:cs="Times New Roman"/>
          <w:bCs/>
          <w:sz w:val="24"/>
          <w:szCs w:val="24"/>
        </w:rPr>
        <w:t>елесообразно</w:t>
      </w:r>
      <w:r>
        <w:rPr>
          <w:rFonts w:ascii="Times New Roman" w:hAnsi="Times New Roman" w:cs="Times New Roman"/>
          <w:bCs/>
          <w:sz w:val="24"/>
          <w:szCs w:val="24"/>
        </w:rPr>
        <w:t xml:space="preserve"> рассматривать с позиции системного подхода и определять ее, с одной стороны, как подсистему национальной безопасности государства, а, с другой, - как самостоятельную систему отношений в области энергопотребления и энергосбережения, формирующуюся посредством элементов, видов и составляющих более низкого уровня, которые раскрывают свойства каждого вида энергии (энергоносителя).</w:t>
      </w:r>
    </w:p>
    <w:p w:rsidR="00491E7D" w:rsidRDefault="00491E7D" w:rsidP="00491E7D">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Энергетическая безопасность представляет собой такое положение государства, при котором либо </w:t>
      </w:r>
      <w:r w:rsidRPr="00B60C6C">
        <w:rPr>
          <w:rFonts w:ascii="Times New Roman" w:hAnsi="Times New Roman" w:cs="Times New Roman"/>
          <w:bCs/>
          <w:sz w:val="24"/>
          <w:szCs w:val="24"/>
        </w:rPr>
        <w:t xml:space="preserve">отсутствуют реальные и потенциальные </w:t>
      </w:r>
      <w:r>
        <w:rPr>
          <w:rFonts w:ascii="Times New Roman" w:hAnsi="Times New Roman" w:cs="Times New Roman"/>
          <w:bCs/>
          <w:sz w:val="24"/>
          <w:szCs w:val="24"/>
        </w:rPr>
        <w:t xml:space="preserve">риски и </w:t>
      </w:r>
      <w:r w:rsidRPr="00B60C6C">
        <w:rPr>
          <w:rFonts w:ascii="Times New Roman" w:hAnsi="Times New Roman" w:cs="Times New Roman"/>
          <w:bCs/>
          <w:sz w:val="24"/>
          <w:szCs w:val="24"/>
        </w:rPr>
        <w:t xml:space="preserve">угрозы энергетическим интересам </w:t>
      </w:r>
      <w:r>
        <w:rPr>
          <w:rFonts w:ascii="Times New Roman" w:hAnsi="Times New Roman" w:cs="Times New Roman"/>
          <w:bCs/>
          <w:sz w:val="24"/>
          <w:szCs w:val="24"/>
        </w:rPr>
        <w:t xml:space="preserve">экономических субъектов, либо обеспечивается надежная защита этих интересов </w:t>
      </w:r>
      <w:r w:rsidRPr="00B60C6C">
        <w:rPr>
          <w:rFonts w:ascii="Times New Roman" w:hAnsi="Times New Roman" w:cs="Times New Roman"/>
          <w:bCs/>
          <w:sz w:val="24"/>
          <w:szCs w:val="24"/>
        </w:rPr>
        <w:t>с целью устранения или мин</w:t>
      </w:r>
      <w:r>
        <w:rPr>
          <w:rFonts w:ascii="Times New Roman" w:hAnsi="Times New Roman" w:cs="Times New Roman"/>
          <w:bCs/>
          <w:sz w:val="24"/>
          <w:szCs w:val="24"/>
        </w:rPr>
        <w:t xml:space="preserve">имизации негативных последствий. Энергетическая безопасность </w:t>
      </w:r>
      <w:r w:rsidRPr="00B60C6C">
        <w:rPr>
          <w:rFonts w:ascii="Times New Roman" w:hAnsi="Times New Roman" w:cs="Times New Roman"/>
          <w:bCs/>
          <w:sz w:val="24"/>
          <w:szCs w:val="24"/>
        </w:rPr>
        <w:t>поддерживает топливно-энергетическ</w:t>
      </w:r>
      <w:r>
        <w:rPr>
          <w:rFonts w:ascii="Times New Roman" w:hAnsi="Times New Roman" w:cs="Times New Roman"/>
          <w:bCs/>
          <w:sz w:val="24"/>
          <w:szCs w:val="24"/>
        </w:rPr>
        <w:t xml:space="preserve">ий баланс страны, </w:t>
      </w:r>
      <w:r w:rsidRPr="00B60C6C">
        <w:rPr>
          <w:rFonts w:ascii="Times New Roman" w:hAnsi="Times New Roman" w:cs="Times New Roman"/>
          <w:bCs/>
          <w:sz w:val="24"/>
          <w:szCs w:val="24"/>
        </w:rPr>
        <w:t>рационально</w:t>
      </w:r>
      <w:r>
        <w:rPr>
          <w:rFonts w:ascii="Times New Roman" w:hAnsi="Times New Roman" w:cs="Times New Roman"/>
          <w:bCs/>
          <w:sz w:val="24"/>
          <w:szCs w:val="24"/>
        </w:rPr>
        <w:t>е</w:t>
      </w:r>
      <w:r w:rsidRPr="00B60C6C">
        <w:rPr>
          <w:rFonts w:ascii="Times New Roman" w:hAnsi="Times New Roman" w:cs="Times New Roman"/>
          <w:bCs/>
          <w:sz w:val="24"/>
          <w:szCs w:val="24"/>
        </w:rPr>
        <w:t xml:space="preserve"> потреблени</w:t>
      </w:r>
      <w:r>
        <w:rPr>
          <w:rFonts w:ascii="Times New Roman" w:hAnsi="Times New Roman" w:cs="Times New Roman"/>
          <w:bCs/>
          <w:sz w:val="24"/>
          <w:szCs w:val="24"/>
        </w:rPr>
        <w:t>е</w:t>
      </w:r>
      <w:r w:rsidRPr="00B60C6C">
        <w:rPr>
          <w:rFonts w:ascii="Times New Roman" w:hAnsi="Times New Roman" w:cs="Times New Roman"/>
          <w:bCs/>
          <w:sz w:val="24"/>
          <w:szCs w:val="24"/>
        </w:rPr>
        <w:t xml:space="preserve"> имеющихся энергоресурсов</w:t>
      </w:r>
      <w:r>
        <w:rPr>
          <w:rFonts w:ascii="Times New Roman" w:hAnsi="Times New Roman" w:cs="Times New Roman"/>
          <w:bCs/>
          <w:sz w:val="24"/>
          <w:szCs w:val="24"/>
        </w:rPr>
        <w:t xml:space="preserve">, обеспечивая условия эффективного </w:t>
      </w:r>
      <w:r w:rsidRPr="00491E7D">
        <w:rPr>
          <w:rFonts w:ascii="Times New Roman" w:hAnsi="Times New Roman" w:cs="Times New Roman"/>
          <w:bCs/>
          <w:sz w:val="24"/>
          <w:szCs w:val="24"/>
        </w:rPr>
        <w:t>развития энергети</w:t>
      </w:r>
      <w:r>
        <w:rPr>
          <w:rFonts w:ascii="Times New Roman" w:hAnsi="Times New Roman" w:cs="Times New Roman"/>
          <w:bCs/>
          <w:sz w:val="24"/>
          <w:szCs w:val="24"/>
        </w:rPr>
        <w:t>ческой отрасли.</w:t>
      </w:r>
    </w:p>
    <w:p w:rsidR="003438E8" w:rsidRDefault="003438E8" w:rsidP="003438E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Э</w:t>
      </w:r>
      <w:r w:rsidRPr="00B60C6C">
        <w:rPr>
          <w:rFonts w:ascii="Times New Roman" w:hAnsi="Times New Roman" w:cs="Times New Roman"/>
          <w:bCs/>
          <w:sz w:val="24"/>
          <w:szCs w:val="24"/>
        </w:rPr>
        <w:t xml:space="preserve">нергетическая безопасность </w:t>
      </w:r>
      <w:r>
        <w:rPr>
          <w:rFonts w:ascii="Times New Roman" w:hAnsi="Times New Roman" w:cs="Times New Roman"/>
          <w:bCs/>
          <w:sz w:val="24"/>
          <w:szCs w:val="24"/>
        </w:rPr>
        <w:t xml:space="preserve">государства, как и любая другая безопасность, </w:t>
      </w:r>
      <w:r w:rsidRPr="00B60C6C">
        <w:rPr>
          <w:rFonts w:ascii="Times New Roman" w:hAnsi="Times New Roman" w:cs="Times New Roman"/>
          <w:bCs/>
          <w:sz w:val="24"/>
          <w:szCs w:val="24"/>
        </w:rPr>
        <w:t>базируется на энергетических интересах, угрозах и защите.</w:t>
      </w:r>
      <w:r>
        <w:rPr>
          <w:rFonts w:ascii="Times New Roman" w:hAnsi="Times New Roman" w:cs="Times New Roman"/>
          <w:bCs/>
          <w:sz w:val="24"/>
          <w:szCs w:val="24"/>
        </w:rPr>
        <w:t xml:space="preserve"> Суть и значение энергетических интересов </w:t>
      </w:r>
      <w:r w:rsidRPr="00B60C6C">
        <w:rPr>
          <w:rFonts w:ascii="Times New Roman" w:hAnsi="Times New Roman" w:cs="Times New Roman"/>
          <w:bCs/>
          <w:sz w:val="24"/>
          <w:szCs w:val="24"/>
        </w:rPr>
        <w:t xml:space="preserve">сводится к рациональному использованию </w:t>
      </w:r>
      <w:r>
        <w:rPr>
          <w:rFonts w:ascii="Times New Roman" w:hAnsi="Times New Roman" w:cs="Times New Roman"/>
          <w:bCs/>
          <w:sz w:val="24"/>
          <w:szCs w:val="24"/>
        </w:rPr>
        <w:t xml:space="preserve">ресурсов, </w:t>
      </w:r>
      <w:r w:rsidRPr="00B60C6C">
        <w:rPr>
          <w:rFonts w:ascii="Times New Roman" w:hAnsi="Times New Roman" w:cs="Times New Roman"/>
          <w:bCs/>
          <w:sz w:val="24"/>
          <w:szCs w:val="24"/>
        </w:rPr>
        <w:t xml:space="preserve">видов энергии, к производству, сохранению и накоплению энергетического потенциала, в том числе и за счет альтернативных источников получения энергии. </w:t>
      </w:r>
    </w:p>
    <w:p w:rsidR="003438E8" w:rsidRDefault="003438E8" w:rsidP="003438E8">
      <w:pPr>
        <w:spacing w:after="0" w:line="240" w:lineRule="auto"/>
        <w:ind w:firstLine="720"/>
        <w:jc w:val="both"/>
        <w:rPr>
          <w:rFonts w:ascii="Times New Roman" w:hAnsi="Times New Roman" w:cs="Times New Roman"/>
          <w:bCs/>
          <w:sz w:val="24"/>
          <w:szCs w:val="24"/>
        </w:rPr>
      </w:pPr>
      <w:r w:rsidRPr="00B60C6C">
        <w:rPr>
          <w:rFonts w:ascii="Times New Roman" w:hAnsi="Times New Roman" w:cs="Times New Roman"/>
          <w:bCs/>
          <w:sz w:val="24"/>
          <w:szCs w:val="24"/>
        </w:rPr>
        <w:t xml:space="preserve">Угрозы энергетической безопасности </w:t>
      </w:r>
      <w:r>
        <w:rPr>
          <w:rFonts w:ascii="Times New Roman" w:hAnsi="Times New Roman" w:cs="Times New Roman"/>
          <w:bCs/>
          <w:sz w:val="24"/>
          <w:szCs w:val="24"/>
        </w:rPr>
        <w:t>классифицируются на</w:t>
      </w:r>
      <w:r w:rsidRPr="00B60C6C">
        <w:rPr>
          <w:rFonts w:ascii="Times New Roman" w:hAnsi="Times New Roman" w:cs="Times New Roman"/>
          <w:bCs/>
          <w:sz w:val="24"/>
          <w:szCs w:val="24"/>
        </w:rPr>
        <w:t xml:space="preserve"> реальные и потенциальные, </w:t>
      </w:r>
      <w:r>
        <w:rPr>
          <w:rFonts w:ascii="Times New Roman" w:hAnsi="Times New Roman" w:cs="Times New Roman"/>
          <w:bCs/>
          <w:sz w:val="24"/>
          <w:szCs w:val="24"/>
        </w:rPr>
        <w:t>а также внешние и внутренние</w:t>
      </w:r>
      <w:r w:rsidRPr="00B60C6C">
        <w:rPr>
          <w:rFonts w:ascii="Times New Roman" w:hAnsi="Times New Roman" w:cs="Times New Roman"/>
          <w:bCs/>
          <w:sz w:val="24"/>
          <w:szCs w:val="24"/>
        </w:rPr>
        <w:t xml:space="preserve">. </w:t>
      </w:r>
      <w:r>
        <w:rPr>
          <w:rFonts w:ascii="Times New Roman" w:hAnsi="Times New Roman" w:cs="Times New Roman"/>
          <w:bCs/>
          <w:sz w:val="24"/>
          <w:szCs w:val="24"/>
        </w:rPr>
        <w:t xml:space="preserve">Внутренние угрозы энергетической безопасности могут исходить </w:t>
      </w:r>
      <w:r w:rsidRPr="00B60C6C">
        <w:rPr>
          <w:rFonts w:ascii="Times New Roman" w:hAnsi="Times New Roman" w:cs="Times New Roman"/>
          <w:bCs/>
          <w:sz w:val="24"/>
          <w:szCs w:val="24"/>
        </w:rPr>
        <w:t xml:space="preserve">от отдельных </w:t>
      </w:r>
      <w:r>
        <w:rPr>
          <w:rFonts w:ascii="Times New Roman" w:hAnsi="Times New Roman" w:cs="Times New Roman"/>
          <w:bCs/>
          <w:sz w:val="24"/>
          <w:szCs w:val="24"/>
        </w:rPr>
        <w:t>субъектов хозяйствования</w:t>
      </w:r>
      <w:r w:rsidRPr="00B60C6C">
        <w:rPr>
          <w:rFonts w:ascii="Times New Roman" w:hAnsi="Times New Roman" w:cs="Times New Roman"/>
          <w:bCs/>
          <w:sz w:val="24"/>
          <w:szCs w:val="24"/>
        </w:rPr>
        <w:t xml:space="preserve">, деятельность которых </w:t>
      </w:r>
      <w:r>
        <w:rPr>
          <w:rFonts w:ascii="Times New Roman" w:hAnsi="Times New Roman" w:cs="Times New Roman"/>
          <w:bCs/>
          <w:sz w:val="24"/>
          <w:szCs w:val="24"/>
        </w:rPr>
        <w:t>либо</w:t>
      </w:r>
      <w:r w:rsidRPr="00B60C6C">
        <w:rPr>
          <w:rFonts w:ascii="Times New Roman" w:hAnsi="Times New Roman" w:cs="Times New Roman"/>
          <w:bCs/>
          <w:sz w:val="24"/>
          <w:szCs w:val="24"/>
        </w:rPr>
        <w:t xml:space="preserve"> снижает, </w:t>
      </w:r>
      <w:r>
        <w:rPr>
          <w:rFonts w:ascii="Times New Roman" w:hAnsi="Times New Roman" w:cs="Times New Roman"/>
          <w:bCs/>
          <w:sz w:val="24"/>
          <w:szCs w:val="24"/>
        </w:rPr>
        <w:t>либо</w:t>
      </w:r>
      <w:r w:rsidRPr="00B60C6C">
        <w:rPr>
          <w:rFonts w:ascii="Times New Roman" w:hAnsi="Times New Roman" w:cs="Times New Roman"/>
          <w:bCs/>
          <w:sz w:val="24"/>
          <w:szCs w:val="24"/>
        </w:rPr>
        <w:t xml:space="preserve"> исключает рациональное </w:t>
      </w:r>
      <w:r>
        <w:rPr>
          <w:rFonts w:ascii="Times New Roman" w:hAnsi="Times New Roman" w:cs="Times New Roman"/>
          <w:bCs/>
          <w:sz w:val="24"/>
          <w:szCs w:val="24"/>
        </w:rPr>
        <w:t>энергоп</w:t>
      </w:r>
      <w:r w:rsidRPr="00B60C6C">
        <w:rPr>
          <w:rFonts w:ascii="Times New Roman" w:hAnsi="Times New Roman" w:cs="Times New Roman"/>
          <w:bCs/>
          <w:sz w:val="24"/>
          <w:szCs w:val="24"/>
        </w:rPr>
        <w:t xml:space="preserve">ользование, тормозит поступательное развитие энергетики, промышленности и </w:t>
      </w:r>
      <w:r>
        <w:rPr>
          <w:rFonts w:ascii="Times New Roman" w:hAnsi="Times New Roman" w:cs="Times New Roman"/>
          <w:bCs/>
          <w:sz w:val="24"/>
          <w:szCs w:val="24"/>
        </w:rPr>
        <w:t>народного хозяйства в целом</w:t>
      </w:r>
      <w:r w:rsidRPr="00B60C6C">
        <w:rPr>
          <w:rFonts w:ascii="Times New Roman" w:hAnsi="Times New Roman" w:cs="Times New Roman"/>
          <w:bCs/>
          <w:sz w:val="24"/>
          <w:szCs w:val="24"/>
        </w:rPr>
        <w:t xml:space="preserve">. </w:t>
      </w:r>
      <w:r>
        <w:rPr>
          <w:rFonts w:ascii="Times New Roman" w:hAnsi="Times New Roman" w:cs="Times New Roman"/>
          <w:bCs/>
          <w:sz w:val="24"/>
          <w:szCs w:val="24"/>
        </w:rPr>
        <w:t xml:space="preserve">Внешними угрозами является мировая практика использования </w:t>
      </w:r>
      <w:r w:rsidRPr="00B60C6C">
        <w:rPr>
          <w:rFonts w:ascii="Times New Roman" w:hAnsi="Times New Roman" w:cs="Times New Roman"/>
          <w:bCs/>
          <w:sz w:val="24"/>
          <w:szCs w:val="24"/>
        </w:rPr>
        <w:t>энергоресурс</w:t>
      </w:r>
      <w:r>
        <w:rPr>
          <w:rFonts w:ascii="Times New Roman" w:hAnsi="Times New Roman" w:cs="Times New Roman"/>
          <w:bCs/>
          <w:sz w:val="24"/>
          <w:szCs w:val="24"/>
        </w:rPr>
        <w:t>ов в качестве инструмента</w:t>
      </w:r>
      <w:r w:rsidRPr="00B60C6C">
        <w:rPr>
          <w:rFonts w:ascii="Times New Roman" w:hAnsi="Times New Roman" w:cs="Times New Roman"/>
          <w:bCs/>
          <w:sz w:val="24"/>
          <w:szCs w:val="24"/>
        </w:rPr>
        <w:t xml:space="preserve"> политического давления</w:t>
      </w:r>
      <w:r>
        <w:rPr>
          <w:rFonts w:ascii="Times New Roman" w:hAnsi="Times New Roman" w:cs="Times New Roman"/>
          <w:bCs/>
          <w:sz w:val="24"/>
          <w:szCs w:val="24"/>
        </w:rPr>
        <w:t xml:space="preserve"> государств на конкретную страну.</w:t>
      </w:r>
    </w:p>
    <w:p w:rsidR="003438E8" w:rsidRPr="00B60C6C" w:rsidRDefault="003438E8" w:rsidP="003438E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Э</w:t>
      </w:r>
      <w:r w:rsidRPr="00B60C6C">
        <w:rPr>
          <w:rFonts w:ascii="Times New Roman" w:hAnsi="Times New Roman" w:cs="Times New Roman"/>
          <w:bCs/>
          <w:sz w:val="24"/>
          <w:szCs w:val="24"/>
        </w:rPr>
        <w:t>нергетическ</w:t>
      </w:r>
      <w:r>
        <w:rPr>
          <w:rFonts w:ascii="Times New Roman" w:hAnsi="Times New Roman" w:cs="Times New Roman"/>
          <w:bCs/>
          <w:sz w:val="24"/>
          <w:szCs w:val="24"/>
        </w:rPr>
        <w:t>ая</w:t>
      </w:r>
      <w:r w:rsidRPr="00B60C6C">
        <w:rPr>
          <w:rFonts w:ascii="Times New Roman" w:hAnsi="Times New Roman" w:cs="Times New Roman"/>
          <w:bCs/>
          <w:sz w:val="24"/>
          <w:szCs w:val="24"/>
        </w:rPr>
        <w:t xml:space="preserve"> защит</w:t>
      </w:r>
      <w:r>
        <w:rPr>
          <w:rFonts w:ascii="Times New Roman" w:hAnsi="Times New Roman" w:cs="Times New Roman"/>
          <w:bCs/>
          <w:sz w:val="24"/>
          <w:szCs w:val="24"/>
        </w:rPr>
        <w:t>а</w:t>
      </w:r>
      <w:r w:rsidRPr="00B60C6C">
        <w:rPr>
          <w:rFonts w:ascii="Times New Roman" w:hAnsi="Times New Roman" w:cs="Times New Roman"/>
          <w:bCs/>
          <w:sz w:val="24"/>
          <w:szCs w:val="24"/>
        </w:rPr>
        <w:t xml:space="preserve"> </w:t>
      </w:r>
      <w:r>
        <w:rPr>
          <w:rFonts w:ascii="Times New Roman" w:hAnsi="Times New Roman" w:cs="Times New Roman"/>
          <w:bCs/>
          <w:sz w:val="24"/>
          <w:szCs w:val="24"/>
        </w:rPr>
        <w:t xml:space="preserve">представляет собой комплекс </w:t>
      </w:r>
      <w:r w:rsidRPr="00B60C6C">
        <w:rPr>
          <w:rFonts w:ascii="Times New Roman" w:hAnsi="Times New Roman" w:cs="Times New Roman"/>
          <w:bCs/>
          <w:sz w:val="24"/>
          <w:szCs w:val="24"/>
        </w:rPr>
        <w:t>мероприяти</w:t>
      </w:r>
      <w:r>
        <w:rPr>
          <w:rFonts w:ascii="Times New Roman" w:hAnsi="Times New Roman" w:cs="Times New Roman"/>
          <w:bCs/>
          <w:sz w:val="24"/>
          <w:szCs w:val="24"/>
        </w:rPr>
        <w:t>й</w:t>
      </w:r>
      <w:r w:rsidRPr="00B60C6C">
        <w:rPr>
          <w:rFonts w:ascii="Times New Roman" w:hAnsi="Times New Roman" w:cs="Times New Roman"/>
          <w:bCs/>
          <w:sz w:val="24"/>
          <w:szCs w:val="24"/>
        </w:rPr>
        <w:t xml:space="preserve"> по обеспечению энергетической безопасности страны, направленны</w:t>
      </w:r>
      <w:r>
        <w:rPr>
          <w:rFonts w:ascii="Times New Roman" w:hAnsi="Times New Roman" w:cs="Times New Roman"/>
          <w:bCs/>
          <w:sz w:val="24"/>
          <w:szCs w:val="24"/>
        </w:rPr>
        <w:t>х</w:t>
      </w:r>
      <w:r w:rsidRPr="00B60C6C">
        <w:rPr>
          <w:rFonts w:ascii="Times New Roman" w:hAnsi="Times New Roman" w:cs="Times New Roman"/>
          <w:bCs/>
          <w:sz w:val="24"/>
          <w:szCs w:val="24"/>
        </w:rPr>
        <w:t xml:space="preserve"> на </w:t>
      </w:r>
      <w:r>
        <w:rPr>
          <w:rFonts w:ascii="Times New Roman" w:hAnsi="Times New Roman" w:cs="Times New Roman"/>
          <w:bCs/>
          <w:sz w:val="24"/>
          <w:szCs w:val="24"/>
        </w:rPr>
        <w:t>идентификацию</w:t>
      </w:r>
      <w:r w:rsidRPr="00B60C6C">
        <w:rPr>
          <w:rFonts w:ascii="Times New Roman" w:hAnsi="Times New Roman" w:cs="Times New Roman"/>
          <w:bCs/>
          <w:sz w:val="24"/>
          <w:szCs w:val="24"/>
        </w:rPr>
        <w:t xml:space="preserve">, оценку и </w:t>
      </w:r>
      <w:r>
        <w:rPr>
          <w:rFonts w:ascii="Times New Roman" w:hAnsi="Times New Roman" w:cs="Times New Roman"/>
          <w:bCs/>
          <w:sz w:val="24"/>
          <w:szCs w:val="24"/>
        </w:rPr>
        <w:t xml:space="preserve">своевременное </w:t>
      </w:r>
      <w:r w:rsidRPr="00B60C6C">
        <w:rPr>
          <w:rFonts w:ascii="Times New Roman" w:hAnsi="Times New Roman" w:cs="Times New Roman"/>
          <w:bCs/>
          <w:sz w:val="24"/>
          <w:szCs w:val="24"/>
        </w:rPr>
        <w:t>устранение реальных и потенциальных угроз</w:t>
      </w:r>
      <w:r>
        <w:rPr>
          <w:rFonts w:ascii="Times New Roman" w:hAnsi="Times New Roman" w:cs="Times New Roman"/>
          <w:bCs/>
          <w:sz w:val="24"/>
          <w:szCs w:val="24"/>
        </w:rPr>
        <w:t xml:space="preserve"> </w:t>
      </w:r>
      <w:r w:rsidRPr="003438E8">
        <w:rPr>
          <w:rFonts w:ascii="Times New Roman" w:hAnsi="Times New Roman" w:cs="Times New Roman"/>
          <w:bCs/>
          <w:sz w:val="24"/>
          <w:szCs w:val="24"/>
        </w:rPr>
        <w:t>[1]</w:t>
      </w:r>
      <w:r w:rsidRPr="00B60C6C">
        <w:rPr>
          <w:rFonts w:ascii="Times New Roman" w:hAnsi="Times New Roman" w:cs="Times New Roman"/>
          <w:bCs/>
          <w:sz w:val="24"/>
          <w:szCs w:val="24"/>
        </w:rPr>
        <w:t>.</w:t>
      </w:r>
    </w:p>
    <w:p w:rsidR="001D1F8F" w:rsidRPr="00B60C6C" w:rsidRDefault="001D1F8F" w:rsidP="001D1F8F">
      <w:pPr>
        <w:spacing w:after="0" w:line="240" w:lineRule="auto"/>
        <w:ind w:firstLine="720"/>
        <w:jc w:val="both"/>
        <w:rPr>
          <w:rFonts w:ascii="Times New Roman" w:hAnsi="Times New Roman" w:cs="Times New Roman"/>
          <w:sz w:val="24"/>
          <w:szCs w:val="24"/>
        </w:rPr>
      </w:pPr>
      <w:r w:rsidRPr="00B60C6C">
        <w:rPr>
          <w:rFonts w:ascii="Times New Roman" w:hAnsi="Times New Roman" w:cs="Times New Roman"/>
          <w:sz w:val="24"/>
          <w:szCs w:val="24"/>
        </w:rPr>
        <w:t xml:space="preserve">Условно </w:t>
      </w:r>
      <w:r>
        <w:rPr>
          <w:rFonts w:ascii="Times New Roman" w:hAnsi="Times New Roman" w:cs="Times New Roman"/>
          <w:sz w:val="24"/>
          <w:szCs w:val="24"/>
        </w:rPr>
        <w:t xml:space="preserve">энергетические </w:t>
      </w:r>
      <w:r w:rsidRPr="00B60C6C">
        <w:rPr>
          <w:rFonts w:ascii="Times New Roman" w:hAnsi="Times New Roman" w:cs="Times New Roman"/>
          <w:sz w:val="24"/>
          <w:szCs w:val="24"/>
        </w:rPr>
        <w:t xml:space="preserve">угрозы можно разделить на группы: социально-политические, экономические, природные, техногенные и управленческо-правовые </w:t>
      </w:r>
      <w:r>
        <w:rPr>
          <w:rFonts w:ascii="Times New Roman" w:hAnsi="Times New Roman" w:cs="Times New Roman"/>
          <w:sz w:val="24"/>
          <w:szCs w:val="24"/>
        </w:rPr>
        <w:t>(</w:t>
      </w:r>
      <w:r w:rsidRPr="00B60C6C">
        <w:rPr>
          <w:rFonts w:ascii="Times New Roman" w:hAnsi="Times New Roman" w:cs="Times New Roman"/>
          <w:sz w:val="24"/>
          <w:szCs w:val="24"/>
        </w:rPr>
        <w:t>угрозы, связанны</w:t>
      </w:r>
      <w:r>
        <w:rPr>
          <w:rFonts w:ascii="Times New Roman" w:hAnsi="Times New Roman" w:cs="Times New Roman"/>
          <w:sz w:val="24"/>
          <w:szCs w:val="24"/>
        </w:rPr>
        <w:t>е</w:t>
      </w:r>
      <w:r w:rsidRPr="00B60C6C">
        <w:rPr>
          <w:rFonts w:ascii="Times New Roman" w:hAnsi="Times New Roman" w:cs="Times New Roman"/>
          <w:sz w:val="24"/>
          <w:szCs w:val="24"/>
        </w:rPr>
        <w:t xml:space="preserve"> с несовершенством управления</w:t>
      </w:r>
      <w:r>
        <w:rPr>
          <w:rFonts w:ascii="Times New Roman" w:hAnsi="Times New Roman" w:cs="Times New Roman"/>
          <w:sz w:val="24"/>
          <w:szCs w:val="24"/>
        </w:rPr>
        <w:t xml:space="preserve">) </w:t>
      </w:r>
      <w:r w:rsidRPr="001D1F8F">
        <w:rPr>
          <w:rFonts w:ascii="Times New Roman" w:hAnsi="Times New Roman" w:cs="Times New Roman"/>
          <w:sz w:val="24"/>
          <w:szCs w:val="24"/>
        </w:rPr>
        <w:t>[2]</w:t>
      </w:r>
      <w:r w:rsidRPr="00B60C6C">
        <w:rPr>
          <w:rFonts w:ascii="Times New Roman" w:hAnsi="Times New Roman" w:cs="Times New Roman"/>
          <w:sz w:val="24"/>
          <w:szCs w:val="24"/>
        </w:rPr>
        <w:t>.</w:t>
      </w:r>
      <w:r>
        <w:rPr>
          <w:rFonts w:ascii="Times New Roman" w:hAnsi="Times New Roman" w:cs="Times New Roman"/>
          <w:sz w:val="24"/>
          <w:szCs w:val="24"/>
        </w:rPr>
        <w:t xml:space="preserve"> Энергетические угрозы по временному фактору классифицируются на долговременные и кратковременные, при этом и те, и другие могут </w:t>
      </w:r>
      <w:r w:rsidRPr="00B60C6C">
        <w:rPr>
          <w:rFonts w:ascii="Times New Roman" w:hAnsi="Times New Roman" w:cs="Times New Roman"/>
          <w:sz w:val="24"/>
          <w:szCs w:val="24"/>
        </w:rPr>
        <w:t>в целом наруш</w:t>
      </w:r>
      <w:r>
        <w:rPr>
          <w:rFonts w:ascii="Times New Roman" w:hAnsi="Times New Roman" w:cs="Times New Roman"/>
          <w:sz w:val="24"/>
          <w:szCs w:val="24"/>
        </w:rPr>
        <w:t xml:space="preserve">ать стабильность функционирования </w:t>
      </w:r>
      <w:r w:rsidRPr="00B60C6C">
        <w:rPr>
          <w:rFonts w:ascii="Times New Roman" w:hAnsi="Times New Roman" w:cs="Times New Roman"/>
          <w:sz w:val="24"/>
          <w:szCs w:val="24"/>
        </w:rPr>
        <w:t>энергетического комплекса, ограничи</w:t>
      </w:r>
      <w:r>
        <w:rPr>
          <w:rFonts w:ascii="Times New Roman" w:hAnsi="Times New Roman" w:cs="Times New Roman"/>
          <w:sz w:val="24"/>
          <w:szCs w:val="24"/>
        </w:rPr>
        <w:t>ва</w:t>
      </w:r>
      <w:r w:rsidRPr="00B60C6C">
        <w:rPr>
          <w:rFonts w:ascii="Times New Roman" w:hAnsi="Times New Roman" w:cs="Times New Roman"/>
          <w:sz w:val="24"/>
          <w:szCs w:val="24"/>
        </w:rPr>
        <w:t>ть энерг</w:t>
      </w:r>
      <w:r>
        <w:rPr>
          <w:rFonts w:ascii="Times New Roman" w:hAnsi="Times New Roman" w:cs="Times New Roman"/>
          <w:sz w:val="24"/>
          <w:szCs w:val="24"/>
        </w:rPr>
        <w:t xml:space="preserve">ообеспечение и </w:t>
      </w:r>
      <w:r w:rsidRPr="00B60C6C">
        <w:rPr>
          <w:rFonts w:ascii="Times New Roman" w:hAnsi="Times New Roman" w:cs="Times New Roman"/>
          <w:sz w:val="24"/>
          <w:szCs w:val="24"/>
        </w:rPr>
        <w:t>прив</w:t>
      </w:r>
      <w:r>
        <w:rPr>
          <w:rFonts w:ascii="Times New Roman" w:hAnsi="Times New Roman" w:cs="Times New Roman"/>
          <w:sz w:val="24"/>
          <w:szCs w:val="24"/>
        </w:rPr>
        <w:t>одить к</w:t>
      </w:r>
      <w:r w:rsidRPr="00B60C6C">
        <w:rPr>
          <w:rFonts w:ascii="Times New Roman" w:hAnsi="Times New Roman" w:cs="Times New Roman"/>
          <w:sz w:val="24"/>
          <w:szCs w:val="24"/>
        </w:rPr>
        <w:t xml:space="preserve"> другим негативным последствиям для энергетического комплекса</w:t>
      </w:r>
      <w:r>
        <w:rPr>
          <w:rFonts w:ascii="Times New Roman" w:hAnsi="Times New Roman" w:cs="Times New Roman"/>
          <w:sz w:val="24"/>
          <w:szCs w:val="24"/>
        </w:rPr>
        <w:t xml:space="preserve"> в целом</w:t>
      </w:r>
      <w:r w:rsidRPr="00B60C6C">
        <w:rPr>
          <w:rFonts w:ascii="Times New Roman" w:hAnsi="Times New Roman" w:cs="Times New Roman"/>
          <w:sz w:val="24"/>
          <w:szCs w:val="24"/>
        </w:rPr>
        <w:t xml:space="preserve">, </w:t>
      </w:r>
      <w:r>
        <w:rPr>
          <w:rFonts w:ascii="Times New Roman" w:hAnsi="Times New Roman" w:cs="Times New Roman"/>
          <w:sz w:val="24"/>
          <w:szCs w:val="24"/>
        </w:rPr>
        <w:t xml:space="preserve">национальной </w:t>
      </w:r>
      <w:r w:rsidRPr="00B60C6C">
        <w:rPr>
          <w:rFonts w:ascii="Times New Roman" w:hAnsi="Times New Roman" w:cs="Times New Roman"/>
          <w:sz w:val="24"/>
          <w:szCs w:val="24"/>
        </w:rPr>
        <w:t>экономики и общества.</w:t>
      </w:r>
    </w:p>
    <w:p w:rsidR="0067322E" w:rsidRPr="001D1F8F" w:rsidRDefault="0067322E" w:rsidP="00673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Характеристика экономических и управленческо-правовых угроз в сфере энергетики представлена в таблице 1.</w:t>
      </w:r>
    </w:p>
    <w:p w:rsidR="0067322E" w:rsidRPr="001D1F8F" w:rsidRDefault="0067322E" w:rsidP="0067322E">
      <w:pPr>
        <w:spacing w:after="0" w:line="240" w:lineRule="auto"/>
        <w:ind w:firstLine="720"/>
        <w:jc w:val="both"/>
        <w:rPr>
          <w:rFonts w:ascii="Times New Roman" w:hAnsi="Times New Roman" w:cs="Times New Roman"/>
          <w:sz w:val="24"/>
          <w:szCs w:val="24"/>
        </w:rPr>
      </w:pPr>
    </w:p>
    <w:p w:rsidR="0067322E" w:rsidRPr="001D1F8F" w:rsidRDefault="0067322E" w:rsidP="0067322E">
      <w:pPr>
        <w:spacing w:after="0" w:line="240" w:lineRule="auto"/>
        <w:ind w:firstLine="720"/>
        <w:jc w:val="both"/>
        <w:rPr>
          <w:rFonts w:ascii="Times New Roman" w:hAnsi="Times New Roman" w:cs="Times New Roman"/>
          <w:i/>
          <w:sz w:val="24"/>
          <w:szCs w:val="24"/>
        </w:rPr>
      </w:pPr>
      <w:r w:rsidRPr="001D1F8F">
        <w:rPr>
          <w:rFonts w:ascii="Times New Roman" w:hAnsi="Times New Roman" w:cs="Times New Roman"/>
          <w:i/>
          <w:sz w:val="24"/>
          <w:szCs w:val="24"/>
        </w:rPr>
        <w:t>Таблица 1 - Характеристика экономических и управленческо-правовых угроз в сфере энергетики</w:t>
      </w:r>
      <w:r>
        <w:rPr>
          <w:rStyle w:val="a5"/>
          <w:rFonts w:ascii="Times New Roman" w:hAnsi="Times New Roman" w:cs="Times New Roman"/>
          <w:i/>
          <w:sz w:val="24"/>
          <w:szCs w:val="24"/>
        </w:rPr>
        <w:footnoteReference w:id="1"/>
      </w:r>
    </w:p>
    <w:tbl>
      <w:tblPr>
        <w:tblStyle w:val="aa"/>
        <w:tblW w:w="0" w:type="auto"/>
        <w:tblLook w:val="04A0" w:firstRow="1" w:lastRow="0" w:firstColumn="1" w:lastColumn="0" w:noHBand="0" w:noVBand="1"/>
      </w:tblPr>
      <w:tblGrid>
        <w:gridCol w:w="1310"/>
        <w:gridCol w:w="4218"/>
        <w:gridCol w:w="4219"/>
      </w:tblGrid>
      <w:tr w:rsidR="0067322E" w:rsidRPr="00BB25A8" w:rsidTr="00DB16B2">
        <w:tc>
          <w:tcPr>
            <w:tcW w:w="1310"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Критерий</w:t>
            </w:r>
          </w:p>
        </w:tc>
        <w:tc>
          <w:tcPr>
            <w:tcW w:w="4218"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Экономические угрозы</w:t>
            </w:r>
          </w:p>
        </w:tc>
        <w:tc>
          <w:tcPr>
            <w:tcW w:w="4219"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Управленческо-правовые угрозы</w:t>
            </w:r>
          </w:p>
        </w:tc>
      </w:tr>
      <w:tr w:rsidR="0067322E" w:rsidRPr="00BB25A8" w:rsidTr="00DB16B2">
        <w:tc>
          <w:tcPr>
            <w:tcW w:w="1310"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 xml:space="preserve">Понятие </w:t>
            </w:r>
          </w:p>
        </w:tc>
        <w:tc>
          <w:tcPr>
            <w:tcW w:w="4218"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угрозы макроэкономического характера и экономические диспропорции, дестабилизирующие функционирование энергетического комплекса, обусловленные производственно-экономическими особенностями энергетического обеспечения государства, региона, общества, экономического субъекта</w:t>
            </w:r>
          </w:p>
        </w:tc>
        <w:tc>
          <w:tcPr>
            <w:tcW w:w="4219"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Угрозы</w:t>
            </w:r>
            <w:r>
              <w:rPr>
                <w:rFonts w:ascii="Times New Roman" w:hAnsi="Times New Roman" w:cs="Times New Roman"/>
                <w:sz w:val="20"/>
                <w:szCs w:val="20"/>
              </w:rPr>
              <w:t xml:space="preserve"> энергетической безопасности</w:t>
            </w:r>
            <w:r w:rsidRPr="0067322E">
              <w:rPr>
                <w:rFonts w:ascii="Times New Roman" w:hAnsi="Times New Roman" w:cs="Times New Roman"/>
                <w:sz w:val="20"/>
                <w:szCs w:val="20"/>
              </w:rPr>
              <w:t>, связанные с несовершенством управления</w:t>
            </w:r>
            <w:r>
              <w:rPr>
                <w:rFonts w:ascii="Times New Roman" w:hAnsi="Times New Roman" w:cs="Times New Roman"/>
                <w:sz w:val="20"/>
                <w:szCs w:val="20"/>
              </w:rPr>
              <w:t xml:space="preserve"> энергетических компаний</w:t>
            </w:r>
          </w:p>
        </w:tc>
      </w:tr>
      <w:tr w:rsidR="0067322E" w:rsidRPr="00BB25A8" w:rsidTr="00DB16B2">
        <w:tc>
          <w:tcPr>
            <w:tcW w:w="1310"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 xml:space="preserve">Виды </w:t>
            </w:r>
          </w:p>
        </w:tc>
        <w:tc>
          <w:tcPr>
            <w:tcW w:w="4218"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низкий уровень инвестирования;</w:t>
            </w:r>
          </w:p>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нестабильность финансового обеспечения экономической деятельности энергетического комплекса;</w:t>
            </w:r>
          </w:p>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неэффективное использование ресурсного потенциала;</w:t>
            </w:r>
          </w:p>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ценообразование на энергоресурсы;</w:t>
            </w:r>
          </w:p>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монополизм топливно-энергетической отрасли</w:t>
            </w:r>
          </w:p>
        </w:tc>
        <w:tc>
          <w:tcPr>
            <w:tcW w:w="4219" w:type="dxa"/>
          </w:tcPr>
          <w:p w:rsid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несовершенство в построении организационной структуры управления</w:t>
            </w:r>
            <w:r>
              <w:rPr>
                <w:rFonts w:ascii="Times New Roman" w:hAnsi="Times New Roman" w:cs="Times New Roman"/>
                <w:sz w:val="20"/>
                <w:szCs w:val="20"/>
              </w:rPr>
              <w:t>;</w:t>
            </w:r>
            <w:r w:rsidRPr="0067322E">
              <w:rPr>
                <w:rFonts w:ascii="Times New Roman" w:hAnsi="Times New Roman" w:cs="Times New Roman"/>
                <w:sz w:val="20"/>
                <w:szCs w:val="20"/>
              </w:rPr>
              <w:t xml:space="preserve"> низкий уровень управлен</w:t>
            </w:r>
            <w:r>
              <w:rPr>
                <w:rFonts w:ascii="Times New Roman" w:hAnsi="Times New Roman" w:cs="Times New Roman"/>
                <w:sz w:val="20"/>
                <w:szCs w:val="20"/>
              </w:rPr>
              <w:t>ия;</w:t>
            </w:r>
          </w:p>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отсутств</w:t>
            </w:r>
            <w:r>
              <w:rPr>
                <w:rFonts w:ascii="Times New Roman" w:hAnsi="Times New Roman" w:cs="Times New Roman"/>
                <w:sz w:val="20"/>
                <w:szCs w:val="20"/>
              </w:rPr>
              <w:t>ие соответствующей квалификации;</w:t>
            </w:r>
            <w:r w:rsidRPr="0067322E">
              <w:rPr>
                <w:rFonts w:ascii="Times New Roman" w:hAnsi="Times New Roman" w:cs="Times New Roman"/>
                <w:sz w:val="20"/>
                <w:szCs w:val="20"/>
              </w:rPr>
              <w:t xml:space="preserve"> финансовое мошенничество</w:t>
            </w:r>
          </w:p>
        </w:tc>
      </w:tr>
      <w:tr w:rsidR="0067322E" w:rsidRPr="00BB25A8" w:rsidTr="00DB16B2">
        <w:tc>
          <w:tcPr>
            <w:tcW w:w="1310"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Индикаторы угроз</w:t>
            </w:r>
          </w:p>
        </w:tc>
        <w:tc>
          <w:tcPr>
            <w:tcW w:w="4218"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объем задолженности, уровень инвестиционной активности, коэффициенты ликвидности, платежеспособности и рентабельности, сальдированный финансовый результат, уровень цен на энергоносители, удельный вес убыточных организаций, объем внутреннего экспорта поставок энергии, доля собственных источников в энергетическом балансе региона или территории</w:t>
            </w:r>
          </w:p>
        </w:tc>
        <w:tc>
          <w:tcPr>
            <w:tcW w:w="4219"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уровень компетентности управленческого аппарата, оценка управленческих решений и ошибки в их принятии, квалификация управленческого персонала, уровень правового регламентирования, слабый уровень образования, низкая эффективность энергетической сберегающей политики</w:t>
            </w:r>
          </w:p>
        </w:tc>
      </w:tr>
      <w:tr w:rsidR="0067322E" w:rsidRPr="00BB25A8" w:rsidTr="00DB16B2">
        <w:tc>
          <w:tcPr>
            <w:tcW w:w="1310"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 xml:space="preserve">Последствия </w:t>
            </w:r>
          </w:p>
        </w:tc>
        <w:tc>
          <w:tcPr>
            <w:tcW w:w="4218"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рост кредиторской задолженности за энергоресурсы, технические ограничения, отсутствие баланса между потреблением и производством ресурсов, дефицит производственных мощностей, износ оборудования предприятий</w:t>
            </w:r>
          </w:p>
        </w:tc>
        <w:tc>
          <w:tcPr>
            <w:tcW w:w="4219" w:type="dxa"/>
          </w:tcPr>
          <w:p w:rsidR="0067322E" w:rsidRPr="0067322E" w:rsidRDefault="0067322E" w:rsidP="00DB16B2">
            <w:pPr>
              <w:jc w:val="both"/>
              <w:rPr>
                <w:rFonts w:ascii="Times New Roman" w:hAnsi="Times New Roman" w:cs="Times New Roman"/>
                <w:sz w:val="20"/>
                <w:szCs w:val="20"/>
              </w:rPr>
            </w:pPr>
            <w:r w:rsidRPr="0067322E">
              <w:rPr>
                <w:rFonts w:ascii="Times New Roman" w:hAnsi="Times New Roman" w:cs="Times New Roman"/>
                <w:sz w:val="20"/>
                <w:szCs w:val="20"/>
              </w:rPr>
              <w:t>перерасход ресурсного потенциала, перерасход бюджетных ресурсов, нерациональное использование техники и  оборудования, криминализация энергетического бизнеса, монополизация энергетического рынка, слабое управление, отсутствие системы внутреннего контроля и контроллинга</w:t>
            </w:r>
          </w:p>
        </w:tc>
      </w:tr>
    </w:tbl>
    <w:p w:rsidR="00470A3F" w:rsidRDefault="00470A3F" w:rsidP="00470A3F">
      <w:pPr>
        <w:spacing w:after="0" w:line="240" w:lineRule="auto"/>
        <w:ind w:firstLine="720"/>
        <w:jc w:val="both"/>
        <w:rPr>
          <w:rFonts w:ascii="Times New Roman" w:hAnsi="Times New Roman" w:cs="Times New Roman"/>
          <w:sz w:val="24"/>
          <w:szCs w:val="24"/>
        </w:rPr>
      </w:pPr>
    </w:p>
    <w:p w:rsidR="009C216E" w:rsidRDefault="00184CB2" w:rsidP="00470A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Факторы, обеспечивающие энергетическую безопасность, классифицируются на внешние и внутренние.</w:t>
      </w:r>
    </w:p>
    <w:p w:rsidR="00184CB2" w:rsidRDefault="00184CB2" w:rsidP="00184C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 </w:t>
      </w:r>
      <w:r w:rsidRPr="00B60C6C">
        <w:rPr>
          <w:rFonts w:ascii="Times New Roman" w:hAnsi="Times New Roman" w:cs="Times New Roman"/>
          <w:sz w:val="24"/>
          <w:szCs w:val="24"/>
        </w:rPr>
        <w:t>внешни</w:t>
      </w:r>
      <w:r>
        <w:rPr>
          <w:rFonts w:ascii="Times New Roman" w:hAnsi="Times New Roman" w:cs="Times New Roman"/>
          <w:sz w:val="24"/>
          <w:szCs w:val="24"/>
        </w:rPr>
        <w:t>м</w:t>
      </w:r>
      <w:r w:rsidRPr="00B60C6C">
        <w:rPr>
          <w:rFonts w:ascii="Times New Roman" w:hAnsi="Times New Roman" w:cs="Times New Roman"/>
          <w:sz w:val="24"/>
          <w:szCs w:val="24"/>
        </w:rPr>
        <w:t xml:space="preserve"> фактор</w:t>
      </w:r>
      <w:r>
        <w:rPr>
          <w:rFonts w:ascii="Times New Roman" w:hAnsi="Times New Roman" w:cs="Times New Roman"/>
          <w:sz w:val="24"/>
          <w:szCs w:val="24"/>
        </w:rPr>
        <w:t>ам относятся</w:t>
      </w:r>
      <w:r w:rsidRPr="00B60C6C">
        <w:rPr>
          <w:rFonts w:ascii="Times New Roman" w:hAnsi="Times New Roman" w:cs="Times New Roman"/>
          <w:sz w:val="24"/>
          <w:szCs w:val="24"/>
        </w:rPr>
        <w:t xml:space="preserve"> общеэкономические, природно-</w:t>
      </w:r>
      <w:r>
        <w:rPr>
          <w:rFonts w:ascii="Times New Roman" w:hAnsi="Times New Roman" w:cs="Times New Roman"/>
          <w:sz w:val="24"/>
          <w:szCs w:val="24"/>
        </w:rPr>
        <w:t>климатические,</w:t>
      </w:r>
      <w:r w:rsidRPr="00B60C6C">
        <w:rPr>
          <w:rFonts w:ascii="Times New Roman" w:hAnsi="Times New Roman" w:cs="Times New Roman"/>
          <w:sz w:val="24"/>
          <w:szCs w:val="24"/>
        </w:rPr>
        <w:t xml:space="preserve"> </w:t>
      </w:r>
      <w:r>
        <w:rPr>
          <w:rFonts w:ascii="Times New Roman" w:hAnsi="Times New Roman" w:cs="Times New Roman"/>
          <w:sz w:val="24"/>
          <w:szCs w:val="24"/>
        </w:rPr>
        <w:t>отраслевые, инфляционные, политические. Данную группу формируют, в частности, темп инфляции, конъюнктура рынка, изменение процентных ставок, валютные риски, политическая стабильность и др.</w:t>
      </w:r>
    </w:p>
    <w:p w:rsidR="00184CB2" w:rsidRPr="00B60C6C" w:rsidRDefault="00184CB2" w:rsidP="00184C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Внутренние факторы обеспечения энергетической безопасности можно разделить на </w:t>
      </w:r>
      <w:r w:rsidRPr="00B60C6C">
        <w:rPr>
          <w:rFonts w:ascii="Times New Roman" w:hAnsi="Times New Roman" w:cs="Times New Roman"/>
          <w:sz w:val="24"/>
          <w:szCs w:val="24"/>
        </w:rPr>
        <w:t xml:space="preserve">производственные </w:t>
      </w:r>
      <w:r>
        <w:rPr>
          <w:rFonts w:ascii="Times New Roman" w:hAnsi="Times New Roman" w:cs="Times New Roman"/>
          <w:sz w:val="24"/>
          <w:szCs w:val="24"/>
        </w:rPr>
        <w:t xml:space="preserve">(уровень </w:t>
      </w:r>
      <w:r w:rsidRPr="00B60C6C">
        <w:rPr>
          <w:rFonts w:ascii="Times New Roman" w:hAnsi="Times New Roman" w:cs="Times New Roman"/>
          <w:sz w:val="24"/>
          <w:szCs w:val="24"/>
        </w:rPr>
        <w:t>производственн</w:t>
      </w:r>
      <w:r>
        <w:rPr>
          <w:rFonts w:ascii="Times New Roman" w:hAnsi="Times New Roman" w:cs="Times New Roman"/>
          <w:sz w:val="24"/>
          <w:szCs w:val="24"/>
        </w:rPr>
        <w:t>ых</w:t>
      </w:r>
      <w:r w:rsidRPr="00B60C6C">
        <w:rPr>
          <w:rFonts w:ascii="Times New Roman" w:hAnsi="Times New Roman" w:cs="Times New Roman"/>
          <w:sz w:val="24"/>
          <w:szCs w:val="24"/>
        </w:rPr>
        <w:t xml:space="preserve"> мощност</w:t>
      </w:r>
      <w:r>
        <w:rPr>
          <w:rFonts w:ascii="Times New Roman" w:hAnsi="Times New Roman" w:cs="Times New Roman"/>
          <w:sz w:val="24"/>
          <w:szCs w:val="24"/>
        </w:rPr>
        <w:t>ей и</w:t>
      </w:r>
      <w:r w:rsidRPr="00184CB2">
        <w:rPr>
          <w:rFonts w:ascii="Times New Roman" w:hAnsi="Times New Roman" w:cs="Times New Roman"/>
          <w:sz w:val="24"/>
          <w:szCs w:val="24"/>
        </w:rPr>
        <w:t xml:space="preserve"> </w:t>
      </w:r>
      <w:r>
        <w:rPr>
          <w:rFonts w:ascii="Times New Roman" w:hAnsi="Times New Roman" w:cs="Times New Roman"/>
          <w:sz w:val="24"/>
          <w:szCs w:val="24"/>
        </w:rPr>
        <w:t>потерь</w:t>
      </w:r>
      <w:r w:rsidRPr="00B60C6C">
        <w:rPr>
          <w:rFonts w:ascii="Times New Roman" w:hAnsi="Times New Roman" w:cs="Times New Roman"/>
          <w:sz w:val="24"/>
          <w:szCs w:val="24"/>
        </w:rPr>
        <w:t xml:space="preserve">, </w:t>
      </w:r>
      <w:r>
        <w:rPr>
          <w:rFonts w:ascii="Times New Roman" w:hAnsi="Times New Roman" w:cs="Times New Roman"/>
          <w:sz w:val="24"/>
          <w:szCs w:val="24"/>
        </w:rPr>
        <w:t xml:space="preserve">наличие </w:t>
      </w:r>
      <w:r w:rsidRPr="00B60C6C">
        <w:rPr>
          <w:rFonts w:ascii="Times New Roman" w:hAnsi="Times New Roman" w:cs="Times New Roman"/>
          <w:sz w:val="24"/>
          <w:szCs w:val="24"/>
        </w:rPr>
        <w:t>производственны</w:t>
      </w:r>
      <w:r>
        <w:rPr>
          <w:rFonts w:ascii="Times New Roman" w:hAnsi="Times New Roman" w:cs="Times New Roman"/>
          <w:sz w:val="24"/>
          <w:szCs w:val="24"/>
        </w:rPr>
        <w:t>х</w:t>
      </w:r>
      <w:r w:rsidRPr="00B60C6C">
        <w:rPr>
          <w:rFonts w:ascii="Times New Roman" w:hAnsi="Times New Roman" w:cs="Times New Roman"/>
          <w:sz w:val="24"/>
          <w:szCs w:val="24"/>
        </w:rPr>
        <w:t xml:space="preserve"> площад</w:t>
      </w:r>
      <w:r>
        <w:rPr>
          <w:rFonts w:ascii="Times New Roman" w:hAnsi="Times New Roman" w:cs="Times New Roman"/>
          <w:sz w:val="24"/>
          <w:szCs w:val="24"/>
        </w:rPr>
        <w:t>ок</w:t>
      </w:r>
      <w:r w:rsidRPr="00B60C6C">
        <w:rPr>
          <w:rFonts w:ascii="Times New Roman" w:hAnsi="Times New Roman" w:cs="Times New Roman"/>
          <w:sz w:val="24"/>
          <w:szCs w:val="24"/>
        </w:rPr>
        <w:t xml:space="preserve">, </w:t>
      </w:r>
      <w:r>
        <w:rPr>
          <w:rFonts w:ascii="Times New Roman" w:hAnsi="Times New Roman" w:cs="Times New Roman"/>
          <w:sz w:val="24"/>
          <w:szCs w:val="24"/>
        </w:rPr>
        <w:t xml:space="preserve">высококвалифицированных кадров </w:t>
      </w:r>
      <w:r w:rsidRPr="00B60C6C">
        <w:rPr>
          <w:rFonts w:ascii="Times New Roman" w:hAnsi="Times New Roman" w:cs="Times New Roman"/>
          <w:sz w:val="24"/>
          <w:szCs w:val="24"/>
        </w:rPr>
        <w:t>и др.</w:t>
      </w:r>
      <w:r>
        <w:rPr>
          <w:rFonts w:ascii="Times New Roman" w:hAnsi="Times New Roman" w:cs="Times New Roman"/>
          <w:sz w:val="24"/>
          <w:szCs w:val="24"/>
        </w:rPr>
        <w:t>),</w:t>
      </w:r>
      <w:r w:rsidRPr="00B60C6C">
        <w:rPr>
          <w:rFonts w:ascii="Times New Roman" w:hAnsi="Times New Roman" w:cs="Times New Roman"/>
          <w:sz w:val="24"/>
          <w:szCs w:val="24"/>
        </w:rPr>
        <w:t xml:space="preserve"> технологически</w:t>
      </w:r>
      <w:r>
        <w:rPr>
          <w:rFonts w:ascii="Times New Roman" w:hAnsi="Times New Roman" w:cs="Times New Roman"/>
          <w:sz w:val="24"/>
          <w:szCs w:val="24"/>
        </w:rPr>
        <w:t>е</w:t>
      </w:r>
      <w:r w:rsidRPr="00B60C6C">
        <w:rPr>
          <w:rFonts w:ascii="Times New Roman" w:hAnsi="Times New Roman" w:cs="Times New Roman"/>
          <w:sz w:val="24"/>
          <w:szCs w:val="24"/>
        </w:rPr>
        <w:t xml:space="preserve"> </w:t>
      </w:r>
      <w:r>
        <w:rPr>
          <w:rFonts w:ascii="Times New Roman" w:hAnsi="Times New Roman" w:cs="Times New Roman"/>
          <w:sz w:val="24"/>
          <w:szCs w:val="24"/>
        </w:rPr>
        <w:t>(</w:t>
      </w:r>
      <w:r w:rsidRPr="00B60C6C">
        <w:rPr>
          <w:rFonts w:ascii="Times New Roman" w:hAnsi="Times New Roman" w:cs="Times New Roman"/>
          <w:sz w:val="24"/>
          <w:szCs w:val="24"/>
        </w:rPr>
        <w:t xml:space="preserve">надежность, </w:t>
      </w:r>
      <w:r>
        <w:rPr>
          <w:rFonts w:ascii="Times New Roman" w:hAnsi="Times New Roman" w:cs="Times New Roman"/>
          <w:sz w:val="24"/>
          <w:szCs w:val="24"/>
        </w:rPr>
        <w:t>инновационная активность, внедрение современных</w:t>
      </w:r>
      <w:r w:rsidRPr="00B60C6C">
        <w:rPr>
          <w:rFonts w:ascii="Times New Roman" w:hAnsi="Times New Roman" w:cs="Times New Roman"/>
          <w:sz w:val="24"/>
          <w:szCs w:val="24"/>
        </w:rPr>
        <w:t xml:space="preserve"> технологий, поддержка научных исследований и др.</w:t>
      </w:r>
      <w:r>
        <w:rPr>
          <w:rFonts w:ascii="Times New Roman" w:hAnsi="Times New Roman" w:cs="Times New Roman"/>
          <w:sz w:val="24"/>
          <w:szCs w:val="24"/>
        </w:rPr>
        <w:t>),</w:t>
      </w:r>
      <w:r w:rsidRPr="00B60C6C">
        <w:rPr>
          <w:rFonts w:ascii="Times New Roman" w:hAnsi="Times New Roman" w:cs="Times New Roman"/>
          <w:sz w:val="24"/>
          <w:szCs w:val="24"/>
        </w:rPr>
        <w:t xml:space="preserve"> коммерческие </w:t>
      </w:r>
      <w:r>
        <w:rPr>
          <w:rFonts w:ascii="Times New Roman" w:hAnsi="Times New Roman" w:cs="Times New Roman"/>
          <w:sz w:val="24"/>
          <w:szCs w:val="24"/>
        </w:rPr>
        <w:t xml:space="preserve">(уровень </w:t>
      </w:r>
      <w:r w:rsidRPr="00B60C6C">
        <w:rPr>
          <w:rFonts w:ascii="Times New Roman" w:hAnsi="Times New Roman" w:cs="Times New Roman"/>
          <w:sz w:val="24"/>
          <w:szCs w:val="24"/>
        </w:rPr>
        <w:t>конкуренци</w:t>
      </w:r>
      <w:r>
        <w:rPr>
          <w:rFonts w:ascii="Times New Roman" w:hAnsi="Times New Roman" w:cs="Times New Roman"/>
          <w:sz w:val="24"/>
          <w:szCs w:val="24"/>
        </w:rPr>
        <w:t>и</w:t>
      </w:r>
      <w:r w:rsidRPr="00B60C6C">
        <w:rPr>
          <w:rFonts w:ascii="Times New Roman" w:hAnsi="Times New Roman" w:cs="Times New Roman"/>
          <w:sz w:val="24"/>
          <w:szCs w:val="24"/>
        </w:rPr>
        <w:t>, сбыта, п</w:t>
      </w:r>
      <w:r>
        <w:rPr>
          <w:rFonts w:ascii="Times New Roman" w:hAnsi="Times New Roman" w:cs="Times New Roman"/>
          <w:sz w:val="24"/>
          <w:szCs w:val="24"/>
        </w:rPr>
        <w:t xml:space="preserve">латежеспособность потребителей </w:t>
      </w:r>
      <w:r w:rsidRPr="00B60C6C">
        <w:rPr>
          <w:rFonts w:ascii="Times New Roman" w:hAnsi="Times New Roman" w:cs="Times New Roman"/>
          <w:sz w:val="24"/>
          <w:szCs w:val="24"/>
        </w:rPr>
        <w:t>и др</w:t>
      </w:r>
      <w:r>
        <w:rPr>
          <w:rFonts w:ascii="Times New Roman" w:hAnsi="Times New Roman" w:cs="Times New Roman"/>
          <w:sz w:val="24"/>
          <w:szCs w:val="24"/>
        </w:rPr>
        <w:t>.),</w:t>
      </w:r>
      <w:r w:rsidRPr="00B60C6C">
        <w:rPr>
          <w:rFonts w:ascii="Times New Roman" w:hAnsi="Times New Roman" w:cs="Times New Roman"/>
          <w:sz w:val="24"/>
          <w:szCs w:val="24"/>
        </w:rPr>
        <w:t xml:space="preserve"> </w:t>
      </w:r>
      <w:r>
        <w:rPr>
          <w:rFonts w:ascii="Times New Roman" w:hAnsi="Times New Roman" w:cs="Times New Roman"/>
          <w:sz w:val="24"/>
          <w:szCs w:val="24"/>
        </w:rPr>
        <w:t>финансово-</w:t>
      </w:r>
      <w:r w:rsidRPr="00B60C6C">
        <w:rPr>
          <w:rFonts w:ascii="Times New Roman" w:hAnsi="Times New Roman" w:cs="Times New Roman"/>
          <w:sz w:val="24"/>
          <w:szCs w:val="24"/>
        </w:rPr>
        <w:t xml:space="preserve">инвестиционные </w:t>
      </w:r>
      <w:r>
        <w:rPr>
          <w:rFonts w:ascii="Times New Roman" w:hAnsi="Times New Roman" w:cs="Times New Roman"/>
          <w:sz w:val="24"/>
          <w:szCs w:val="24"/>
        </w:rPr>
        <w:t>(</w:t>
      </w:r>
      <w:r w:rsidRPr="00B60C6C">
        <w:rPr>
          <w:rFonts w:ascii="Times New Roman" w:hAnsi="Times New Roman" w:cs="Times New Roman"/>
          <w:sz w:val="24"/>
          <w:szCs w:val="24"/>
        </w:rPr>
        <w:t xml:space="preserve">кредитоспособность </w:t>
      </w:r>
      <w:r>
        <w:rPr>
          <w:rFonts w:ascii="Times New Roman" w:hAnsi="Times New Roman" w:cs="Times New Roman"/>
          <w:sz w:val="24"/>
          <w:szCs w:val="24"/>
        </w:rPr>
        <w:t>энерго</w:t>
      </w:r>
      <w:r w:rsidRPr="00B60C6C">
        <w:rPr>
          <w:rFonts w:ascii="Times New Roman" w:hAnsi="Times New Roman" w:cs="Times New Roman"/>
          <w:sz w:val="24"/>
          <w:szCs w:val="24"/>
        </w:rPr>
        <w:t xml:space="preserve">предприятия, </w:t>
      </w:r>
      <w:r>
        <w:rPr>
          <w:rFonts w:ascii="Times New Roman" w:hAnsi="Times New Roman" w:cs="Times New Roman"/>
          <w:sz w:val="24"/>
          <w:szCs w:val="24"/>
        </w:rPr>
        <w:t xml:space="preserve">уровень его </w:t>
      </w:r>
      <w:r w:rsidRPr="00B60C6C">
        <w:rPr>
          <w:rFonts w:ascii="Times New Roman" w:hAnsi="Times New Roman" w:cs="Times New Roman"/>
          <w:sz w:val="24"/>
          <w:szCs w:val="24"/>
        </w:rPr>
        <w:t>инвестиционны</w:t>
      </w:r>
      <w:r>
        <w:rPr>
          <w:rFonts w:ascii="Times New Roman" w:hAnsi="Times New Roman" w:cs="Times New Roman"/>
          <w:sz w:val="24"/>
          <w:szCs w:val="24"/>
        </w:rPr>
        <w:t>х</w:t>
      </w:r>
      <w:r w:rsidRPr="00B60C6C">
        <w:rPr>
          <w:rFonts w:ascii="Times New Roman" w:hAnsi="Times New Roman" w:cs="Times New Roman"/>
          <w:sz w:val="24"/>
          <w:szCs w:val="24"/>
        </w:rPr>
        <w:t xml:space="preserve"> возможност</w:t>
      </w:r>
      <w:r>
        <w:rPr>
          <w:rFonts w:ascii="Times New Roman" w:hAnsi="Times New Roman" w:cs="Times New Roman"/>
          <w:sz w:val="24"/>
          <w:szCs w:val="24"/>
        </w:rPr>
        <w:t xml:space="preserve">ей, </w:t>
      </w:r>
      <w:r w:rsidRPr="00B60C6C">
        <w:rPr>
          <w:rFonts w:ascii="Times New Roman" w:hAnsi="Times New Roman" w:cs="Times New Roman"/>
          <w:sz w:val="24"/>
          <w:szCs w:val="24"/>
        </w:rPr>
        <w:t>финансовая устойчивость, оборачиваемость запасов</w:t>
      </w:r>
      <w:r>
        <w:rPr>
          <w:rFonts w:ascii="Times New Roman" w:hAnsi="Times New Roman" w:cs="Times New Roman"/>
          <w:sz w:val="24"/>
          <w:szCs w:val="24"/>
        </w:rPr>
        <w:t xml:space="preserve"> и др.)</w:t>
      </w:r>
      <w:r w:rsidRPr="00B60C6C">
        <w:rPr>
          <w:rFonts w:ascii="Times New Roman" w:hAnsi="Times New Roman" w:cs="Times New Roman"/>
          <w:sz w:val="24"/>
          <w:szCs w:val="24"/>
        </w:rPr>
        <w:t>.</w:t>
      </w:r>
    </w:p>
    <w:p w:rsidR="00120EF5" w:rsidRPr="00DF032C" w:rsidRDefault="00184CB2" w:rsidP="00470A3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Главными факторами обеспечения энергетической безопасности </w:t>
      </w:r>
      <w:r w:rsidR="00120EF5" w:rsidRPr="00B60C6C">
        <w:rPr>
          <w:rFonts w:ascii="Times New Roman" w:hAnsi="Times New Roman" w:cs="Times New Roman"/>
          <w:sz w:val="24"/>
          <w:szCs w:val="24"/>
        </w:rPr>
        <w:t xml:space="preserve">для </w:t>
      </w:r>
      <w:r>
        <w:rPr>
          <w:rFonts w:ascii="Times New Roman" w:hAnsi="Times New Roman" w:cs="Times New Roman"/>
          <w:sz w:val="24"/>
          <w:szCs w:val="24"/>
        </w:rPr>
        <w:t>экономических субъектов</w:t>
      </w:r>
      <w:r w:rsidR="00120EF5" w:rsidRPr="00B60C6C">
        <w:rPr>
          <w:rFonts w:ascii="Times New Roman" w:hAnsi="Times New Roman" w:cs="Times New Roman"/>
          <w:sz w:val="24"/>
          <w:szCs w:val="24"/>
        </w:rPr>
        <w:t>, работаю</w:t>
      </w:r>
      <w:r>
        <w:rPr>
          <w:rFonts w:ascii="Times New Roman" w:hAnsi="Times New Roman" w:cs="Times New Roman"/>
          <w:sz w:val="24"/>
          <w:szCs w:val="24"/>
        </w:rPr>
        <w:t xml:space="preserve">щих в современных рыночных условиях, </w:t>
      </w:r>
      <w:r w:rsidR="00DF032C">
        <w:rPr>
          <w:rFonts w:ascii="Times New Roman" w:hAnsi="Times New Roman" w:cs="Times New Roman"/>
          <w:sz w:val="24"/>
          <w:szCs w:val="24"/>
        </w:rPr>
        <w:t xml:space="preserve">и снижения угроз </w:t>
      </w:r>
      <w:r w:rsidR="00DF032C">
        <w:rPr>
          <w:rFonts w:ascii="Times New Roman" w:hAnsi="Times New Roman" w:cs="Times New Roman"/>
          <w:sz w:val="24"/>
          <w:szCs w:val="24"/>
        </w:rPr>
        <w:lastRenderedPageBreak/>
        <w:t xml:space="preserve">экономического и управленческо-правового характера </w:t>
      </w:r>
      <w:r>
        <w:rPr>
          <w:rFonts w:ascii="Times New Roman" w:hAnsi="Times New Roman" w:cs="Times New Roman"/>
          <w:sz w:val="24"/>
          <w:szCs w:val="24"/>
        </w:rPr>
        <w:t>могут быть признаны</w:t>
      </w:r>
      <w:r w:rsidR="00120EF5" w:rsidRPr="00B60C6C">
        <w:rPr>
          <w:rFonts w:ascii="Times New Roman" w:hAnsi="Times New Roman" w:cs="Times New Roman"/>
          <w:sz w:val="24"/>
          <w:szCs w:val="24"/>
        </w:rPr>
        <w:t xml:space="preserve">: постоянный спрос на </w:t>
      </w:r>
      <w:r w:rsidR="00DF032C">
        <w:rPr>
          <w:rFonts w:ascii="Times New Roman" w:hAnsi="Times New Roman" w:cs="Times New Roman"/>
          <w:sz w:val="24"/>
          <w:szCs w:val="24"/>
        </w:rPr>
        <w:t>энергоресурсы</w:t>
      </w:r>
      <w:r w:rsidR="00120EF5" w:rsidRPr="00B60C6C">
        <w:rPr>
          <w:rFonts w:ascii="Times New Roman" w:hAnsi="Times New Roman" w:cs="Times New Roman"/>
          <w:sz w:val="24"/>
          <w:szCs w:val="24"/>
        </w:rPr>
        <w:t xml:space="preserve">; </w:t>
      </w:r>
      <w:r w:rsidR="00DF032C">
        <w:rPr>
          <w:rFonts w:ascii="Times New Roman" w:hAnsi="Times New Roman" w:cs="Times New Roman"/>
          <w:sz w:val="24"/>
          <w:szCs w:val="24"/>
        </w:rPr>
        <w:t xml:space="preserve">повышение </w:t>
      </w:r>
      <w:r w:rsidR="00120EF5" w:rsidRPr="00B60C6C">
        <w:rPr>
          <w:rFonts w:ascii="Times New Roman" w:hAnsi="Times New Roman" w:cs="Times New Roman"/>
          <w:sz w:val="24"/>
          <w:szCs w:val="24"/>
        </w:rPr>
        <w:t xml:space="preserve">планируемой прибыли; </w:t>
      </w:r>
      <w:r w:rsidR="00DF032C">
        <w:rPr>
          <w:rFonts w:ascii="Times New Roman" w:hAnsi="Times New Roman" w:cs="Times New Roman"/>
          <w:sz w:val="24"/>
          <w:szCs w:val="24"/>
        </w:rPr>
        <w:t xml:space="preserve">низкий уровень </w:t>
      </w:r>
      <w:r w:rsidR="00120EF5" w:rsidRPr="00B60C6C">
        <w:rPr>
          <w:rFonts w:ascii="Times New Roman" w:hAnsi="Times New Roman" w:cs="Times New Roman"/>
          <w:sz w:val="24"/>
          <w:szCs w:val="24"/>
        </w:rPr>
        <w:t xml:space="preserve">затрат на создание </w:t>
      </w:r>
      <w:r w:rsidR="00DF032C">
        <w:rPr>
          <w:rFonts w:ascii="Times New Roman" w:hAnsi="Times New Roman" w:cs="Times New Roman"/>
          <w:sz w:val="24"/>
          <w:szCs w:val="24"/>
        </w:rPr>
        <w:t>энерго</w:t>
      </w:r>
      <w:r w:rsidR="00120EF5" w:rsidRPr="00B60C6C">
        <w:rPr>
          <w:rFonts w:ascii="Times New Roman" w:hAnsi="Times New Roman" w:cs="Times New Roman"/>
          <w:sz w:val="24"/>
          <w:szCs w:val="24"/>
        </w:rPr>
        <w:t xml:space="preserve">предприятий; </w:t>
      </w:r>
      <w:r w:rsidR="00DF032C">
        <w:rPr>
          <w:rFonts w:ascii="Times New Roman" w:hAnsi="Times New Roman" w:cs="Times New Roman"/>
          <w:sz w:val="24"/>
          <w:szCs w:val="24"/>
        </w:rPr>
        <w:t>минимизация</w:t>
      </w:r>
      <w:r w:rsidR="00120EF5" w:rsidRPr="00B60C6C">
        <w:rPr>
          <w:rFonts w:ascii="Times New Roman" w:hAnsi="Times New Roman" w:cs="Times New Roman"/>
          <w:sz w:val="24"/>
          <w:szCs w:val="24"/>
        </w:rPr>
        <w:t xml:space="preserve"> риска сокращения или неполучения прибыли; высокий уровень обеспечения внутреннего контроля над </w:t>
      </w:r>
      <w:r w:rsidR="00DF032C">
        <w:rPr>
          <w:rFonts w:ascii="Times New Roman" w:hAnsi="Times New Roman" w:cs="Times New Roman"/>
          <w:sz w:val="24"/>
          <w:szCs w:val="24"/>
        </w:rPr>
        <w:t>энерго</w:t>
      </w:r>
      <w:r w:rsidR="00120EF5" w:rsidRPr="00B60C6C">
        <w:rPr>
          <w:rFonts w:ascii="Times New Roman" w:hAnsi="Times New Roman" w:cs="Times New Roman"/>
          <w:sz w:val="24"/>
          <w:szCs w:val="24"/>
        </w:rPr>
        <w:t>бизнесом и повышенной сте</w:t>
      </w:r>
      <w:r w:rsidR="00DF032C">
        <w:rPr>
          <w:rFonts w:ascii="Times New Roman" w:hAnsi="Times New Roman" w:cs="Times New Roman"/>
          <w:sz w:val="24"/>
          <w:szCs w:val="24"/>
        </w:rPr>
        <w:t>пенью ликвидности всех активов, п</w:t>
      </w:r>
      <w:r w:rsidR="00DF032C" w:rsidRPr="00B60C6C">
        <w:rPr>
          <w:rFonts w:ascii="Times New Roman" w:hAnsi="Times New Roman" w:cs="Times New Roman"/>
          <w:sz w:val="24"/>
          <w:szCs w:val="24"/>
        </w:rPr>
        <w:t>овышение ликвидности и финансовой устойчивости энергетического сектора</w:t>
      </w:r>
      <w:r w:rsidR="00DF032C">
        <w:rPr>
          <w:rFonts w:ascii="Times New Roman" w:hAnsi="Times New Roman" w:cs="Times New Roman"/>
          <w:sz w:val="24"/>
          <w:szCs w:val="24"/>
        </w:rPr>
        <w:t xml:space="preserve">, повышение инвестиционной активности, </w:t>
      </w:r>
      <w:r w:rsidR="00DF032C" w:rsidRPr="00B60C6C">
        <w:rPr>
          <w:rFonts w:ascii="Times New Roman" w:hAnsi="Times New Roman" w:cs="Times New Roman"/>
          <w:sz w:val="24"/>
          <w:szCs w:val="24"/>
        </w:rPr>
        <w:t>эффективности уровня управления</w:t>
      </w:r>
      <w:r w:rsidR="00DF032C">
        <w:rPr>
          <w:rFonts w:ascii="Times New Roman" w:hAnsi="Times New Roman" w:cs="Times New Roman"/>
          <w:sz w:val="24"/>
          <w:szCs w:val="24"/>
        </w:rPr>
        <w:t>, с</w:t>
      </w:r>
      <w:r w:rsidR="00120EF5" w:rsidRPr="00B60C6C">
        <w:rPr>
          <w:rFonts w:ascii="Times New Roman" w:hAnsi="Times New Roman" w:cs="Times New Roman"/>
          <w:sz w:val="24"/>
          <w:szCs w:val="24"/>
        </w:rPr>
        <w:t>оздание бо</w:t>
      </w:r>
      <w:r w:rsidR="00DF032C">
        <w:rPr>
          <w:rFonts w:ascii="Times New Roman" w:hAnsi="Times New Roman" w:cs="Times New Roman"/>
          <w:sz w:val="24"/>
          <w:szCs w:val="24"/>
        </w:rPr>
        <w:t xml:space="preserve">лее рациональной рыночной среды, </w:t>
      </w:r>
      <w:r w:rsidR="00120EF5" w:rsidRPr="00B60C6C">
        <w:rPr>
          <w:rFonts w:ascii="Times New Roman" w:hAnsi="Times New Roman" w:cs="Times New Roman"/>
          <w:sz w:val="24"/>
          <w:szCs w:val="24"/>
        </w:rPr>
        <w:t>расширен</w:t>
      </w:r>
      <w:r w:rsidR="00DF032C">
        <w:rPr>
          <w:rFonts w:ascii="Times New Roman" w:hAnsi="Times New Roman" w:cs="Times New Roman"/>
          <w:sz w:val="24"/>
          <w:szCs w:val="24"/>
        </w:rPr>
        <w:t>ие</w:t>
      </w:r>
      <w:r w:rsidR="00120EF5" w:rsidRPr="00B60C6C">
        <w:rPr>
          <w:rFonts w:ascii="Times New Roman" w:hAnsi="Times New Roman" w:cs="Times New Roman"/>
          <w:sz w:val="24"/>
          <w:szCs w:val="24"/>
        </w:rPr>
        <w:t xml:space="preserve"> </w:t>
      </w:r>
      <w:r w:rsidR="00DF032C">
        <w:rPr>
          <w:rFonts w:ascii="Times New Roman" w:hAnsi="Times New Roman" w:cs="Times New Roman"/>
          <w:sz w:val="24"/>
          <w:szCs w:val="24"/>
        </w:rPr>
        <w:t xml:space="preserve">мониторинга энергобезопасности, а также активное </w:t>
      </w:r>
      <w:r w:rsidR="00120EF5" w:rsidRPr="00B60C6C">
        <w:rPr>
          <w:rFonts w:ascii="Times New Roman" w:hAnsi="Times New Roman" w:cs="Times New Roman"/>
          <w:sz w:val="24"/>
          <w:szCs w:val="24"/>
        </w:rPr>
        <w:t xml:space="preserve">воспроизводства основных фондов предприятий </w:t>
      </w:r>
      <w:r w:rsidR="00DF032C">
        <w:rPr>
          <w:rFonts w:ascii="Times New Roman" w:hAnsi="Times New Roman" w:cs="Times New Roman"/>
          <w:sz w:val="24"/>
          <w:szCs w:val="24"/>
        </w:rPr>
        <w:t xml:space="preserve">энергетической </w:t>
      </w:r>
      <w:r w:rsidR="00120EF5" w:rsidRPr="00B60C6C">
        <w:rPr>
          <w:rFonts w:ascii="Times New Roman" w:hAnsi="Times New Roman" w:cs="Times New Roman"/>
          <w:sz w:val="24"/>
          <w:szCs w:val="24"/>
        </w:rPr>
        <w:t xml:space="preserve">отрасли. </w:t>
      </w:r>
    </w:p>
    <w:p w:rsidR="003438E8" w:rsidRPr="00DF032C" w:rsidRDefault="003438E8" w:rsidP="00470A3F">
      <w:pPr>
        <w:spacing w:after="0" w:line="240" w:lineRule="auto"/>
        <w:ind w:firstLine="720"/>
        <w:jc w:val="both"/>
        <w:rPr>
          <w:rFonts w:ascii="Times New Roman" w:hAnsi="Times New Roman" w:cs="Times New Roman"/>
          <w:sz w:val="24"/>
          <w:szCs w:val="24"/>
        </w:rPr>
      </w:pPr>
    </w:p>
    <w:p w:rsidR="003438E8" w:rsidRDefault="003438E8" w:rsidP="001D1F8F">
      <w:pPr>
        <w:spacing w:after="0" w:line="240" w:lineRule="auto"/>
        <w:ind w:firstLine="720"/>
        <w:jc w:val="center"/>
        <w:rPr>
          <w:rFonts w:ascii="Times New Roman" w:hAnsi="Times New Roman" w:cs="Times New Roman"/>
        </w:rPr>
      </w:pPr>
      <w:r w:rsidRPr="00DF032C">
        <w:rPr>
          <w:rFonts w:ascii="Times New Roman" w:hAnsi="Times New Roman" w:cs="Times New Roman"/>
        </w:rPr>
        <w:t>Список литературы</w:t>
      </w:r>
    </w:p>
    <w:p w:rsidR="00EA1D2D" w:rsidRPr="00DF032C" w:rsidRDefault="00EA1D2D" w:rsidP="001D1F8F">
      <w:pPr>
        <w:spacing w:after="0" w:line="240" w:lineRule="auto"/>
        <w:ind w:firstLine="720"/>
        <w:jc w:val="center"/>
        <w:rPr>
          <w:rFonts w:ascii="Times New Roman" w:hAnsi="Times New Roman" w:cs="Times New Roman"/>
        </w:rPr>
      </w:pPr>
    </w:p>
    <w:p w:rsidR="003438E8" w:rsidRPr="00DF032C" w:rsidRDefault="003438E8" w:rsidP="001D1F8F">
      <w:pPr>
        <w:spacing w:after="0" w:line="240" w:lineRule="auto"/>
        <w:ind w:firstLine="720"/>
        <w:jc w:val="both"/>
        <w:rPr>
          <w:rFonts w:ascii="Times New Roman" w:hAnsi="Times New Roman" w:cs="Times New Roman"/>
        </w:rPr>
      </w:pPr>
      <w:r w:rsidRPr="00DF032C">
        <w:rPr>
          <w:rFonts w:ascii="Times New Roman" w:eastAsia="Times New Roman" w:hAnsi="Times New Roman" w:cs="Times New Roman"/>
          <w:lang w:eastAsia="ru-RU"/>
        </w:rPr>
        <w:t xml:space="preserve">1 Бринчук М.М. Экологическая безопасность и экологическое право </w:t>
      </w:r>
      <w:r w:rsidR="00CE4F43">
        <w:rPr>
          <w:rFonts w:ascii="Times New Roman" w:hAnsi="Times New Roman"/>
        </w:rPr>
        <w:t xml:space="preserve">[Текст] </w:t>
      </w:r>
      <w:r w:rsidRPr="00DF032C">
        <w:rPr>
          <w:rFonts w:ascii="Times New Roman" w:eastAsia="Times New Roman" w:hAnsi="Times New Roman" w:cs="Times New Roman"/>
          <w:lang w:eastAsia="ru-RU"/>
        </w:rPr>
        <w:t>/ М.М. Бринчук // Экологическое право. - 2014. - №4.</w:t>
      </w:r>
    </w:p>
    <w:p w:rsidR="00764578" w:rsidRPr="00DF032C" w:rsidRDefault="001D1F8F" w:rsidP="001D1F8F">
      <w:pPr>
        <w:spacing w:after="0" w:line="240" w:lineRule="auto"/>
        <w:ind w:firstLine="720"/>
        <w:jc w:val="both"/>
        <w:rPr>
          <w:rFonts w:ascii="Times New Roman" w:hAnsi="Times New Roman" w:cs="Times New Roman"/>
        </w:rPr>
      </w:pPr>
      <w:r w:rsidRPr="00DF032C">
        <w:rPr>
          <w:rFonts w:ascii="Times New Roman" w:hAnsi="Times New Roman" w:cs="Times New Roman"/>
        </w:rPr>
        <w:t xml:space="preserve">2 Быкова Е.В. Формирование системы индикаторов для исследования энергетической безопасности Республики Молдова </w:t>
      </w:r>
      <w:r w:rsidR="00CE4F43">
        <w:rPr>
          <w:rFonts w:ascii="Times New Roman" w:hAnsi="Times New Roman"/>
        </w:rPr>
        <w:t xml:space="preserve">[Текст] </w:t>
      </w:r>
      <w:r w:rsidRPr="00DF032C">
        <w:rPr>
          <w:rFonts w:ascii="Times New Roman" w:hAnsi="Times New Roman" w:cs="Times New Roman"/>
        </w:rPr>
        <w:t>/ Е.В. Быкова // Материалы научно-практической конференции «Энергосистема: управление, качество, безопасность». - Екатеринбург, 2013. - С. 195-198.</w:t>
      </w:r>
    </w:p>
    <w:p w:rsidR="001D1F8F" w:rsidRDefault="001D1F8F" w:rsidP="001D1F8F">
      <w:pPr>
        <w:spacing w:after="0" w:line="240" w:lineRule="auto"/>
        <w:ind w:firstLine="720"/>
        <w:jc w:val="both"/>
        <w:rPr>
          <w:rFonts w:ascii="Times New Roman" w:hAnsi="Times New Roman" w:cs="Times New Roman"/>
        </w:rPr>
      </w:pPr>
      <w:r w:rsidRPr="00DF032C">
        <w:rPr>
          <w:rFonts w:ascii="Times New Roman" w:hAnsi="Times New Roman" w:cs="Times New Roman"/>
        </w:rPr>
        <w:t>3 Кондраков О.В. Мониторинг как элемент обеспечения энергетической безопасности региона</w:t>
      </w:r>
      <w:r w:rsidR="00CE4F43">
        <w:rPr>
          <w:rFonts w:ascii="Times New Roman" w:hAnsi="Times New Roman" w:cs="Times New Roman"/>
        </w:rPr>
        <w:t xml:space="preserve"> </w:t>
      </w:r>
      <w:r w:rsidR="00CE4F43">
        <w:rPr>
          <w:rFonts w:ascii="Times New Roman" w:hAnsi="Times New Roman"/>
        </w:rPr>
        <w:t xml:space="preserve">[Текст] </w:t>
      </w:r>
      <w:r w:rsidRPr="00DF032C">
        <w:rPr>
          <w:rFonts w:ascii="Times New Roman" w:hAnsi="Times New Roman" w:cs="Times New Roman"/>
        </w:rPr>
        <w:t xml:space="preserve"> / О.В. Кондраков // Социально-экономические явления и процессы. - 2012. - № 3.</w:t>
      </w:r>
    </w:p>
    <w:p w:rsidR="00DF032C" w:rsidRDefault="00DF032C" w:rsidP="001D1F8F">
      <w:pPr>
        <w:spacing w:after="0" w:line="240" w:lineRule="auto"/>
        <w:ind w:firstLine="720"/>
        <w:jc w:val="both"/>
        <w:rPr>
          <w:rFonts w:ascii="Times New Roman" w:hAnsi="Times New Roman" w:cs="Times New Roman"/>
        </w:rPr>
      </w:pPr>
    </w:p>
    <w:p w:rsidR="00DF032C" w:rsidRPr="00872464" w:rsidRDefault="00DF032C" w:rsidP="00CE4F43">
      <w:pPr>
        <w:spacing w:after="0" w:line="240" w:lineRule="auto"/>
        <w:jc w:val="both"/>
        <w:rPr>
          <w:rFonts w:ascii="Times New Roman" w:eastAsia="Calibri" w:hAnsi="Times New Roman" w:cs="Times New Roman"/>
        </w:rPr>
      </w:pPr>
      <w:r w:rsidRPr="00872464">
        <w:rPr>
          <w:rFonts w:ascii="Times New Roman" w:eastAsia="Calibri" w:hAnsi="Times New Roman" w:cs="Times New Roman"/>
          <w:b/>
        </w:rPr>
        <w:t xml:space="preserve">Коростелкина Ирина Алексеевна, </w:t>
      </w:r>
      <w:r w:rsidRPr="00872464">
        <w:rPr>
          <w:rFonts w:ascii="Times New Roman" w:eastAsia="Calibri" w:hAnsi="Times New Roman" w:cs="Times New Roman"/>
        </w:rPr>
        <w:t>доктор экономических наук,</w:t>
      </w:r>
      <w:r w:rsidRPr="00872464">
        <w:rPr>
          <w:rFonts w:ascii="Times New Roman" w:eastAsia="Calibri" w:hAnsi="Times New Roman" w:cs="Times New Roman"/>
          <w:b/>
        </w:rPr>
        <w:t xml:space="preserve"> </w:t>
      </w:r>
      <w:r w:rsidRPr="00872464">
        <w:rPr>
          <w:rFonts w:ascii="Times New Roman" w:eastAsia="Calibri" w:hAnsi="Times New Roman" w:cs="Times New Roman"/>
        </w:rPr>
        <w:t xml:space="preserve">профессор, профессор кафедры бухгалтерского учета и аудита, Орловский государственный университет имени И.С. Тургенева, </w:t>
      </w:r>
    </w:p>
    <w:p w:rsidR="00DF032C" w:rsidRPr="00872464" w:rsidRDefault="00DF032C" w:rsidP="00CE4F43">
      <w:pPr>
        <w:spacing w:after="0" w:line="240" w:lineRule="auto"/>
        <w:jc w:val="both"/>
        <w:rPr>
          <w:rFonts w:ascii="Times New Roman" w:eastAsia="Calibri" w:hAnsi="Times New Roman" w:cs="Times New Roman"/>
        </w:rPr>
      </w:pPr>
      <w:r w:rsidRPr="00872464">
        <w:rPr>
          <w:rFonts w:ascii="Times New Roman" w:hAnsi="Times New Roman" w:cs="Times New Roman"/>
        </w:rPr>
        <w:t xml:space="preserve">302020, г. Орел, Наугорское шоссе, 40; </w:t>
      </w:r>
      <w:hyperlink r:id="rId9" w:history="1">
        <w:r w:rsidRPr="00872464">
          <w:rPr>
            <w:rStyle w:val="ab"/>
            <w:rFonts w:ascii="Times New Roman" w:hAnsi="Times New Roman" w:cs="Times New Roman"/>
            <w:color w:val="auto"/>
            <w:lang w:val="en-US"/>
          </w:rPr>
          <w:t>cakyra</w:t>
        </w:r>
        <w:r w:rsidRPr="00872464">
          <w:rPr>
            <w:rStyle w:val="ab"/>
            <w:rFonts w:ascii="Times New Roman" w:hAnsi="Times New Roman" w:cs="Times New Roman"/>
            <w:color w:val="auto"/>
          </w:rPr>
          <w:t>_04@</w:t>
        </w:r>
        <w:r w:rsidRPr="00872464">
          <w:rPr>
            <w:rStyle w:val="ab"/>
            <w:rFonts w:ascii="Times New Roman" w:hAnsi="Times New Roman" w:cs="Times New Roman"/>
            <w:color w:val="auto"/>
            <w:lang w:val="en-US"/>
          </w:rPr>
          <w:t>mail</w:t>
        </w:r>
        <w:r w:rsidRPr="00872464">
          <w:rPr>
            <w:rStyle w:val="ab"/>
            <w:rFonts w:ascii="Times New Roman" w:hAnsi="Times New Roman" w:cs="Times New Roman"/>
            <w:color w:val="auto"/>
          </w:rPr>
          <w:t>.</w:t>
        </w:r>
        <w:r w:rsidRPr="00872464">
          <w:rPr>
            <w:rStyle w:val="ab"/>
            <w:rFonts w:ascii="Times New Roman" w:hAnsi="Times New Roman" w:cs="Times New Roman"/>
            <w:color w:val="auto"/>
            <w:lang w:val="en-US"/>
          </w:rPr>
          <w:t>ru</w:t>
        </w:r>
      </w:hyperlink>
      <w:r w:rsidRPr="00872464">
        <w:rPr>
          <w:rFonts w:ascii="Times New Roman" w:hAnsi="Times New Roman" w:cs="Times New Roman"/>
        </w:rPr>
        <w:t xml:space="preserve">; 8 (4862) 41-98-60, </w:t>
      </w:r>
    </w:p>
    <w:p w:rsidR="00DF032C" w:rsidRPr="00872464" w:rsidRDefault="00DF032C" w:rsidP="00CE4F43">
      <w:pPr>
        <w:widowControl w:val="0"/>
        <w:pBdr>
          <w:bottom w:val="single" w:sz="12" w:space="1" w:color="auto"/>
        </w:pBdr>
        <w:spacing w:after="0" w:line="240" w:lineRule="auto"/>
        <w:contextualSpacing/>
        <w:jc w:val="both"/>
        <w:rPr>
          <w:rFonts w:ascii="Times New Roman" w:eastAsia="Calibri" w:hAnsi="Times New Roman" w:cs="Times New Roman"/>
        </w:rPr>
      </w:pPr>
      <w:r w:rsidRPr="00872464">
        <w:rPr>
          <w:rFonts w:ascii="Times New Roman" w:eastAsia="Calibri" w:hAnsi="Times New Roman" w:cs="Times New Roman"/>
          <w:b/>
        </w:rPr>
        <w:t xml:space="preserve">Дедкова Елена Геннадьевна, </w:t>
      </w:r>
      <w:r w:rsidRPr="00872464">
        <w:rPr>
          <w:rFonts w:ascii="Times New Roman" w:eastAsia="Calibri" w:hAnsi="Times New Roman" w:cs="Times New Roman"/>
        </w:rPr>
        <w:t xml:space="preserve">кандидат экономических наук, доцент, доцент кафедры бухгалтерского учета и аудита, Орловский государственный университет имени И.С. Тургенева, </w:t>
      </w:r>
    </w:p>
    <w:p w:rsidR="00DF032C" w:rsidRPr="00872464" w:rsidRDefault="00DF032C" w:rsidP="00CE4F43">
      <w:pPr>
        <w:widowControl w:val="0"/>
        <w:pBdr>
          <w:bottom w:val="single" w:sz="12" w:space="1" w:color="auto"/>
        </w:pBdr>
        <w:spacing w:after="0" w:line="240" w:lineRule="auto"/>
        <w:contextualSpacing/>
        <w:jc w:val="both"/>
        <w:rPr>
          <w:rFonts w:ascii="Times New Roman" w:eastAsia="Calibri" w:hAnsi="Times New Roman" w:cs="Times New Roman"/>
        </w:rPr>
      </w:pPr>
      <w:r w:rsidRPr="00872464">
        <w:rPr>
          <w:rFonts w:ascii="Times New Roman" w:hAnsi="Times New Roman" w:cs="Times New Roman"/>
        </w:rPr>
        <w:t xml:space="preserve">302020, г. Орел, Наугорское шоссе, 40; </w:t>
      </w:r>
      <w:hyperlink r:id="rId10" w:history="1">
        <w:r w:rsidRPr="00872464">
          <w:rPr>
            <w:rStyle w:val="ab"/>
            <w:rFonts w:ascii="Times New Roman" w:eastAsia="Calibri" w:hAnsi="Times New Roman" w:cs="Times New Roman"/>
            <w:color w:val="auto"/>
            <w:lang w:val="en-US"/>
          </w:rPr>
          <w:t>sirena</w:t>
        </w:r>
        <w:r w:rsidRPr="00872464">
          <w:rPr>
            <w:rStyle w:val="ab"/>
            <w:rFonts w:ascii="Times New Roman" w:eastAsia="Calibri" w:hAnsi="Times New Roman" w:cs="Times New Roman"/>
            <w:color w:val="auto"/>
          </w:rPr>
          <w:t>-85@</w:t>
        </w:r>
        <w:r w:rsidRPr="00872464">
          <w:rPr>
            <w:rStyle w:val="ab"/>
            <w:rFonts w:ascii="Times New Roman" w:eastAsia="Calibri" w:hAnsi="Times New Roman" w:cs="Times New Roman"/>
            <w:color w:val="auto"/>
            <w:lang w:val="en-US"/>
          </w:rPr>
          <w:t>mail</w:t>
        </w:r>
        <w:r w:rsidRPr="00872464">
          <w:rPr>
            <w:rStyle w:val="ab"/>
            <w:rFonts w:ascii="Times New Roman" w:eastAsia="Calibri" w:hAnsi="Times New Roman" w:cs="Times New Roman"/>
            <w:color w:val="auto"/>
          </w:rPr>
          <w:t>.</w:t>
        </w:r>
        <w:r w:rsidRPr="00872464">
          <w:rPr>
            <w:rStyle w:val="ab"/>
            <w:rFonts w:ascii="Times New Roman" w:eastAsia="Calibri" w:hAnsi="Times New Roman" w:cs="Times New Roman"/>
            <w:color w:val="auto"/>
            <w:lang w:val="en-US"/>
          </w:rPr>
          <w:t>ru</w:t>
        </w:r>
      </w:hyperlink>
      <w:r w:rsidRPr="00872464">
        <w:rPr>
          <w:rFonts w:ascii="Times New Roman" w:hAnsi="Times New Roman" w:cs="Times New Roman"/>
        </w:rPr>
        <w:t>; 8 (4862) 41-98-60</w:t>
      </w:r>
    </w:p>
    <w:p w:rsidR="00FA3530" w:rsidRPr="00CE4F43" w:rsidRDefault="00FA3530" w:rsidP="00FA3530">
      <w:pPr>
        <w:spacing w:after="0" w:line="240" w:lineRule="auto"/>
        <w:ind w:firstLine="720"/>
        <w:jc w:val="center"/>
        <w:rPr>
          <w:rFonts w:ascii="Times New Roman" w:hAnsi="Times New Roman" w:cs="Times New Roman"/>
          <w:b/>
          <w:sz w:val="24"/>
          <w:szCs w:val="24"/>
          <w:lang w:val="en-US"/>
        </w:rPr>
      </w:pPr>
      <w:r w:rsidRPr="00FA3530">
        <w:rPr>
          <w:rFonts w:ascii="Times New Roman" w:hAnsi="Times New Roman" w:cs="Times New Roman"/>
          <w:b/>
          <w:sz w:val="24"/>
          <w:szCs w:val="24"/>
          <w:lang w:val="en-US"/>
        </w:rPr>
        <w:t xml:space="preserve">THREATS TO ENERGY SECURITY AND FACTORS OF ITS SECURITY </w:t>
      </w:r>
    </w:p>
    <w:p w:rsidR="00E85BBC" w:rsidRPr="00CE4F43" w:rsidRDefault="00E85BBC" w:rsidP="00FA3530">
      <w:pPr>
        <w:spacing w:after="0" w:line="240" w:lineRule="auto"/>
        <w:ind w:firstLine="720"/>
        <w:jc w:val="center"/>
        <w:rPr>
          <w:rFonts w:ascii="Times New Roman" w:hAnsi="Times New Roman" w:cs="Times New Roman"/>
          <w:b/>
          <w:sz w:val="24"/>
          <w:szCs w:val="24"/>
          <w:lang w:val="en-US"/>
        </w:rPr>
      </w:pPr>
    </w:p>
    <w:p w:rsidR="00DF032C" w:rsidRPr="00E85BBC" w:rsidRDefault="00DF032C" w:rsidP="00FA3530">
      <w:pPr>
        <w:spacing w:after="0" w:line="240" w:lineRule="auto"/>
        <w:ind w:firstLine="720"/>
        <w:jc w:val="right"/>
        <w:rPr>
          <w:rFonts w:ascii="Times New Roman" w:hAnsi="Times New Roman" w:cs="Times New Roman"/>
          <w:b/>
          <w:sz w:val="24"/>
          <w:szCs w:val="24"/>
          <w:lang w:val="en-US"/>
        </w:rPr>
      </w:pPr>
      <w:r w:rsidRPr="00E85BBC">
        <w:rPr>
          <w:rFonts w:ascii="Times New Roman" w:hAnsi="Times New Roman" w:cs="Times New Roman"/>
          <w:b/>
          <w:sz w:val="24"/>
          <w:szCs w:val="24"/>
          <w:lang w:val="en-US"/>
        </w:rPr>
        <w:t>Korostelkina I.A., Dedkova E.G.</w:t>
      </w:r>
    </w:p>
    <w:p w:rsidR="00DF032C" w:rsidRPr="002240E4" w:rsidRDefault="00FA3530" w:rsidP="00DF032C">
      <w:pPr>
        <w:spacing w:after="0" w:line="240" w:lineRule="auto"/>
        <w:ind w:firstLine="720"/>
        <w:jc w:val="right"/>
        <w:rPr>
          <w:rFonts w:ascii="Times New Roman" w:eastAsia="Times New Roman" w:hAnsi="Times New Roman" w:cs="Times New Roman"/>
          <w:i/>
          <w:sz w:val="24"/>
          <w:szCs w:val="24"/>
          <w:highlight w:val="yellow"/>
          <w:lang w:val="en-US" w:eastAsia="ru-RU"/>
        </w:rPr>
      </w:pPr>
      <w:r w:rsidRPr="002240E4">
        <w:rPr>
          <w:rFonts w:ascii="Times New Roman" w:hAnsi="Times New Roman" w:cs="Times New Roman"/>
          <w:i/>
          <w:sz w:val="24"/>
          <w:szCs w:val="24"/>
          <w:lang w:val="en-US"/>
        </w:rPr>
        <w:t>Russia, Orel, Orel state University after I.S. Turgenev</w:t>
      </w:r>
      <w:r w:rsidR="00DF032C" w:rsidRPr="002240E4">
        <w:rPr>
          <w:rFonts w:ascii="Times New Roman" w:hAnsi="Times New Roman" w:cs="Times New Roman"/>
          <w:i/>
          <w:sz w:val="24"/>
          <w:szCs w:val="24"/>
          <w:lang w:val="en-US"/>
        </w:rPr>
        <w:t xml:space="preserve"> </w:t>
      </w:r>
    </w:p>
    <w:p w:rsidR="00FA3530" w:rsidRDefault="00FA3530" w:rsidP="00DF032C">
      <w:pPr>
        <w:spacing w:after="0" w:line="240" w:lineRule="auto"/>
        <w:ind w:firstLine="720"/>
        <w:jc w:val="both"/>
        <w:rPr>
          <w:rFonts w:ascii="Times New Roman" w:hAnsi="Times New Roman" w:cs="Times New Roman"/>
          <w:i/>
          <w:sz w:val="20"/>
          <w:szCs w:val="20"/>
          <w:lang w:val="en-US"/>
        </w:rPr>
      </w:pPr>
    </w:p>
    <w:p w:rsidR="00FA3530" w:rsidRPr="002240E4" w:rsidRDefault="00FA3530" w:rsidP="00FA3530">
      <w:pPr>
        <w:spacing w:after="0" w:line="240" w:lineRule="auto"/>
        <w:ind w:firstLine="720"/>
        <w:jc w:val="both"/>
        <w:rPr>
          <w:rFonts w:ascii="Times New Roman" w:hAnsi="Times New Roman" w:cs="Times New Roman"/>
          <w:i/>
          <w:sz w:val="20"/>
          <w:szCs w:val="20"/>
          <w:lang w:val="en-US"/>
        </w:rPr>
      </w:pPr>
      <w:r w:rsidRPr="00FA3530">
        <w:rPr>
          <w:rFonts w:ascii="Times New Roman" w:hAnsi="Times New Roman" w:cs="Times New Roman"/>
          <w:i/>
          <w:sz w:val="20"/>
          <w:szCs w:val="20"/>
          <w:lang w:val="en-US"/>
        </w:rPr>
        <w:t>In modern economic conditions the development of the state increasing importance and relevance of energy security which is due, on the one hand, the decline in natural resources (gas, oil and other energy sources), on the other hand, a constant increase in their consumption in connection with the scale of the world economy, the increasing complexity of scientific and technical progress, the expansion of innovation activity of industrial enterprises, increase their competitiveness, improve the quality and standard of living. The article analyzes the significance and long-term energy interests, the study of the threats to national energy security and factors of its software.</w:t>
      </w:r>
    </w:p>
    <w:p w:rsidR="00DF032C" w:rsidRPr="00FA3530" w:rsidRDefault="00FA3530" w:rsidP="00FA3530">
      <w:pPr>
        <w:spacing w:after="0" w:line="240" w:lineRule="auto"/>
        <w:ind w:firstLine="720"/>
        <w:jc w:val="both"/>
        <w:rPr>
          <w:rFonts w:ascii="Times New Roman" w:hAnsi="Times New Roman" w:cs="Times New Roman"/>
          <w:i/>
          <w:sz w:val="20"/>
          <w:szCs w:val="20"/>
          <w:lang w:val="en-US"/>
        </w:rPr>
      </w:pPr>
      <w:r w:rsidRPr="00FA3530">
        <w:rPr>
          <w:rFonts w:ascii="Times New Roman" w:hAnsi="Times New Roman" w:cs="Times New Roman"/>
          <w:i/>
          <w:sz w:val="20"/>
          <w:szCs w:val="20"/>
          <w:lang w:val="en-US"/>
        </w:rPr>
        <w:t>Key words: energy security, threat, risk, security, industry</w:t>
      </w:r>
    </w:p>
    <w:p w:rsidR="00FA3530" w:rsidRPr="00FA3530" w:rsidRDefault="00FA3530" w:rsidP="00FA3530">
      <w:pPr>
        <w:spacing w:after="0" w:line="240" w:lineRule="auto"/>
        <w:ind w:firstLine="720"/>
        <w:jc w:val="center"/>
        <w:rPr>
          <w:rFonts w:ascii="Times New Roman" w:hAnsi="Times New Roman" w:cs="Times New Roman"/>
          <w:i/>
          <w:sz w:val="20"/>
          <w:szCs w:val="20"/>
          <w:lang w:val="en-US"/>
        </w:rPr>
      </w:pPr>
    </w:p>
    <w:p w:rsidR="00DF032C" w:rsidRPr="00CE4F43" w:rsidRDefault="00DF032C" w:rsidP="00DF032C">
      <w:pPr>
        <w:spacing w:after="0" w:line="240" w:lineRule="auto"/>
        <w:ind w:firstLine="720"/>
        <w:jc w:val="center"/>
        <w:rPr>
          <w:rFonts w:ascii="Times New Roman" w:eastAsia="Times New Roman" w:hAnsi="Times New Roman" w:cs="Times New Roman"/>
          <w:lang w:val="en-US" w:eastAsia="ru-RU"/>
        </w:rPr>
      </w:pPr>
      <w:r w:rsidRPr="00FA3530">
        <w:rPr>
          <w:rFonts w:ascii="Times New Roman" w:eastAsia="Times New Roman" w:hAnsi="Times New Roman" w:cs="Times New Roman"/>
          <w:lang w:val="en-US" w:eastAsia="ru-RU"/>
        </w:rPr>
        <w:t>Bibliography</w:t>
      </w:r>
    </w:p>
    <w:p w:rsidR="00E85BBC" w:rsidRPr="00CE4F43" w:rsidRDefault="00E85BBC" w:rsidP="00DF032C">
      <w:pPr>
        <w:spacing w:after="0" w:line="240" w:lineRule="auto"/>
        <w:ind w:firstLine="720"/>
        <w:jc w:val="center"/>
        <w:rPr>
          <w:rFonts w:ascii="Times New Roman" w:eastAsia="Times New Roman" w:hAnsi="Times New Roman" w:cs="Times New Roman"/>
          <w:lang w:val="en-US" w:eastAsia="ru-RU"/>
        </w:rPr>
      </w:pPr>
    </w:p>
    <w:p w:rsidR="00FA3530" w:rsidRPr="00FA3530" w:rsidRDefault="00FA3530" w:rsidP="00FA3530">
      <w:pPr>
        <w:pStyle w:val="0"/>
        <w:widowControl w:val="0"/>
        <w:spacing w:line="240" w:lineRule="auto"/>
        <w:ind w:firstLine="720"/>
        <w:rPr>
          <w:rFonts w:cs="Times New Roman"/>
          <w:sz w:val="22"/>
          <w:szCs w:val="22"/>
          <w:lang w:val="en-US"/>
        </w:rPr>
      </w:pPr>
      <w:r w:rsidRPr="00FA3530">
        <w:rPr>
          <w:rFonts w:cs="Times New Roman"/>
          <w:sz w:val="22"/>
          <w:szCs w:val="22"/>
          <w:lang w:val="en-US"/>
        </w:rPr>
        <w:t xml:space="preserve">1 Brinchuk M.M. Environmental security and environmental law </w:t>
      </w:r>
      <w:r w:rsidR="00CE4F43" w:rsidRPr="00CE4F43">
        <w:rPr>
          <w:kern w:val="28"/>
          <w:sz w:val="22"/>
          <w:szCs w:val="22"/>
          <w:lang w:val="en-US"/>
        </w:rPr>
        <w:t>[</w:t>
      </w:r>
      <w:r w:rsidR="00CE4F43" w:rsidRPr="00CE4F43">
        <w:rPr>
          <w:kern w:val="28"/>
          <w:sz w:val="22"/>
          <w:szCs w:val="22"/>
        </w:rPr>
        <w:t>Т</w:t>
      </w:r>
      <w:r w:rsidR="00CE4F43" w:rsidRPr="00CE4F43">
        <w:rPr>
          <w:kern w:val="28"/>
          <w:sz w:val="22"/>
          <w:szCs w:val="22"/>
          <w:lang w:val="en-US"/>
        </w:rPr>
        <w:t>ekst]</w:t>
      </w:r>
      <w:r w:rsidR="00CE4F43">
        <w:rPr>
          <w:kern w:val="28"/>
          <w:lang w:val="en-US"/>
        </w:rPr>
        <w:t xml:space="preserve"> </w:t>
      </w:r>
      <w:r w:rsidRPr="00FA3530">
        <w:rPr>
          <w:rFonts w:cs="Times New Roman"/>
          <w:sz w:val="22"/>
          <w:szCs w:val="22"/>
          <w:lang w:val="en-US"/>
        </w:rPr>
        <w:t>/ M.M. Brinchuk // Environmental law. - 2014. - №4.</w:t>
      </w:r>
    </w:p>
    <w:p w:rsidR="00FA3530" w:rsidRPr="00FA3530" w:rsidRDefault="00FA3530" w:rsidP="00FA3530">
      <w:pPr>
        <w:pStyle w:val="0"/>
        <w:widowControl w:val="0"/>
        <w:spacing w:line="240" w:lineRule="auto"/>
        <w:ind w:firstLine="720"/>
        <w:rPr>
          <w:rFonts w:cs="Times New Roman"/>
          <w:sz w:val="22"/>
          <w:szCs w:val="22"/>
          <w:lang w:val="en-US"/>
        </w:rPr>
      </w:pPr>
      <w:r w:rsidRPr="00FA3530">
        <w:rPr>
          <w:rFonts w:cs="Times New Roman"/>
          <w:sz w:val="22"/>
          <w:szCs w:val="22"/>
          <w:lang w:val="en-US"/>
        </w:rPr>
        <w:t>2 Bykova E.V. Formation of system of indicators for research of energy security of Republic Moldova</w:t>
      </w:r>
      <w:r w:rsidR="00CE4F43" w:rsidRPr="00CE4F43">
        <w:rPr>
          <w:rFonts w:cs="Times New Roman"/>
          <w:sz w:val="22"/>
          <w:szCs w:val="22"/>
          <w:lang w:val="en-US"/>
        </w:rPr>
        <w:t xml:space="preserve"> </w:t>
      </w:r>
      <w:r w:rsidR="00CE4F43" w:rsidRPr="00CE4F43">
        <w:rPr>
          <w:kern w:val="28"/>
          <w:sz w:val="22"/>
          <w:szCs w:val="22"/>
          <w:lang w:val="en-US"/>
        </w:rPr>
        <w:t>[</w:t>
      </w:r>
      <w:r w:rsidR="00CE4F43" w:rsidRPr="00CE4F43">
        <w:rPr>
          <w:kern w:val="28"/>
          <w:sz w:val="22"/>
          <w:szCs w:val="22"/>
        </w:rPr>
        <w:t>Т</w:t>
      </w:r>
      <w:r w:rsidR="00CE4F43" w:rsidRPr="00CE4F43">
        <w:rPr>
          <w:kern w:val="28"/>
          <w:sz w:val="22"/>
          <w:szCs w:val="22"/>
          <w:lang w:val="en-US"/>
        </w:rPr>
        <w:t>ekst]</w:t>
      </w:r>
      <w:r w:rsidR="00CE4F43">
        <w:rPr>
          <w:kern w:val="28"/>
          <w:lang w:val="en-US"/>
        </w:rPr>
        <w:t xml:space="preserve"> </w:t>
      </w:r>
      <w:r w:rsidRPr="00FA3530">
        <w:rPr>
          <w:rFonts w:cs="Times New Roman"/>
          <w:sz w:val="22"/>
          <w:szCs w:val="22"/>
          <w:lang w:val="en-US"/>
        </w:rPr>
        <w:t xml:space="preserve"> / E.V. Bykov</w:t>
      </w:r>
      <w:r w:rsidRPr="00FA3530">
        <w:rPr>
          <w:rFonts w:cs="Times New Roman"/>
          <w:sz w:val="22"/>
          <w:szCs w:val="22"/>
        </w:rPr>
        <w:t>а</w:t>
      </w:r>
      <w:r w:rsidRPr="00FA3530">
        <w:rPr>
          <w:rFonts w:cs="Times New Roman"/>
          <w:sz w:val="22"/>
          <w:szCs w:val="22"/>
          <w:lang w:val="en-US"/>
        </w:rPr>
        <w:t xml:space="preserve"> // Materials of scientific-practical conference «</w:t>
      </w:r>
      <w:r w:rsidRPr="00FA3530">
        <w:rPr>
          <w:rFonts w:cs="Times New Roman"/>
          <w:sz w:val="22"/>
          <w:szCs w:val="22"/>
        </w:rPr>
        <w:t>Р</w:t>
      </w:r>
      <w:r w:rsidRPr="00FA3530">
        <w:rPr>
          <w:rFonts w:cs="Times New Roman"/>
          <w:sz w:val="22"/>
          <w:szCs w:val="22"/>
          <w:lang w:val="en-US"/>
        </w:rPr>
        <w:t>ower system: management, quality, safety». - Yekaterinburg, 2013. - P. 195-198.</w:t>
      </w:r>
    </w:p>
    <w:p w:rsidR="00DF032C" w:rsidRPr="00FA3530" w:rsidRDefault="00FA3530" w:rsidP="00FA3530">
      <w:pPr>
        <w:pStyle w:val="0"/>
        <w:widowControl w:val="0"/>
        <w:spacing w:line="240" w:lineRule="auto"/>
        <w:ind w:firstLine="720"/>
        <w:rPr>
          <w:rFonts w:cs="Times New Roman"/>
          <w:sz w:val="22"/>
          <w:szCs w:val="22"/>
          <w:lang w:val="en-US"/>
        </w:rPr>
      </w:pPr>
      <w:r w:rsidRPr="00FA3530">
        <w:rPr>
          <w:rFonts w:cs="Times New Roman"/>
          <w:sz w:val="22"/>
          <w:szCs w:val="22"/>
          <w:lang w:val="en-US"/>
        </w:rPr>
        <w:t xml:space="preserve">3 Kondrakov O.V. Monitoring as an element of energy security of the region </w:t>
      </w:r>
      <w:r w:rsidR="00CE4F43" w:rsidRPr="00CE4F43">
        <w:rPr>
          <w:kern w:val="28"/>
          <w:sz w:val="22"/>
          <w:szCs w:val="22"/>
          <w:lang w:val="en-US"/>
        </w:rPr>
        <w:t>[</w:t>
      </w:r>
      <w:r w:rsidR="00CE4F43" w:rsidRPr="00CE4F43">
        <w:rPr>
          <w:kern w:val="28"/>
          <w:sz w:val="22"/>
          <w:szCs w:val="22"/>
        </w:rPr>
        <w:t>Т</w:t>
      </w:r>
      <w:r w:rsidR="00CE4F43" w:rsidRPr="00CE4F43">
        <w:rPr>
          <w:kern w:val="28"/>
          <w:sz w:val="22"/>
          <w:szCs w:val="22"/>
          <w:lang w:val="en-US"/>
        </w:rPr>
        <w:t>ekst]</w:t>
      </w:r>
      <w:r w:rsidR="00CE4F43">
        <w:rPr>
          <w:kern w:val="28"/>
          <w:lang w:val="en-US"/>
        </w:rPr>
        <w:t xml:space="preserve"> </w:t>
      </w:r>
      <w:r w:rsidRPr="00FA3530">
        <w:rPr>
          <w:rFonts w:cs="Times New Roman"/>
          <w:sz w:val="22"/>
          <w:szCs w:val="22"/>
          <w:lang w:val="en-US"/>
        </w:rPr>
        <w:t>/ O.V. Kondrakov // Socio-economic phenomena and processes. - 2012. - No. 3.</w:t>
      </w:r>
    </w:p>
    <w:p w:rsidR="00FA3530" w:rsidRPr="00FA3530" w:rsidRDefault="00FA3530" w:rsidP="00FA3530">
      <w:pPr>
        <w:pStyle w:val="0"/>
        <w:widowControl w:val="0"/>
        <w:spacing w:line="240" w:lineRule="auto"/>
        <w:ind w:firstLine="720"/>
        <w:rPr>
          <w:rFonts w:cs="Times New Roman"/>
          <w:b/>
          <w:sz w:val="22"/>
          <w:szCs w:val="22"/>
          <w:lang w:val="en-US"/>
        </w:rPr>
      </w:pPr>
    </w:p>
    <w:p w:rsidR="00DF032C" w:rsidRPr="002240E4" w:rsidRDefault="00DF032C" w:rsidP="00E85BBC">
      <w:pPr>
        <w:pStyle w:val="0"/>
        <w:widowControl w:val="0"/>
        <w:spacing w:line="240" w:lineRule="auto"/>
        <w:ind w:firstLine="0"/>
        <w:rPr>
          <w:rFonts w:cs="Times New Roman"/>
          <w:sz w:val="22"/>
          <w:szCs w:val="22"/>
          <w:lang w:val="en-US"/>
        </w:rPr>
      </w:pPr>
      <w:r w:rsidRPr="00FA3530">
        <w:rPr>
          <w:rFonts w:cs="Times New Roman"/>
          <w:b/>
          <w:sz w:val="22"/>
          <w:szCs w:val="22"/>
          <w:lang w:val="en-US"/>
        </w:rPr>
        <w:t>Korostelkina Irina Alekseevna,</w:t>
      </w:r>
      <w:r w:rsidRPr="00FA3530">
        <w:rPr>
          <w:rFonts w:cs="Times New Roman"/>
          <w:sz w:val="22"/>
          <w:szCs w:val="22"/>
          <w:lang w:val="en-US"/>
        </w:rPr>
        <w:t xml:space="preserve"> Doctor of Economics, Professor, Professor of Accounting and Audit Department, </w:t>
      </w:r>
      <w:r w:rsidR="00FA3530" w:rsidRPr="00FA3530">
        <w:rPr>
          <w:rFonts w:cs="Times New Roman"/>
          <w:sz w:val="22"/>
          <w:szCs w:val="22"/>
          <w:lang w:val="en-US"/>
        </w:rPr>
        <w:t>Orel state University after I.S. Turgenev</w:t>
      </w:r>
      <w:r w:rsidR="00E85BBC" w:rsidRPr="00E85BBC">
        <w:rPr>
          <w:rFonts w:cs="Times New Roman"/>
          <w:sz w:val="22"/>
          <w:szCs w:val="22"/>
          <w:lang w:val="en-US"/>
        </w:rPr>
        <w:t xml:space="preserve">, </w:t>
      </w:r>
      <w:hyperlink r:id="rId11" w:history="1">
        <w:r w:rsidR="00FA3530" w:rsidRPr="00E85BBC">
          <w:rPr>
            <w:rStyle w:val="ab"/>
            <w:rFonts w:cs="Times New Roman"/>
            <w:color w:val="auto"/>
            <w:sz w:val="22"/>
            <w:szCs w:val="22"/>
            <w:lang w:val="en-US"/>
          </w:rPr>
          <w:t>cakyra_04@mail.ru</w:t>
        </w:r>
      </w:hyperlink>
      <w:r w:rsidR="00FA3530" w:rsidRPr="002240E4">
        <w:rPr>
          <w:sz w:val="22"/>
          <w:szCs w:val="22"/>
          <w:lang w:val="en-US"/>
        </w:rPr>
        <w:t xml:space="preserve">, </w:t>
      </w:r>
      <w:r w:rsidR="00FA3530">
        <w:rPr>
          <w:rFonts w:cs="Times New Roman"/>
          <w:sz w:val="22"/>
          <w:szCs w:val="22"/>
          <w:lang w:val="en-US"/>
        </w:rPr>
        <w:t>8 (4862) 41-98-60</w:t>
      </w:r>
    </w:p>
    <w:p w:rsidR="00E85BBC" w:rsidRPr="00CE4F43" w:rsidRDefault="00DF032C" w:rsidP="00E85BBC">
      <w:pPr>
        <w:pStyle w:val="0"/>
        <w:widowControl w:val="0"/>
        <w:spacing w:line="240" w:lineRule="auto"/>
        <w:ind w:firstLine="0"/>
        <w:rPr>
          <w:rFonts w:cs="Times New Roman"/>
          <w:sz w:val="22"/>
          <w:szCs w:val="22"/>
          <w:lang w:val="en-US"/>
        </w:rPr>
      </w:pPr>
      <w:r w:rsidRPr="00FA3530">
        <w:rPr>
          <w:rFonts w:cs="Times New Roman"/>
          <w:b/>
          <w:sz w:val="22"/>
          <w:szCs w:val="22"/>
          <w:lang w:val="en-US"/>
        </w:rPr>
        <w:t>Dedkova Elena Gennadievna,</w:t>
      </w:r>
      <w:r w:rsidRPr="00FA3530">
        <w:rPr>
          <w:rFonts w:cs="Times New Roman"/>
          <w:sz w:val="22"/>
          <w:szCs w:val="22"/>
          <w:lang w:val="en-US"/>
        </w:rPr>
        <w:t xml:space="preserve"> Candidate of Economic Sciences, Associate Professor, Associate Professor </w:t>
      </w:r>
      <w:bookmarkStart w:id="2" w:name="_GoBack"/>
      <w:bookmarkEnd w:id="2"/>
      <w:r w:rsidRPr="00FA3530">
        <w:rPr>
          <w:rFonts w:cs="Times New Roman"/>
          <w:sz w:val="22"/>
          <w:szCs w:val="22"/>
          <w:lang w:val="en-US"/>
        </w:rPr>
        <w:t xml:space="preserve">of the Accounting and Audit Department, </w:t>
      </w:r>
      <w:r w:rsidR="00FA3530" w:rsidRPr="00FA3530">
        <w:rPr>
          <w:rFonts w:cs="Times New Roman"/>
          <w:sz w:val="22"/>
          <w:szCs w:val="22"/>
          <w:lang w:val="en-US"/>
        </w:rPr>
        <w:t>Orel state University after I.S. Turgenev</w:t>
      </w:r>
      <w:r w:rsidR="00E85BBC" w:rsidRPr="00E85BBC">
        <w:rPr>
          <w:rFonts w:cs="Times New Roman"/>
          <w:sz w:val="22"/>
          <w:szCs w:val="22"/>
          <w:lang w:val="en-US"/>
        </w:rPr>
        <w:t>,</w:t>
      </w:r>
      <w:r w:rsidR="00FA3530" w:rsidRPr="00FA3530">
        <w:rPr>
          <w:rFonts w:cs="Times New Roman"/>
          <w:sz w:val="22"/>
          <w:szCs w:val="22"/>
          <w:lang w:val="en-US"/>
        </w:rPr>
        <w:t>sirena-85@mail.ru</w:t>
      </w:r>
      <w:r w:rsidR="00FA3530" w:rsidRPr="00E85BBC">
        <w:rPr>
          <w:rFonts w:cs="Times New Roman"/>
          <w:sz w:val="22"/>
          <w:szCs w:val="22"/>
          <w:lang w:val="en-US"/>
        </w:rPr>
        <w:t>,</w:t>
      </w:r>
      <w:r w:rsidR="00FA3530" w:rsidRPr="00FA3530">
        <w:rPr>
          <w:rFonts w:cs="Times New Roman"/>
          <w:sz w:val="22"/>
          <w:szCs w:val="22"/>
          <w:lang w:val="en-US"/>
        </w:rPr>
        <w:t xml:space="preserve"> </w:t>
      </w:r>
    </w:p>
    <w:p w:rsidR="00DF032C" w:rsidRDefault="00FA3530" w:rsidP="00E85BBC">
      <w:pPr>
        <w:pStyle w:val="0"/>
        <w:widowControl w:val="0"/>
        <w:spacing w:line="240" w:lineRule="auto"/>
        <w:ind w:firstLine="0"/>
        <w:rPr>
          <w:rFonts w:cs="Times New Roman"/>
          <w:sz w:val="22"/>
          <w:szCs w:val="22"/>
        </w:rPr>
      </w:pPr>
      <w:r>
        <w:rPr>
          <w:rFonts w:cs="Times New Roman"/>
          <w:sz w:val="22"/>
          <w:szCs w:val="22"/>
          <w:lang w:val="en-US"/>
        </w:rPr>
        <w:t>8 (4862) 41-98-60</w:t>
      </w:r>
    </w:p>
    <w:sectPr w:rsidR="00DF032C" w:rsidSect="00872464">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3B" w:rsidRDefault="0007583B" w:rsidP="00120EF5">
      <w:pPr>
        <w:spacing w:after="0" w:line="240" w:lineRule="auto"/>
      </w:pPr>
      <w:r>
        <w:separator/>
      </w:r>
    </w:p>
  </w:endnote>
  <w:endnote w:type="continuationSeparator" w:id="0">
    <w:p w:rsidR="0007583B" w:rsidRDefault="0007583B" w:rsidP="0012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3B" w:rsidRDefault="0007583B" w:rsidP="00120EF5">
      <w:pPr>
        <w:spacing w:after="0" w:line="240" w:lineRule="auto"/>
      </w:pPr>
      <w:r>
        <w:separator/>
      </w:r>
    </w:p>
  </w:footnote>
  <w:footnote w:type="continuationSeparator" w:id="0">
    <w:p w:rsidR="0007583B" w:rsidRDefault="0007583B" w:rsidP="00120EF5">
      <w:pPr>
        <w:spacing w:after="0" w:line="240" w:lineRule="auto"/>
      </w:pPr>
      <w:r>
        <w:continuationSeparator/>
      </w:r>
    </w:p>
  </w:footnote>
  <w:footnote w:id="1">
    <w:p w:rsidR="0067322E" w:rsidRPr="0067322E" w:rsidRDefault="0067322E" w:rsidP="0067322E">
      <w:pPr>
        <w:pStyle w:val="a3"/>
        <w:jc w:val="both"/>
        <w:rPr>
          <w:rFonts w:ascii="Times New Roman" w:hAnsi="Times New Roman" w:cs="Times New Roman"/>
        </w:rPr>
      </w:pPr>
      <w:r w:rsidRPr="001D1F8F">
        <w:rPr>
          <w:rStyle w:val="a5"/>
          <w:rFonts w:ascii="Times New Roman" w:hAnsi="Times New Roman" w:cs="Times New Roman"/>
        </w:rPr>
        <w:footnoteRef/>
      </w:r>
      <w:r w:rsidRPr="001D1F8F">
        <w:rPr>
          <w:rFonts w:ascii="Times New Roman" w:hAnsi="Times New Roman" w:cs="Times New Roman"/>
        </w:rPr>
        <w:t xml:space="preserve"> составлено по данным </w:t>
      </w:r>
      <w:r w:rsidRPr="0067322E">
        <w:rPr>
          <w:rFonts w:ascii="Times New Roman" w:hAnsi="Times New Roman" w:cs="Times New Roman"/>
        </w:rP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63DF6"/>
    <w:multiLevelType w:val="hybridMultilevel"/>
    <w:tmpl w:val="8BA0F776"/>
    <w:lvl w:ilvl="0" w:tplc="682277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BD30F26"/>
    <w:multiLevelType w:val="hybridMultilevel"/>
    <w:tmpl w:val="8F94C11C"/>
    <w:lvl w:ilvl="0" w:tplc="682277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0EF5"/>
    <w:rsid w:val="0007583B"/>
    <w:rsid w:val="00120EF5"/>
    <w:rsid w:val="00134A89"/>
    <w:rsid w:val="00184CB2"/>
    <w:rsid w:val="001A29BE"/>
    <w:rsid w:val="001D1F8F"/>
    <w:rsid w:val="001E43D4"/>
    <w:rsid w:val="002240E4"/>
    <w:rsid w:val="002346C8"/>
    <w:rsid w:val="00244BCD"/>
    <w:rsid w:val="003438E8"/>
    <w:rsid w:val="00470A3F"/>
    <w:rsid w:val="00491E7D"/>
    <w:rsid w:val="004977E3"/>
    <w:rsid w:val="0050618C"/>
    <w:rsid w:val="005155AF"/>
    <w:rsid w:val="00572ACE"/>
    <w:rsid w:val="006154F8"/>
    <w:rsid w:val="0067322E"/>
    <w:rsid w:val="00764578"/>
    <w:rsid w:val="00872464"/>
    <w:rsid w:val="009C216E"/>
    <w:rsid w:val="00B60C6C"/>
    <w:rsid w:val="00B64249"/>
    <w:rsid w:val="00BA4531"/>
    <w:rsid w:val="00BB25A8"/>
    <w:rsid w:val="00CE4F43"/>
    <w:rsid w:val="00DD05D5"/>
    <w:rsid w:val="00DF032C"/>
    <w:rsid w:val="00E85BBC"/>
    <w:rsid w:val="00EA1D2D"/>
    <w:rsid w:val="00FA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F5"/>
  </w:style>
  <w:style w:type="paragraph" w:styleId="1">
    <w:name w:val="heading 1"/>
    <w:basedOn w:val="a"/>
    <w:next w:val="a"/>
    <w:link w:val="10"/>
    <w:uiPriority w:val="9"/>
    <w:qFormat/>
    <w:rsid w:val="00120E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EF5"/>
    <w:rPr>
      <w:rFonts w:asciiTheme="majorHAnsi" w:eastAsiaTheme="majorEastAsia" w:hAnsiTheme="majorHAnsi" w:cstheme="majorBidi"/>
      <w:b/>
      <w:bCs/>
      <w:color w:val="365F91" w:themeColor="accent1" w:themeShade="BF"/>
      <w:sz w:val="28"/>
      <w:szCs w:val="28"/>
    </w:rPr>
  </w:style>
  <w:style w:type="paragraph" w:styleId="a3">
    <w:name w:val="footnote text"/>
    <w:aliases w:val="fn,footnote text,Footnote ak,Footnotes,ft,fn cafc,Footnotes Char Char,Footnote Text Char Char,fn Char Char,footnote text Char Char Char Ch,Footnote Text Char1,footnote text Char Char Char Ch Char,footnote text Char Char,Table_Footnote_last"/>
    <w:basedOn w:val="a"/>
    <w:link w:val="a4"/>
    <w:uiPriority w:val="99"/>
    <w:unhideWhenUsed/>
    <w:qFormat/>
    <w:rsid w:val="00120EF5"/>
    <w:pPr>
      <w:spacing w:after="0" w:line="240" w:lineRule="auto"/>
    </w:pPr>
    <w:rPr>
      <w:sz w:val="20"/>
      <w:szCs w:val="20"/>
    </w:rPr>
  </w:style>
  <w:style w:type="character" w:customStyle="1" w:styleId="a4">
    <w:name w:val="Текст сноски Знак"/>
    <w:aliases w:val="fn Знак,footnote text Знак,Footnote ak Знак,Footnotes Знак,ft Знак,fn cafc Знак,Footnotes Char Char Знак,Footnote Text Char Char Знак,fn Char Char Знак,footnote text Char Char Char Ch Знак,Footnote Text Char1 Знак"/>
    <w:basedOn w:val="a0"/>
    <w:link w:val="a3"/>
    <w:uiPriority w:val="99"/>
    <w:rsid w:val="00120EF5"/>
    <w:rPr>
      <w:sz w:val="20"/>
      <w:szCs w:val="20"/>
    </w:rPr>
  </w:style>
  <w:style w:type="character" w:styleId="a5">
    <w:name w:val="footnote reference"/>
    <w:aliases w:val="Ref,de nota al pie,Знак сноски 1,Знак сноски-FN,Ciae niinee-FN"/>
    <w:basedOn w:val="a0"/>
    <w:uiPriority w:val="99"/>
    <w:unhideWhenUsed/>
    <w:rsid w:val="00120EF5"/>
    <w:rPr>
      <w:vertAlign w:val="superscript"/>
    </w:rPr>
  </w:style>
  <w:style w:type="paragraph" w:styleId="a6">
    <w:name w:val="List Paragraph"/>
    <w:basedOn w:val="a"/>
    <w:link w:val="a7"/>
    <w:uiPriority w:val="34"/>
    <w:qFormat/>
    <w:rsid w:val="00120EF5"/>
    <w:pPr>
      <w:ind w:left="720"/>
      <w:contextualSpacing/>
    </w:pPr>
  </w:style>
  <w:style w:type="character" w:customStyle="1" w:styleId="a7">
    <w:name w:val="Абзац списка Знак"/>
    <w:link w:val="a6"/>
    <w:uiPriority w:val="34"/>
    <w:locked/>
    <w:rsid w:val="00120EF5"/>
  </w:style>
  <w:style w:type="paragraph" w:styleId="a8">
    <w:name w:val="Balloon Text"/>
    <w:basedOn w:val="a"/>
    <w:link w:val="a9"/>
    <w:uiPriority w:val="99"/>
    <w:semiHidden/>
    <w:unhideWhenUsed/>
    <w:rsid w:val="00B60C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0C6C"/>
    <w:rPr>
      <w:rFonts w:ascii="Tahoma" w:hAnsi="Tahoma" w:cs="Tahoma"/>
      <w:sz w:val="16"/>
      <w:szCs w:val="16"/>
    </w:rPr>
  </w:style>
  <w:style w:type="table" w:styleId="aa">
    <w:name w:val="Table Grid"/>
    <w:basedOn w:val="a1"/>
    <w:uiPriority w:val="59"/>
    <w:rsid w:val="001D1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DF032C"/>
    <w:rPr>
      <w:strike w:val="0"/>
      <w:dstrike w:val="0"/>
      <w:color w:val="0072BC"/>
      <w:u w:val="none"/>
      <w:effect w:val="none"/>
    </w:rPr>
  </w:style>
  <w:style w:type="paragraph" w:customStyle="1" w:styleId="0">
    <w:name w:val="0"/>
    <w:basedOn w:val="a"/>
    <w:link w:val="00"/>
    <w:qFormat/>
    <w:rsid w:val="00DF032C"/>
    <w:pPr>
      <w:spacing w:after="0" w:line="360" w:lineRule="auto"/>
      <w:ind w:firstLine="709"/>
      <w:contextualSpacing/>
      <w:jc w:val="both"/>
    </w:pPr>
    <w:rPr>
      <w:rFonts w:ascii="Times New Roman" w:hAnsi="Times New Roman"/>
      <w:sz w:val="28"/>
      <w:szCs w:val="28"/>
    </w:rPr>
  </w:style>
  <w:style w:type="character" w:customStyle="1" w:styleId="00">
    <w:name w:val="0 Знак"/>
    <w:basedOn w:val="a0"/>
    <w:link w:val="0"/>
    <w:rsid w:val="00DF032C"/>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kyra_04@mail.ru" TargetMode="External"/><Relationship Id="rId5" Type="http://schemas.openxmlformats.org/officeDocument/2006/relationships/settings" Target="settings.xml"/><Relationship Id="rId10" Type="http://schemas.openxmlformats.org/officeDocument/2006/relationships/hyperlink" Target="mailto:sirena-85@mail.ru" TargetMode="External"/><Relationship Id="rId4" Type="http://schemas.microsoft.com/office/2007/relationships/stylesWithEffects" Target="stylesWithEffects.xml"/><Relationship Id="rId9" Type="http://schemas.openxmlformats.org/officeDocument/2006/relationships/hyperlink" Target="mailto:cakyra_0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194A-31F7-45A0-B38D-2BD4EEBC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2017-06-29T07:40:00Z</dcterms:created>
  <dcterms:modified xsi:type="dcterms:W3CDTF">2017-07-03T09:03:00Z</dcterms:modified>
</cp:coreProperties>
</file>