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E3" w:rsidRDefault="009175E3"/>
    <w:p w:rsidR="009175E3" w:rsidRPr="00844EA2" w:rsidRDefault="009175E3" w:rsidP="001C3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EA2">
        <w:rPr>
          <w:rFonts w:ascii="Times New Roman" w:hAnsi="Times New Roman" w:cs="Times New Roman"/>
          <w:sz w:val="24"/>
          <w:szCs w:val="24"/>
        </w:rPr>
        <w:t>УДК 621.31</w:t>
      </w:r>
    </w:p>
    <w:p w:rsidR="009175E3" w:rsidRPr="00990D52" w:rsidRDefault="009175E3" w:rsidP="0053261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90D52">
        <w:rPr>
          <w:rFonts w:ascii="Times New Roman" w:hAnsi="Times New Roman" w:cs="Times New Roman"/>
          <w:b/>
          <w:bCs/>
          <w:caps/>
          <w:sz w:val="24"/>
          <w:szCs w:val="24"/>
        </w:rPr>
        <w:t>Оценка степени влияния на мощность несимметрии токов фаз в трехфазной системе</w:t>
      </w:r>
    </w:p>
    <w:p w:rsidR="001C38F0" w:rsidRPr="00844EA2" w:rsidRDefault="001C38F0" w:rsidP="005326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75E3" w:rsidRPr="00844EA2" w:rsidRDefault="009175E3" w:rsidP="0053261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44EA2">
        <w:rPr>
          <w:rFonts w:ascii="Times New Roman" w:hAnsi="Times New Roman" w:cs="Times New Roman"/>
          <w:b/>
          <w:bCs/>
          <w:sz w:val="24"/>
          <w:szCs w:val="24"/>
        </w:rPr>
        <w:t>Свидченко С.Ю.</w:t>
      </w:r>
    </w:p>
    <w:p w:rsidR="009175E3" w:rsidRDefault="009175E3" w:rsidP="00532618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44EA2">
        <w:rPr>
          <w:rFonts w:ascii="Times New Roman" w:hAnsi="Times New Roman" w:cs="Times New Roman"/>
          <w:i/>
          <w:iCs/>
          <w:sz w:val="24"/>
          <w:szCs w:val="24"/>
        </w:rPr>
        <w:t>Россия, г. Орел, ФБГОУ ВПО «Госуниверситет-УНПК»</w:t>
      </w:r>
    </w:p>
    <w:p w:rsidR="001C38F0" w:rsidRPr="00E544AB" w:rsidRDefault="001C38F0" w:rsidP="0053261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175E3" w:rsidRDefault="009175E3" w:rsidP="00633E0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44AB">
        <w:rPr>
          <w:rFonts w:ascii="Times New Roman" w:hAnsi="Times New Roman" w:cs="Times New Roman"/>
          <w:i/>
          <w:sz w:val="20"/>
          <w:szCs w:val="20"/>
        </w:rPr>
        <w:t>В статье оценивается и анализируется  степень влияния амплитудной и фазовой несимметрий на формирование мощности в трехфазной системе.</w:t>
      </w:r>
    </w:p>
    <w:p w:rsidR="00633E09" w:rsidRDefault="00633E09" w:rsidP="00633E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D479D">
        <w:rPr>
          <w:rFonts w:ascii="Times New Roman" w:hAnsi="Times New Roman" w:cs="Times New Roman"/>
          <w:i/>
          <w:iCs/>
          <w:sz w:val="20"/>
          <w:szCs w:val="20"/>
        </w:rPr>
        <w:t xml:space="preserve">Ключевые слова: </w:t>
      </w:r>
      <w:r>
        <w:rPr>
          <w:rFonts w:ascii="Times New Roman" w:hAnsi="Times New Roman" w:cs="Times New Roman"/>
          <w:i/>
          <w:iCs/>
          <w:sz w:val="20"/>
          <w:szCs w:val="20"/>
        </w:rPr>
        <w:t>электрическая мощность  несимметрия токов</w:t>
      </w:r>
      <w:r w:rsidRPr="008D479D">
        <w:rPr>
          <w:rFonts w:ascii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трехфазная система.</w:t>
      </w:r>
      <w:r w:rsidRPr="008D479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633E09" w:rsidRPr="00633E09" w:rsidRDefault="00633E09" w:rsidP="00633E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9175E3" w:rsidRPr="00B05381" w:rsidRDefault="009175E3" w:rsidP="00633E09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544AB">
        <w:rPr>
          <w:rFonts w:ascii="Times New Roman" w:hAnsi="Times New Roman" w:cs="Times New Roman"/>
          <w:i/>
          <w:sz w:val="20"/>
          <w:szCs w:val="20"/>
          <w:lang w:val="en-US"/>
        </w:rPr>
        <w:t xml:space="preserve">Estimate and analysis of degree for influence of amplitude and </w:t>
      </w:r>
      <w:proofErr w:type="gramStart"/>
      <w:r w:rsidRPr="00E544AB">
        <w:rPr>
          <w:rFonts w:ascii="Times New Roman" w:hAnsi="Times New Roman" w:cs="Times New Roman"/>
          <w:i/>
          <w:sz w:val="20"/>
          <w:szCs w:val="20"/>
          <w:lang w:val="en-US"/>
        </w:rPr>
        <w:t>phase  loads</w:t>
      </w:r>
      <w:proofErr w:type="gramEnd"/>
      <w:r w:rsidRPr="00E544A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unbalances on power are considered for three-phase distribution system</w:t>
      </w:r>
    </w:p>
    <w:p w:rsidR="00633E09" w:rsidRPr="00B05381" w:rsidRDefault="00633E09" w:rsidP="00633E09">
      <w:pPr>
        <w:spacing w:after="0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F6BA6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Key-words: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electricity power</w:t>
      </w:r>
      <w:proofErr w:type="gramStart"/>
      <w:r w:rsidRPr="005F6BA6">
        <w:rPr>
          <w:rFonts w:ascii="Times New Roman" w:hAnsi="Times New Roman" w:cs="Times New Roman"/>
          <w:i/>
          <w:iCs/>
          <w:sz w:val="20"/>
          <w:szCs w:val="20"/>
          <w:lang w:val="en-US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load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unbalances,</w:t>
      </w:r>
      <w:r w:rsidRPr="005F6B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6BA6">
        <w:rPr>
          <w:rFonts w:ascii="Times New Roman" w:hAnsi="Times New Roman" w:cs="Times New Roman"/>
          <w:i/>
          <w:iCs/>
          <w:sz w:val="20"/>
          <w:szCs w:val="20"/>
          <w:lang w:val="en-US"/>
        </w:rPr>
        <w:t>three-phase distribution system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.</w:t>
      </w:r>
    </w:p>
    <w:p w:rsidR="00633E09" w:rsidRPr="00B05381" w:rsidRDefault="00633E09" w:rsidP="00633E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175E3" w:rsidRPr="00844EA2" w:rsidRDefault="009175E3" w:rsidP="00532618">
      <w:pPr>
        <w:jc w:val="both"/>
        <w:rPr>
          <w:rFonts w:ascii="Times New Roman" w:hAnsi="Times New Roman" w:cs="Times New Roman"/>
          <w:sz w:val="24"/>
          <w:szCs w:val="24"/>
        </w:rPr>
      </w:pPr>
      <w:r w:rsidRPr="00690C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0C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44EA2">
        <w:rPr>
          <w:rFonts w:ascii="Times New Roman" w:hAnsi="Times New Roman" w:cs="Times New Roman"/>
          <w:sz w:val="24"/>
          <w:szCs w:val="24"/>
        </w:rPr>
        <w:t>Наиболее благоприятная эксплуатация трехфазных генераторов и приемников, наблюдающаяся при полной симметрии всех элементов [1], на практике может быть реализована не всегда. Энергоэффективность, надежность трехфазной системы при этом снижаются.</w:t>
      </w:r>
    </w:p>
    <w:p w:rsidR="009175E3" w:rsidRPr="00844EA2" w:rsidRDefault="009175E3" w:rsidP="005326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EA2">
        <w:rPr>
          <w:rFonts w:ascii="Times New Roman" w:hAnsi="Times New Roman" w:cs="Times New Roman"/>
          <w:sz w:val="24"/>
          <w:szCs w:val="24"/>
        </w:rPr>
        <w:t>К неблагоприятным факторам, негативно влияющим на работу генераторов,  относится появление в случае несимметрии колебаний мощности с  удвоенной частотой генерируемого напряжения. Преобразуясь в момент на валу [2], эта мощность создает его материалу дополнительную колебательную нагрузку. Кроме того она вносит дополнительный вклад в вибрационное состояние генератора и отчасти сочлененной с ним турбины.</w:t>
      </w:r>
    </w:p>
    <w:p w:rsidR="009175E3" w:rsidRPr="00844EA2" w:rsidRDefault="009175E3" w:rsidP="00532618">
      <w:pPr>
        <w:jc w:val="both"/>
        <w:rPr>
          <w:rFonts w:ascii="Times New Roman" w:hAnsi="Times New Roman" w:cs="Times New Roman"/>
          <w:sz w:val="24"/>
          <w:szCs w:val="24"/>
        </w:rPr>
      </w:pPr>
      <w:r w:rsidRPr="00844EA2">
        <w:rPr>
          <w:rFonts w:ascii="Times New Roman" w:hAnsi="Times New Roman" w:cs="Times New Roman"/>
          <w:sz w:val="24"/>
          <w:szCs w:val="24"/>
        </w:rPr>
        <w:tab/>
        <w:t>Если считать генерируемые напряжения симметричными</w:t>
      </w:r>
      <w:proofErr w:type="gramStart"/>
      <w:r w:rsidRPr="00844E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175E3" w:rsidRPr="00844EA2" w:rsidRDefault="009175E3" w:rsidP="00532618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EA2">
        <w:rPr>
          <w:rFonts w:ascii="Times New Roman" w:hAnsi="Times New Roman" w:cs="Times New Roman"/>
          <w:position w:val="-48"/>
          <w:sz w:val="24"/>
          <w:szCs w:val="24"/>
        </w:rPr>
        <w:object w:dxaOrig="30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54pt" o:ole="">
            <v:imagedata r:id="rId5" o:title=""/>
          </v:shape>
          <o:OLEObject Type="Embed" ProgID="Equation.3" ShapeID="_x0000_i1025" DrawAspect="Content" ObjectID="_1462963910" r:id="rId6"/>
        </w:object>
      </w:r>
      <w:r w:rsidRPr="00844EA2">
        <w:rPr>
          <w:rFonts w:ascii="Times New Roman" w:hAnsi="Times New Roman" w:cs="Times New Roman"/>
          <w:sz w:val="24"/>
          <w:szCs w:val="24"/>
        </w:rPr>
        <w:tab/>
      </w:r>
      <w:r w:rsidRPr="00844EA2">
        <w:rPr>
          <w:rFonts w:ascii="Times New Roman" w:hAnsi="Times New Roman" w:cs="Times New Roman"/>
          <w:sz w:val="24"/>
          <w:szCs w:val="24"/>
        </w:rPr>
        <w:tab/>
      </w:r>
      <w:r w:rsidRPr="00844EA2">
        <w:rPr>
          <w:rFonts w:ascii="Times New Roman" w:hAnsi="Times New Roman" w:cs="Times New Roman"/>
          <w:sz w:val="24"/>
          <w:szCs w:val="24"/>
        </w:rPr>
        <w:tab/>
      </w:r>
      <w:r w:rsidRPr="00844EA2">
        <w:rPr>
          <w:rFonts w:ascii="Times New Roman" w:hAnsi="Times New Roman" w:cs="Times New Roman"/>
          <w:sz w:val="24"/>
          <w:szCs w:val="24"/>
        </w:rPr>
        <w:tab/>
        <w:t>(1)</w:t>
      </w:r>
    </w:p>
    <w:p w:rsidR="009175E3" w:rsidRPr="00844EA2" w:rsidRDefault="009175E3" w:rsidP="00532618">
      <w:pPr>
        <w:jc w:val="both"/>
        <w:rPr>
          <w:rFonts w:ascii="Times New Roman" w:hAnsi="Times New Roman" w:cs="Times New Roman"/>
          <w:sz w:val="24"/>
          <w:szCs w:val="24"/>
        </w:rPr>
      </w:pPr>
      <w:r w:rsidRPr="00844EA2">
        <w:rPr>
          <w:rFonts w:ascii="Times New Roman" w:hAnsi="Times New Roman" w:cs="Times New Roman"/>
          <w:sz w:val="24"/>
          <w:szCs w:val="24"/>
        </w:rPr>
        <w:t>то причиной несимметрии  трехфазной системы можно считать неравномерность фазных токов по величине (амплитудная</w:t>
      </w:r>
      <w:r w:rsidRPr="00844EA2">
        <w:rPr>
          <w:sz w:val="24"/>
          <w:szCs w:val="24"/>
        </w:rPr>
        <w:t xml:space="preserve"> </w:t>
      </w:r>
      <w:r w:rsidRPr="00844EA2">
        <w:rPr>
          <w:rFonts w:ascii="Times New Roman" w:hAnsi="Times New Roman" w:cs="Times New Roman"/>
          <w:sz w:val="24"/>
          <w:szCs w:val="24"/>
        </w:rPr>
        <w:t xml:space="preserve">несимметрия) </w:t>
      </w:r>
      <w:r w:rsidRPr="00844EA2">
        <w:rPr>
          <w:rFonts w:ascii="Times New Roman" w:hAnsi="Times New Roman" w:cs="Times New Roman"/>
          <w:i/>
          <w:iCs/>
          <w:sz w:val="24"/>
          <w:szCs w:val="24"/>
        </w:rPr>
        <w:t>ΔI</w:t>
      </w:r>
      <w:r w:rsidRPr="00844EA2">
        <w:rPr>
          <w:rFonts w:ascii="Times New Roman" w:hAnsi="Times New Roman" w:cs="Times New Roman"/>
          <w:sz w:val="24"/>
          <w:szCs w:val="24"/>
        </w:rPr>
        <w:t xml:space="preserve"> и неоднородность  типов нагрузки (фазная</w:t>
      </w:r>
      <w:r w:rsidRPr="00844EA2">
        <w:rPr>
          <w:sz w:val="24"/>
          <w:szCs w:val="24"/>
        </w:rPr>
        <w:t xml:space="preserve"> </w:t>
      </w:r>
      <w:r w:rsidRPr="00844EA2">
        <w:rPr>
          <w:rFonts w:ascii="Times New Roman" w:hAnsi="Times New Roman" w:cs="Times New Roman"/>
          <w:sz w:val="24"/>
          <w:szCs w:val="24"/>
        </w:rPr>
        <w:t xml:space="preserve">несимметрия) </w:t>
      </w:r>
      <w:r w:rsidRPr="00844EA2">
        <w:rPr>
          <w:rFonts w:ascii="Times New Roman" w:hAnsi="Times New Roman" w:cs="Times New Roman"/>
          <w:i/>
          <w:iCs/>
          <w:sz w:val="24"/>
          <w:szCs w:val="24"/>
        </w:rPr>
        <w:t>Δφ</w:t>
      </w:r>
      <w:r w:rsidRPr="00844EA2">
        <w:rPr>
          <w:rFonts w:ascii="Times New Roman" w:hAnsi="Times New Roman" w:cs="Times New Roman"/>
          <w:sz w:val="24"/>
          <w:szCs w:val="24"/>
        </w:rPr>
        <w:t>.  Одним из вариантов учета этих параметров является задание фазных токов в виде:</w:t>
      </w:r>
    </w:p>
    <w:p w:rsidR="009175E3" w:rsidRPr="00844EA2" w:rsidRDefault="009175E3" w:rsidP="00532618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EA2">
        <w:rPr>
          <w:rFonts w:ascii="Times New Roman" w:hAnsi="Times New Roman" w:cs="Times New Roman"/>
          <w:position w:val="-48"/>
          <w:sz w:val="24"/>
          <w:szCs w:val="24"/>
        </w:rPr>
        <w:object w:dxaOrig="4560" w:dyaOrig="1080">
          <v:shape id="_x0000_i1026" type="#_x0000_t75" style="width:228pt;height:54pt" o:ole="">
            <v:imagedata r:id="rId7" o:title=""/>
          </v:shape>
          <o:OLEObject Type="Embed" ProgID="Equation.3" ShapeID="_x0000_i1026" DrawAspect="Content" ObjectID="_1462963911" r:id="rId8"/>
        </w:object>
      </w:r>
      <w:r w:rsidRPr="00844EA2">
        <w:rPr>
          <w:rFonts w:ascii="Times New Roman" w:hAnsi="Times New Roman" w:cs="Times New Roman"/>
          <w:sz w:val="24"/>
          <w:szCs w:val="24"/>
        </w:rPr>
        <w:tab/>
      </w:r>
      <w:r w:rsidRPr="00844EA2">
        <w:rPr>
          <w:rFonts w:ascii="Times New Roman" w:hAnsi="Times New Roman" w:cs="Times New Roman"/>
          <w:sz w:val="24"/>
          <w:szCs w:val="24"/>
        </w:rPr>
        <w:tab/>
        <w:t>(2)</w:t>
      </w:r>
    </w:p>
    <w:p w:rsidR="009175E3" w:rsidRPr="00844EA2" w:rsidRDefault="009175E3" w:rsidP="00532618">
      <w:pPr>
        <w:jc w:val="both"/>
        <w:rPr>
          <w:rFonts w:ascii="Times New Roman" w:hAnsi="Times New Roman" w:cs="Times New Roman"/>
          <w:sz w:val="24"/>
          <w:szCs w:val="24"/>
        </w:rPr>
      </w:pPr>
      <w:r w:rsidRPr="00844EA2">
        <w:rPr>
          <w:rFonts w:ascii="Times New Roman" w:hAnsi="Times New Roman" w:cs="Times New Roman"/>
          <w:sz w:val="24"/>
          <w:szCs w:val="24"/>
        </w:rPr>
        <w:t>Тогда мощность трехфазной системы можно представить в виде суммы постоянной и переменной  составляющих:</w:t>
      </w:r>
    </w:p>
    <w:p w:rsidR="009175E3" w:rsidRPr="00844EA2" w:rsidRDefault="009175E3" w:rsidP="00532618">
      <w:pPr>
        <w:jc w:val="both"/>
        <w:rPr>
          <w:rFonts w:ascii="Times New Roman" w:hAnsi="Times New Roman" w:cs="Times New Roman"/>
          <w:sz w:val="24"/>
          <w:szCs w:val="24"/>
        </w:rPr>
      </w:pPr>
      <w:r w:rsidRPr="00844EA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44EA2">
        <w:rPr>
          <w:rFonts w:ascii="Times New Roman" w:hAnsi="Times New Roman" w:cs="Times New Roman"/>
          <w:position w:val="-14"/>
          <w:sz w:val="24"/>
          <w:szCs w:val="24"/>
        </w:rPr>
        <w:object w:dxaOrig="1900" w:dyaOrig="380">
          <v:shape id="_x0000_i1027" type="#_x0000_t75" style="width:95.25pt;height:18.75pt" o:ole="">
            <v:imagedata r:id="rId9" o:title=""/>
          </v:shape>
          <o:OLEObject Type="Embed" ProgID="Equation.3" ShapeID="_x0000_i1027" DrawAspect="Content" ObjectID="_1462963912" r:id="rId10"/>
        </w:object>
      </w:r>
      <w:r w:rsidRPr="00844EA2">
        <w:rPr>
          <w:rFonts w:ascii="Times New Roman" w:hAnsi="Times New Roman" w:cs="Times New Roman"/>
          <w:sz w:val="24"/>
          <w:szCs w:val="24"/>
        </w:rPr>
        <w:tab/>
      </w:r>
      <w:r w:rsidRPr="00844EA2">
        <w:rPr>
          <w:rFonts w:ascii="Times New Roman" w:hAnsi="Times New Roman" w:cs="Times New Roman"/>
          <w:sz w:val="24"/>
          <w:szCs w:val="24"/>
        </w:rPr>
        <w:tab/>
      </w:r>
      <w:r w:rsidRPr="00844EA2">
        <w:rPr>
          <w:rFonts w:ascii="Times New Roman" w:hAnsi="Times New Roman" w:cs="Times New Roman"/>
          <w:sz w:val="24"/>
          <w:szCs w:val="24"/>
        </w:rPr>
        <w:tab/>
      </w:r>
      <w:r w:rsidRPr="00844EA2">
        <w:rPr>
          <w:rFonts w:ascii="Times New Roman" w:hAnsi="Times New Roman" w:cs="Times New Roman"/>
          <w:sz w:val="24"/>
          <w:szCs w:val="24"/>
        </w:rPr>
        <w:tab/>
      </w:r>
      <w:r w:rsidRPr="00844EA2">
        <w:rPr>
          <w:rFonts w:ascii="Times New Roman" w:hAnsi="Times New Roman" w:cs="Times New Roman"/>
          <w:sz w:val="24"/>
          <w:szCs w:val="24"/>
        </w:rPr>
        <w:tab/>
      </w:r>
      <w:r w:rsidRPr="00844EA2">
        <w:rPr>
          <w:rFonts w:ascii="Times New Roman" w:hAnsi="Times New Roman" w:cs="Times New Roman"/>
          <w:sz w:val="24"/>
          <w:szCs w:val="24"/>
        </w:rPr>
        <w:tab/>
        <w:t>(3)</w:t>
      </w:r>
    </w:p>
    <w:p w:rsidR="009175E3" w:rsidRPr="00844EA2" w:rsidRDefault="009175E3" w:rsidP="00532618">
      <w:pPr>
        <w:jc w:val="both"/>
        <w:rPr>
          <w:rFonts w:ascii="Times New Roman" w:hAnsi="Times New Roman" w:cs="Times New Roman"/>
          <w:sz w:val="24"/>
          <w:szCs w:val="24"/>
        </w:rPr>
      </w:pPr>
      <w:r w:rsidRPr="00844EA2">
        <w:rPr>
          <w:rFonts w:ascii="Times New Roman" w:hAnsi="Times New Roman" w:cs="Times New Roman"/>
          <w:sz w:val="24"/>
          <w:szCs w:val="24"/>
        </w:rPr>
        <w:lastRenderedPageBreak/>
        <w:t xml:space="preserve">где          </w:t>
      </w:r>
      <w:r w:rsidRPr="00844EA2">
        <w:rPr>
          <w:rFonts w:ascii="Times New Roman" w:hAnsi="Times New Roman" w:cs="Times New Roman"/>
          <w:position w:val="-10"/>
          <w:sz w:val="24"/>
          <w:szCs w:val="24"/>
        </w:rPr>
        <w:object w:dxaOrig="6240" w:dyaOrig="340">
          <v:shape id="_x0000_i1028" type="#_x0000_t75" style="width:312pt;height:17.25pt" o:ole="">
            <v:imagedata r:id="rId11" o:title=""/>
          </v:shape>
          <o:OLEObject Type="Embed" ProgID="Equation.3" ShapeID="_x0000_i1028" DrawAspect="Content" ObjectID="_1462963913" r:id="rId12"/>
        </w:object>
      </w:r>
      <w:r w:rsidRPr="00844EA2">
        <w:rPr>
          <w:rFonts w:ascii="Times New Roman" w:hAnsi="Times New Roman" w:cs="Times New Roman"/>
          <w:sz w:val="24"/>
          <w:szCs w:val="24"/>
        </w:rPr>
        <w:t xml:space="preserve"> </w:t>
      </w:r>
      <w:r w:rsidRPr="00844EA2">
        <w:rPr>
          <w:rFonts w:ascii="Times New Roman" w:hAnsi="Times New Roman" w:cs="Times New Roman"/>
          <w:sz w:val="24"/>
          <w:szCs w:val="24"/>
        </w:rPr>
        <w:tab/>
      </w:r>
      <w:r w:rsidRPr="00844EA2">
        <w:rPr>
          <w:rFonts w:ascii="Times New Roman" w:hAnsi="Times New Roman" w:cs="Times New Roman"/>
          <w:sz w:val="24"/>
          <w:szCs w:val="24"/>
        </w:rPr>
        <w:tab/>
        <w:t>(4)</w:t>
      </w:r>
    </w:p>
    <w:p w:rsidR="009175E3" w:rsidRPr="00844EA2" w:rsidRDefault="009175E3" w:rsidP="00532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5E3" w:rsidRPr="00844EA2" w:rsidRDefault="009175E3" w:rsidP="00532618">
      <w:pPr>
        <w:jc w:val="both"/>
        <w:rPr>
          <w:rFonts w:ascii="Times New Roman" w:hAnsi="Times New Roman" w:cs="Times New Roman"/>
          <w:sz w:val="24"/>
          <w:szCs w:val="24"/>
        </w:rPr>
      </w:pPr>
      <w:r w:rsidRPr="00844EA2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7080" w:dyaOrig="680">
          <v:shape id="_x0000_i1029" type="#_x0000_t75" style="width:354pt;height:33.75pt" o:ole="">
            <v:imagedata r:id="rId13" o:title=""/>
          </v:shape>
          <o:OLEObject Type="Embed" ProgID="Equation.3" ShapeID="_x0000_i1029" DrawAspect="Content" ObjectID="_1462963914" r:id="rId14"/>
        </w:object>
      </w:r>
      <w:r w:rsidRPr="00844EA2">
        <w:rPr>
          <w:rFonts w:ascii="Times New Roman" w:hAnsi="Times New Roman" w:cs="Times New Roman"/>
          <w:sz w:val="24"/>
          <w:szCs w:val="24"/>
        </w:rPr>
        <w:tab/>
      </w:r>
      <w:r w:rsidRPr="00844EA2">
        <w:rPr>
          <w:rFonts w:ascii="Times New Roman" w:hAnsi="Times New Roman" w:cs="Times New Roman"/>
          <w:sz w:val="24"/>
          <w:szCs w:val="24"/>
        </w:rPr>
        <w:tab/>
        <w:t>(5)</w:t>
      </w:r>
    </w:p>
    <w:p w:rsidR="009175E3" w:rsidRDefault="009175E3" w:rsidP="00532618">
      <w:pPr>
        <w:jc w:val="both"/>
        <w:rPr>
          <w:rFonts w:ascii="Times New Roman" w:hAnsi="Times New Roman" w:cs="Times New Roman"/>
          <w:sz w:val="24"/>
          <w:szCs w:val="24"/>
        </w:rPr>
      </w:pPr>
      <w:r w:rsidRPr="00844EA2">
        <w:rPr>
          <w:rFonts w:ascii="Times New Roman" w:hAnsi="Times New Roman" w:cs="Times New Roman"/>
          <w:sz w:val="24"/>
          <w:szCs w:val="24"/>
        </w:rPr>
        <w:t xml:space="preserve">В (4) и (5) </w:t>
      </w:r>
      <w:r w:rsidRPr="00844EA2">
        <w:rPr>
          <w:rFonts w:ascii="Times New Roman" w:hAnsi="Times New Roman" w:cs="Times New Roman"/>
          <w:position w:val="-12"/>
          <w:sz w:val="24"/>
          <w:szCs w:val="24"/>
        </w:rPr>
        <w:object w:dxaOrig="1219" w:dyaOrig="360">
          <v:shape id="_x0000_i1030" type="#_x0000_t75" style="width:60pt;height:18pt" o:ole="">
            <v:imagedata r:id="rId15" o:title=""/>
          </v:shape>
          <o:OLEObject Type="Embed" ProgID="Equation.3" ShapeID="_x0000_i1030" DrawAspect="Content" ObjectID="_1462963915" r:id="rId16"/>
        </w:object>
      </w:r>
      <w:r w:rsidRPr="00844EA2">
        <w:rPr>
          <w:rFonts w:ascii="Times New Roman" w:hAnsi="Times New Roman" w:cs="Times New Roman"/>
          <w:sz w:val="24"/>
          <w:szCs w:val="24"/>
        </w:rPr>
        <w:t>.</w:t>
      </w:r>
    </w:p>
    <w:p w:rsidR="009175E3" w:rsidRDefault="00B05381" w:rsidP="00532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61.95pt;margin-top:65.45pt;width:108.15pt;height:267.9pt;z-index:1;visibility:visible" strokecolor="white" strokeweight=".5pt">
            <v:textbox style="mso-next-textbox:#Поле 2">
              <w:txbxContent>
                <w:p w:rsidR="009175E3" w:rsidRPr="00591947" w:rsidRDefault="009175E3">
                  <w:p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  </w:t>
                  </w:r>
                  <w:proofErr w:type="gramStart"/>
                  <w:r w:rsidRPr="00591947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Р</w:t>
                  </w:r>
                  <w:proofErr w:type="gramEnd"/>
                </w:p>
                <w:p w:rsidR="009175E3" w:rsidRPr="002757A0" w:rsidRDefault="009175E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175E3" w:rsidRPr="00844EA2">
        <w:rPr>
          <w:rFonts w:ascii="Times New Roman" w:hAnsi="Times New Roman" w:cs="Times New Roman"/>
          <w:sz w:val="24"/>
          <w:szCs w:val="24"/>
        </w:rPr>
        <w:t xml:space="preserve">Согласно (4) неизменная мощность в принятом виде несимметричности  не зависит от неравномерности </w:t>
      </w:r>
      <w:r w:rsidR="009175E3" w:rsidRPr="00844EA2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="009175E3" w:rsidRPr="00844EA2">
        <w:rPr>
          <w:rFonts w:ascii="Times New Roman" w:hAnsi="Times New Roman" w:cs="Times New Roman"/>
          <w:sz w:val="24"/>
          <w:szCs w:val="24"/>
        </w:rPr>
        <w:t xml:space="preserve"> любой величины</w:t>
      </w:r>
      <w:proofErr w:type="gramStart"/>
      <w:r w:rsidR="009175E3" w:rsidRPr="00844EA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175E3" w:rsidRPr="00844EA2">
        <w:rPr>
          <w:rFonts w:ascii="Times New Roman" w:hAnsi="Times New Roman" w:cs="Times New Roman"/>
          <w:sz w:val="24"/>
          <w:szCs w:val="24"/>
        </w:rPr>
        <w:t xml:space="preserve"> если в фазах соблюдается однородность нагрузки (</w:t>
      </w:r>
      <w:r w:rsidR="009175E3" w:rsidRPr="00844EA2">
        <w:rPr>
          <w:rFonts w:ascii="Times New Roman" w:hAnsi="Times New Roman" w:cs="Times New Roman"/>
          <w:i/>
          <w:iCs/>
          <w:sz w:val="24"/>
          <w:szCs w:val="24"/>
        </w:rPr>
        <w:t>Δφ</w:t>
      </w:r>
      <w:r w:rsidR="009175E3" w:rsidRPr="00844EA2">
        <w:rPr>
          <w:rFonts w:ascii="Times New Roman" w:hAnsi="Times New Roman" w:cs="Times New Roman"/>
          <w:sz w:val="24"/>
          <w:szCs w:val="24"/>
        </w:rPr>
        <w:t xml:space="preserve">=0) и уменьшается по мере роста </w:t>
      </w:r>
      <w:r w:rsidR="009175E3" w:rsidRPr="00844EA2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="009175E3" w:rsidRPr="00844EA2">
        <w:rPr>
          <w:rFonts w:ascii="Times New Roman" w:hAnsi="Times New Roman" w:cs="Times New Roman"/>
          <w:sz w:val="24"/>
          <w:szCs w:val="24"/>
        </w:rPr>
        <w:t xml:space="preserve"> при </w:t>
      </w:r>
      <w:r w:rsidR="009175E3" w:rsidRPr="00844EA2">
        <w:rPr>
          <w:rFonts w:ascii="Times New Roman" w:hAnsi="Times New Roman" w:cs="Times New Roman"/>
          <w:i/>
          <w:iCs/>
          <w:sz w:val="24"/>
          <w:szCs w:val="24"/>
        </w:rPr>
        <w:t>Δφ</w:t>
      </w:r>
      <w:r w:rsidR="009175E3" w:rsidRPr="00844EA2">
        <w:rPr>
          <w:rFonts w:ascii="Times New Roman" w:hAnsi="Times New Roman" w:cs="Times New Roman"/>
          <w:sz w:val="24"/>
          <w:szCs w:val="24"/>
        </w:rPr>
        <w:t>≠0.    Это обстоятельство иллюстрируют графики рисунка 1.</w:t>
      </w:r>
      <w:r w:rsidR="009175E3" w:rsidRPr="00844EA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9175E3" w:rsidRDefault="00B05381" w:rsidP="00532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027" type="#_x0000_t202" style="position:absolute;left:0;text-align:left;margin-left:3.6pt;margin-top:279.8pt;width:413.25pt;height:28.5pt;z-index:15;visibility:visible" strokecolor="white" strokeweight=".5pt">
            <v:textbox style="mso-next-textbox:#_x0000_s1027">
              <w:txbxContent>
                <w:p w:rsidR="009175E3" w:rsidRPr="00844EA2" w:rsidRDefault="009175E3" w:rsidP="00690C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EA2">
                    <w:rPr>
                      <w:sz w:val="24"/>
                      <w:szCs w:val="24"/>
                    </w:rPr>
                    <w:t xml:space="preserve"> </w:t>
                  </w:r>
                  <w:r w:rsidRPr="00844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844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-0,5</w:t>
                  </w:r>
                  <w:r w:rsidRPr="00844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-0,4               -0,2                 </w:t>
                  </w:r>
                  <w:r w:rsidRPr="00844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  0,2              </w:t>
                  </w:r>
                  <w:r w:rsidRPr="00844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</w:t>
                  </w:r>
                  <w:r w:rsidRPr="00844EA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δ</w:t>
                  </w:r>
                  <w:r w:rsidRPr="00844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44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9175E3" w:rsidRPr="00F650DD" w:rsidRDefault="009175E3" w:rsidP="00690CE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16" o:spid="_x0000_s1028" style="position:absolute;left:0;text-align:left;flip:x y;z-index:6;visibility:visible" from="297.15pt,125.9pt" to="317.1pt,148.7pt"/>
        </w:pict>
      </w:r>
      <w:r>
        <w:rPr>
          <w:noProof/>
          <w:lang w:eastAsia="ru-RU"/>
        </w:rPr>
        <w:pict>
          <v:line id="Прямая соединительная линия 14" o:spid="_x0000_s1029" style="position:absolute;left:0;text-align:left;flip:y;z-index:14;visibility:visible" from="294.3pt,103.1pt" to="322.8pt,114.5pt"/>
        </w:pict>
      </w:r>
      <w:r>
        <w:rPr>
          <w:noProof/>
          <w:lang w:eastAsia="ru-RU"/>
        </w:rPr>
        <w:pict>
          <v:shape id="Поле 23" o:spid="_x0000_s1030" type="#_x0000_t202" style="position:absolute;left:0;text-align:left;margin-left:319.95pt;margin-top:88.85pt;width:20.95pt;height:23.25pt;z-index:9;visibility:visible;mso-wrap-style:none" strokecolor="white" strokeweight=".5pt">
            <v:textbox style="mso-next-textbox:#Поле 23">
              <w:txbxContent>
                <w:p w:rsidR="009175E3" w:rsidRPr="00844EA2" w:rsidRDefault="009175E3" w:rsidP="00BC38F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44EA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21" o:spid="_x0000_s1031" type="#_x0000_t202" style="position:absolute;left:0;text-align:left;margin-left:311.4pt;margin-top:137.3pt;width:21.95pt;height:20.1pt;z-index:7;visibility:visible;mso-wrap-style:none" strokecolor="white" strokeweight=".5pt">
            <v:textbox style="mso-next-textbox:#Поле 21">
              <w:txbxContent>
                <w:p w:rsidR="009175E3" w:rsidRPr="0006528F" w:rsidRDefault="009175E3" w:rsidP="00BC38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25" o:spid="_x0000_s1032" type="#_x0000_t202" style="position:absolute;left:0;text-align:left;margin-left:254.4pt;margin-top:202.85pt;width:20.95pt;height:22.8pt;z-index:11;visibility:visible;mso-wrap-style:none" strokecolor="white" strokeweight=".5pt">
            <v:textbox style="mso-next-textbox:#Поле 25">
              <w:txbxContent>
                <w:p w:rsidR="009175E3" w:rsidRPr="00844EA2" w:rsidRDefault="009175E3" w:rsidP="00BC38F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44EA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15" o:spid="_x0000_s1033" style="position:absolute;left:0;text-align:left;z-index:5;visibility:visible" from="257.25pt,174.35pt" to="260.1pt,205.7pt"/>
        </w:pict>
      </w:r>
      <w:r>
        <w:rPr>
          <w:noProof/>
          <w:lang w:eastAsia="ru-RU"/>
        </w:rPr>
        <w:pict>
          <v:shape id="Поле 13" o:spid="_x0000_s1034" type="#_x0000_t202" style="position:absolute;left:0;text-align:left;margin-left:371.25pt;margin-top:276.95pt;width:22.8pt;height:25.5pt;z-index:4;visibility:visible" strokecolor="white" strokeweight=".5pt">
            <v:textbox style="mso-next-textbox:#Поле 13">
              <w:txbxContent>
                <w:p w:rsidR="009175E3" w:rsidRPr="003651A2" w:rsidRDefault="009175E3" w:rsidP="003651A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650DD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ab/>
                  </w:r>
                </w:p>
              </w:txbxContent>
            </v:textbox>
          </v:shape>
        </w:pict>
      </w:r>
      <w:r w:rsidR="009175E3">
        <w:object w:dxaOrig="8010" w:dyaOrig="5955">
          <v:shape id="_x0000_i1031" type="#_x0000_t75" style="width:400.5pt;height:297.75pt" o:ole="">
            <v:imagedata r:id="rId17" o:title=""/>
          </v:shape>
          <o:OLEObject Type="Embed" ProgID="Mathcad" ShapeID="_x0000_i1031" DrawAspect="Content" ObjectID="_1462963916" r:id="rId18"/>
        </w:object>
      </w:r>
    </w:p>
    <w:p w:rsidR="009175E3" w:rsidRPr="00844EA2" w:rsidRDefault="009175E3" w:rsidP="005326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</w:t>
      </w:r>
      <w:r w:rsidRPr="00844EA2">
        <w:rPr>
          <w:rFonts w:ascii="Times New Roman" w:hAnsi="Times New Roman" w:cs="Times New Roman"/>
          <w:sz w:val="24"/>
          <w:szCs w:val="24"/>
        </w:rPr>
        <w:t xml:space="preserve">.1- Зависимости неизменной </w:t>
      </w:r>
      <w:r>
        <w:rPr>
          <w:rFonts w:ascii="Times New Roman" w:hAnsi="Times New Roman" w:cs="Times New Roman"/>
          <w:sz w:val="24"/>
          <w:szCs w:val="24"/>
        </w:rPr>
        <w:t xml:space="preserve">составляющей мощности от амплитудной несимметрии </w:t>
      </w:r>
      <w:r w:rsidRPr="00844EA2">
        <w:rPr>
          <w:rFonts w:ascii="Times New Roman" w:hAnsi="Times New Roman" w:cs="Times New Roman"/>
          <w:sz w:val="24"/>
          <w:szCs w:val="24"/>
        </w:rPr>
        <w:t xml:space="preserve">  </w:t>
      </w:r>
      <w:r w:rsidRPr="00844EA2">
        <w:rPr>
          <w:rFonts w:ascii="Times New Roman" w:hAnsi="Times New Roman" w:cs="Times New Roman"/>
          <w:i/>
          <w:iCs/>
          <w:sz w:val="24"/>
          <w:szCs w:val="24"/>
        </w:rPr>
        <w:t>δ</w:t>
      </w:r>
      <w:proofErr w:type="gramStart"/>
      <w:r w:rsidRPr="00844E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665B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44E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EA2">
        <w:rPr>
          <w:rFonts w:ascii="Times New Roman" w:hAnsi="Times New Roman" w:cs="Times New Roman"/>
          <w:sz w:val="24"/>
          <w:szCs w:val="24"/>
        </w:rPr>
        <w:t xml:space="preserve">- </w:t>
      </w:r>
      <w:r w:rsidRPr="00844EA2">
        <w:rPr>
          <w:rFonts w:ascii="Times New Roman" w:hAnsi="Times New Roman" w:cs="Times New Roman"/>
          <w:i/>
          <w:iCs/>
          <w:sz w:val="24"/>
          <w:szCs w:val="24"/>
        </w:rPr>
        <w:t>Δφ</w:t>
      </w:r>
      <w:r w:rsidRPr="00844EA2">
        <w:rPr>
          <w:rFonts w:ascii="Times New Roman" w:hAnsi="Times New Roman" w:cs="Times New Roman"/>
          <w:sz w:val="24"/>
          <w:szCs w:val="24"/>
        </w:rPr>
        <w:t>=0.1;  2-</w:t>
      </w:r>
      <w:r w:rsidRPr="00844EA2">
        <w:rPr>
          <w:rFonts w:ascii="Times New Roman" w:hAnsi="Times New Roman" w:cs="Times New Roman"/>
          <w:i/>
          <w:iCs/>
          <w:sz w:val="24"/>
          <w:szCs w:val="24"/>
        </w:rPr>
        <w:t xml:space="preserve"> Δφ</w:t>
      </w:r>
      <w:r w:rsidRPr="00844EA2">
        <w:rPr>
          <w:rFonts w:ascii="Times New Roman" w:hAnsi="Times New Roman" w:cs="Times New Roman"/>
          <w:sz w:val="24"/>
          <w:szCs w:val="24"/>
        </w:rPr>
        <w:t xml:space="preserve">=0,2;  3- </w:t>
      </w:r>
      <w:r w:rsidRPr="00844EA2">
        <w:rPr>
          <w:rFonts w:ascii="Times New Roman" w:hAnsi="Times New Roman" w:cs="Times New Roman"/>
          <w:i/>
          <w:iCs/>
          <w:sz w:val="24"/>
          <w:szCs w:val="24"/>
        </w:rPr>
        <w:t>Δφ</w:t>
      </w:r>
      <w:r>
        <w:rPr>
          <w:rFonts w:ascii="Times New Roman" w:hAnsi="Times New Roman" w:cs="Times New Roman"/>
          <w:sz w:val="24"/>
          <w:szCs w:val="24"/>
        </w:rPr>
        <w:t>=0,7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9175E3" w:rsidRDefault="009175E3" w:rsidP="00532618">
      <w:pPr>
        <w:jc w:val="both"/>
        <w:rPr>
          <w:rFonts w:ascii="Times New Roman" w:hAnsi="Times New Roman" w:cs="Times New Roman"/>
          <w:sz w:val="24"/>
          <w:szCs w:val="24"/>
        </w:rPr>
      </w:pPr>
      <w:r w:rsidRPr="00844EA2">
        <w:rPr>
          <w:rFonts w:ascii="Times New Roman" w:hAnsi="Times New Roman" w:cs="Times New Roman"/>
          <w:sz w:val="24"/>
          <w:szCs w:val="24"/>
        </w:rPr>
        <w:t xml:space="preserve">Обращает на себя внимание, что при определенных знаковых сочетаниях </w:t>
      </w:r>
      <w:r w:rsidRPr="00844EA2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844EA2">
        <w:rPr>
          <w:rFonts w:ascii="Times New Roman" w:hAnsi="Times New Roman" w:cs="Times New Roman"/>
          <w:sz w:val="24"/>
          <w:szCs w:val="24"/>
        </w:rPr>
        <w:t xml:space="preserve"> и   </w:t>
      </w:r>
      <w:r w:rsidRPr="00844EA2">
        <w:rPr>
          <w:rFonts w:ascii="Times New Roman" w:hAnsi="Times New Roman" w:cs="Times New Roman"/>
          <w:i/>
          <w:iCs/>
          <w:sz w:val="24"/>
          <w:szCs w:val="24"/>
        </w:rPr>
        <w:t>Δφ</w:t>
      </w:r>
      <w:r w:rsidRPr="00844EA2">
        <w:rPr>
          <w:rFonts w:ascii="Times New Roman" w:hAnsi="Times New Roman" w:cs="Times New Roman"/>
          <w:sz w:val="24"/>
          <w:szCs w:val="24"/>
        </w:rPr>
        <w:t xml:space="preserve"> общая мощность трехфазной системы может превышать утроенное значение мощности одной фазы. </w:t>
      </w:r>
    </w:p>
    <w:p w:rsidR="009175E3" w:rsidRPr="00844EA2" w:rsidRDefault="009175E3" w:rsidP="00532618">
      <w:pPr>
        <w:jc w:val="both"/>
        <w:rPr>
          <w:rFonts w:ascii="Times New Roman" w:hAnsi="Times New Roman" w:cs="Times New Roman"/>
          <w:sz w:val="24"/>
          <w:szCs w:val="24"/>
        </w:rPr>
      </w:pPr>
      <w:r w:rsidRPr="00844EA2">
        <w:rPr>
          <w:rFonts w:ascii="Times New Roman" w:hAnsi="Times New Roman" w:cs="Times New Roman"/>
          <w:sz w:val="24"/>
          <w:szCs w:val="24"/>
        </w:rPr>
        <w:t xml:space="preserve">Для оценки негативного влияния  переменной мощности  </w:t>
      </w:r>
      <w:r w:rsidRPr="00844EA2">
        <w:rPr>
          <w:rFonts w:ascii="Times New Roman" w:hAnsi="Times New Roman" w:cs="Times New Roman"/>
          <w:sz w:val="24"/>
          <w:szCs w:val="24"/>
        </w:rPr>
        <w:tab/>
        <w:t xml:space="preserve"> на работу генераторов целесообразно брать ее действующее значение</w:t>
      </w:r>
    </w:p>
    <w:p w:rsidR="009175E3" w:rsidRPr="00844EA2" w:rsidRDefault="009175E3" w:rsidP="00532618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EA2">
        <w:rPr>
          <w:rFonts w:ascii="Times New Roman" w:hAnsi="Times New Roman" w:cs="Times New Roman"/>
          <w:position w:val="-34"/>
          <w:sz w:val="24"/>
          <w:szCs w:val="24"/>
        </w:rPr>
        <w:object w:dxaOrig="2540" w:dyaOrig="840">
          <v:shape id="_x0000_i1032" type="#_x0000_t75" style="width:126pt;height:42pt" o:ole="">
            <v:imagedata r:id="rId19" o:title=""/>
          </v:shape>
          <o:OLEObject Type="Embed" ProgID="Equation.3" ShapeID="_x0000_i1032" DrawAspect="Content" ObjectID="_1462963917" r:id="rId20"/>
        </w:object>
      </w:r>
      <w:r w:rsidRPr="00844EA2">
        <w:rPr>
          <w:rFonts w:ascii="Times New Roman" w:hAnsi="Times New Roman" w:cs="Times New Roman"/>
          <w:sz w:val="24"/>
          <w:szCs w:val="24"/>
        </w:rPr>
        <w:t>.</w:t>
      </w:r>
      <w:r w:rsidRPr="00844EA2">
        <w:rPr>
          <w:rFonts w:ascii="Times New Roman" w:hAnsi="Times New Roman" w:cs="Times New Roman"/>
          <w:sz w:val="24"/>
          <w:szCs w:val="24"/>
        </w:rPr>
        <w:tab/>
      </w:r>
      <w:r w:rsidRPr="00844EA2">
        <w:rPr>
          <w:rFonts w:ascii="Times New Roman" w:hAnsi="Times New Roman" w:cs="Times New Roman"/>
          <w:sz w:val="24"/>
          <w:szCs w:val="24"/>
        </w:rPr>
        <w:tab/>
      </w:r>
      <w:r w:rsidRPr="00844EA2">
        <w:rPr>
          <w:rFonts w:ascii="Times New Roman" w:hAnsi="Times New Roman" w:cs="Times New Roman"/>
          <w:sz w:val="24"/>
          <w:szCs w:val="24"/>
        </w:rPr>
        <w:tab/>
      </w:r>
      <w:r w:rsidRPr="00844EA2">
        <w:rPr>
          <w:rFonts w:ascii="Times New Roman" w:hAnsi="Times New Roman" w:cs="Times New Roman"/>
          <w:sz w:val="24"/>
          <w:szCs w:val="24"/>
        </w:rPr>
        <w:tab/>
      </w:r>
      <w:r w:rsidRPr="00844EA2">
        <w:rPr>
          <w:rFonts w:ascii="Times New Roman" w:hAnsi="Times New Roman" w:cs="Times New Roman"/>
          <w:sz w:val="24"/>
          <w:szCs w:val="24"/>
        </w:rPr>
        <w:tab/>
        <w:t>(6)</w:t>
      </w:r>
    </w:p>
    <w:p w:rsidR="009175E3" w:rsidRPr="00844EA2" w:rsidRDefault="009175E3" w:rsidP="00532618">
      <w:pPr>
        <w:jc w:val="both"/>
        <w:rPr>
          <w:rFonts w:ascii="Times New Roman" w:hAnsi="Times New Roman" w:cs="Times New Roman"/>
          <w:sz w:val="24"/>
          <w:szCs w:val="24"/>
        </w:rPr>
      </w:pPr>
      <w:r w:rsidRPr="00844EA2">
        <w:rPr>
          <w:rFonts w:ascii="Times New Roman" w:hAnsi="Times New Roman" w:cs="Times New Roman"/>
          <w:sz w:val="24"/>
          <w:szCs w:val="24"/>
        </w:rPr>
        <w:t>Его относительная величина представлена графиками рисунка 2 в зависимости от величины амплитудной</w:t>
      </w:r>
      <w:r w:rsidRPr="00844EA2">
        <w:rPr>
          <w:sz w:val="24"/>
          <w:szCs w:val="24"/>
        </w:rPr>
        <w:t xml:space="preserve"> </w:t>
      </w:r>
      <w:r w:rsidRPr="00844EA2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844EA2">
        <w:rPr>
          <w:rFonts w:ascii="Times New Roman" w:hAnsi="Times New Roman" w:cs="Times New Roman"/>
          <w:sz w:val="24"/>
          <w:szCs w:val="24"/>
        </w:rPr>
        <w:t xml:space="preserve"> и фазовой</w:t>
      </w:r>
      <w:r w:rsidRPr="00844EA2">
        <w:rPr>
          <w:rFonts w:ascii="Times New Roman" w:hAnsi="Times New Roman" w:cs="Times New Roman"/>
          <w:i/>
          <w:iCs/>
          <w:sz w:val="24"/>
          <w:szCs w:val="24"/>
        </w:rPr>
        <w:t xml:space="preserve"> Δφ</w:t>
      </w:r>
      <w:r w:rsidRPr="00844EA2">
        <w:rPr>
          <w:rFonts w:ascii="Times New Roman" w:hAnsi="Times New Roman" w:cs="Times New Roman"/>
          <w:sz w:val="24"/>
          <w:szCs w:val="24"/>
        </w:rPr>
        <w:t xml:space="preserve"> несимметрии. Базовым значением мощ</w:t>
      </w:r>
      <w:r>
        <w:rPr>
          <w:rFonts w:ascii="Times New Roman" w:hAnsi="Times New Roman" w:cs="Times New Roman"/>
          <w:sz w:val="24"/>
          <w:szCs w:val="24"/>
        </w:rPr>
        <w:t>ности на рисунках</w:t>
      </w:r>
      <w:r w:rsidRPr="00844EA2">
        <w:rPr>
          <w:rFonts w:ascii="Times New Roman" w:hAnsi="Times New Roman" w:cs="Times New Roman"/>
          <w:sz w:val="24"/>
          <w:szCs w:val="24"/>
        </w:rPr>
        <w:t xml:space="preserve"> </w:t>
      </w:r>
      <w:r w:rsidRPr="00844EA2">
        <w:rPr>
          <w:rFonts w:ascii="Times New Roman" w:hAnsi="Times New Roman" w:cs="Times New Roman"/>
          <w:sz w:val="24"/>
          <w:szCs w:val="24"/>
        </w:rPr>
        <w:lastRenderedPageBreak/>
        <w:t xml:space="preserve">бралось значение полной мощности одной фазы: </w:t>
      </w:r>
      <w:r w:rsidRPr="00844EA2">
        <w:rPr>
          <w:rFonts w:ascii="Times New Roman" w:hAnsi="Times New Roman" w:cs="Times New Roman"/>
          <w:i/>
          <w:iCs/>
          <w:sz w:val="24"/>
          <w:szCs w:val="24"/>
        </w:rPr>
        <w:t>U·I</w:t>
      </w:r>
      <w:r w:rsidRPr="00844EA2">
        <w:rPr>
          <w:rFonts w:ascii="Times New Roman" w:hAnsi="Times New Roman" w:cs="Times New Roman"/>
          <w:sz w:val="24"/>
          <w:szCs w:val="24"/>
        </w:rPr>
        <w:t>. Дополнительные расчеты показывают, что для других возможных знаковых сочетаний</w:t>
      </w:r>
      <w:r w:rsidRPr="00844EA2">
        <w:rPr>
          <w:rFonts w:ascii="Times New Roman" w:hAnsi="Times New Roman" w:cs="Times New Roman"/>
          <w:i/>
          <w:iCs/>
          <w:sz w:val="24"/>
          <w:szCs w:val="24"/>
        </w:rPr>
        <w:t xml:space="preserve">  δ</w:t>
      </w:r>
      <w:r w:rsidRPr="00844EA2">
        <w:rPr>
          <w:rFonts w:ascii="Times New Roman" w:hAnsi="Times New Roman" w:cs="Times New Roman"/>
          <w:sz w:val="24"/>
          <w:szCs w:val="24"/>
        </w:rPr>
        <w:t xml:space="preserve">  и  </w:t>
      </w:r>
      <w:r w:rsidRPr="00844EA2">
        <w:rPr>
          <w:rFonts w:ascii="Times New Roman" w:hAnsi="Times New Roman" w:cs="Times New Roman"/>
          <w:i/>
          <w:iCs/>
          <w:sz w:val="24"/>
          <w:szCs w:val="24"/>
        </w:rPr>
        <w:t xml:space="preserve">Δφ </w:t>
      </w:r>
      <w:r w:rsidRPr="00844EA2">
        <w:rPr>
          <w:rFonts w:ascii="Times New Roman" w:hAnsi="Times New Roman" w:cs="Times New Roman"/>
          <w:sz w:val="24"/>
          <w:szCs w:val="24"/>
        </w:rPr>
        <w:t xml:space="preserve">по отдельным фазам, отличающихся от </w:t>
      </w:r>
      <w:proofErr w:type="gramStart"/>
      <w:r w:rsidRPr="00844EA2">
        <w:rPr>
          <w:rFonts w:ascii="Times New Roman" w:hAnsi="Times New Roman" w:cs="Times New Roman"/>
          <w:sz w:val="24"/>
          <w:szCs w:val="24"/>
        </w:rPr>
        <w:t>представленного</w:t>
      </w:r>
      <w:proofErr w:type="gramEnd"/>
      <w:r w:rsidRPr="00844EA2">
        <w:rPr>
          <w:rFonts w:ascii="Times New Roman" w:hAnsi="Times New Roman" w:cs="Times New Roman"/>
          <w:sz w:val="24"/>
          <w:szCs w:val="24"/>
        </w:rPr>
        <w:t xml:space="preserve"> в (2), характер зависимостей рис. 2 сохраняется, но при более низких действующих значениях переменной мощности. Кроме того выяснено,</w:t>
      </w:r>
      <w:r w:rsidRPr="0006528F">
        <w:rPr>
          <w:rFonts w:ascii="Times New Roman" w:hAnsi="Times New Roman" w:cs="Times New Roman"/>
          <w:sz w:val="24"/>
          <w:szCs w:val="24"/>
        </w:rPr>
        <w:t xml:space="preserve"> </w:t>
      </w:r>
      <w:r w:rsidRPr="00844EA2">
        <w:rPr>
          <w:rFonts w:ascii="Times New Roman" w:hAnsi="Times New Roman" w:cs="Times New Roman"/>
          <w:sz w:val="24"/>
          <w:szCs w:val="24"/>
        </w:rPr>
        <w:t xml:space="preserve">что величина  </w:t>
      </w:r>
      <w:r w:rsidRPr="00844EA2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844EA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D</w:t>
      </w:r>
      <w:r w:rsidRPr="00844EA2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Pr="00844EA2">
        <w:rPr>
          <w:rFonts w:ascii="Times New Roman" w:hAnsi="Times New Roman" w:cs="Times New Roman"/>
          <w:sz w:val="24"/>
          <w:szCs w:val="24"/>
        </w:rPr>
        <w:t xml:space="preserve">(6) почти не зависит от сдвига по фазе между напряжением и током </w:t>
      </w:r>
      <w:r w:rsidRPr="00844EA2">
        <w:rPr>
          <w:rFonts w:ascii="Times New Roman" w:hAnsi="Times New Roman" w:cs="Times New Roman"/>
          <w:i/>
          <w:iCs/>
          <w:sz w:val="24"/>
          <w:szCs w:val="24"/>
        </w:rPr>
        <w:t>φ</w:t>
      </w:r>
      <w:r w:rsidRPr="00844EA2">
        <w:rPr>
          <w:rFonts w:ascii="Times New Roman" w:hAnsi="Times New Roman" w:cs="Times New Roman"/>
          <w:sz w:val="24"/>
          <w:szCs w:val="24"/>
        </w:rPr>
        <w:t xml:space="preserve">. Оба рисунка иллюстрируют расчеты для </w:t>
      </w:r>
      <w:r w:rsidRPr="00844EA2">
        <w:rPr>
          <w:rFonts w:ascii="Times New Roman" w:hAnsi="Times New Roman" w:cs="Times New Roman"/>
          <w:i/>
          <w:iCs/>
          <w:sz w:val="24"/>
          <w:szCs w:val="24"/>
        </w:rPr>
        <w:t>φ</w:t>
      </w:r>
      <w:r w:rsidRPr="00844EA2">
        <w:rPr>
          <w:rFonts w:ascii="Times New Roman" w:hAnsi="Times New Roman" w:cs="Times New Roman"/>
          <w:sz w:val="24"/>
          <w:szCs w:val="24"/>
        </w:rPr>
        <w:t>=</w:t>
      </w:r>
      <w:r w:rsidRPr="00844EA2">
        <w:rPr>
          <w:rFonts w:ascii="Times New Roman" w:hAnsi="Times New Roman" w:cs="Times New Roman"/>
          <w:i/>
          <w:iCs/>
          <w:sz w:val="24"/>
          <w:szCs w:val="24"/>
        </w:rPr>
        <w:t>π</w:t>
      </w:r>
      <w:r w:rsidRPr="00844EA2">
        <w:rPr>
          <w:rFonts w:ascii="Times New Roman" w:hAnsi="Times New Roman" w:cs="Times New Roman"/>
          <w:sz w:val="24"/>
          <w:szCs w:val="24"/>
        </w:rPr>
        <w:t>/3.</w:t>
      </w:r>
    </w:p>
    <w:p w:rsidR="009175E3" w:rsidRPr="00AF4D0D" w:rsidRDefault="00B05381" w:rsidP="00532618">
      <w:pPr>
        <w:jc w:val="both"/>
        <w:rPr>
          <w:sz w:val="24"/>
          <w:szCs w:val="24"/>
          <w:u w:val="single"/>
        </w:rPr>
      </w:pPr>
      <w:r>
        <w:rPr>
          <w:noProof/>
          <w:lang w:eastAsia="ru-RU"/>
        </w:rPr>
        <w:pict>
          <v:shape id="Поле 24" o:spid="_x0000_s1035" type="#_x0000_t202" style="position:absolute;left:0;text-align:left;margin-left:177.45pt;margin-top:69.6pt;width:20.95pt;height:20.1pt;z-index:10;visibility:visible;mso-wrap-style:none" strokecolor="white" strokeweight=".5pt">
            <v:textbox style="mso-next-textbox:#Поле 24">
              <w:txbxContent>
                <w:p w:rsidR="009175E3" w:rsidRPr="00844EA2" w:rsidRDefault="009175E3" w:rsidP="00BC38F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44EA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7" o:spid="_x0000_s1036" type="#_x0000_t202" style="position:absolute;left:0;text-align:left;margin-left:-56.25pt;margin-top:-.45pt;width:119.7pt;height:276.45pt;z-index:3;visibility:visible" strokecolor="white" strokeweight=".5pt">
            <v:textbox style="mso-next-textbox:#Поле 7">
              <w:txbxContent>
                <w:p w:rsidR="009175E3" w:rsidRPr="00591947" w:rsidRDefault="009175E3" w:rsidP="003651A2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vertAlign w:val="subscript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    </w:t>
                  </w:r>
                  <w:r w:rsidRPr="00591947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>P</w:t>
                  </w:r>
                  <w:r w:rsidRPr="00591947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vertAlign w:val="subscript"/>
                      <w:lang w:val="en-US"/>
                    </w:rPr>
                    <w:t>D</w:t>
                  </w:r>
                </w:p>
                <w:p w:rsidR="009175E3" w:rsidRDefault="009175E3" w:rsidP="003651A2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      </w:t>
                  </w:r>
                </w:p>
                <w:p w:rsidR="009175E3" w:rsidRDefault="009175E3" w:rsidP="003651A2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175E3" w:rsidRDefault="009175E3" w:rsidP="003651A2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175E3" w:rsidRDefault="009175E3" w:rsidP="003651A2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175E3" w:rsidRDefault="009175E3" w:rsidP="003651A2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17" o:spid="_x0000_s1037" style="position:absolute;left:0;text-align:left;flip:x y;z-index:17;visibility:visible" from="271.5pt,176.25pt" to="302.85pt,187.65pt"/>
        </w:pict>
      </w:r>
      <w:r>
        <w:rPr>
          <w:noProof/>
          <w:lang w:eastAsia="ru-RU"/>
        </w:rPr>
        <w:pict>
          <v:line id="Прямая соединительная линия 18" o:spid="_x0000_s1038" style="position:absolute;left:0;text-align:left;flip:x y;z-index:12;visibility:visible" from="186pt,159.15pt" to="217.35pt,173.4pt"/>
        </w:pict>
      </w:r>
      <w:r>
        <w:rPr>
          <w:noProof/>
          <w:lang w:eastAsia="ru-RU"/>
        </w:rPr>
        <w:pict>
          <v:shape id="Поле 22" o:spid="_x0000_s1039" type="#_x0000_t202" style="position:absolute;left:0;text-align:left;margin-left:297.15pt;margin-top:181.95pt;width:17.1pt;height:21.95pt;z-index:8;visibility:visible" strokecolor="white" strokeweight=".5pt">
            <v:textbox style="mso-next-textbox:#Поле 22">
              <w:txbxContent>
                <w:p w:rsidR="009175E3" w:rsidRPr="00844EA2" w:rsidRDefault="009175E3" w:rsidP="00BC38F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44EA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20" o:spid="_x0000_s1040" type="#_x0000_t202" style="position:absolute;left:0;text-align:left;margin-left:174.6pt;margin-top:141pt;width:20.95pt;height:21pt;z-index:16;visibility:visible;mso-wrap-style:none" strokecolor="white" strokeweight=".5pt">
            <v:textbox style="mso-next-textbox:#Поле 20">
              <w:txbxContent>
                <w:p w:rsidR="009175E3" w:rsidRPr="00844EA2" w:rsidRDefault="009175E3" w:rsidP="00431B3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44EA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19" o:spid="_x0000_s1041" style="position:absolute;left:0;text-align:left;flip:x y;z-index:13;visibility:visible" from="177.45pt,56.55pt" to="183.15pt,70.8pt"/>
        </w:pict>
      </w:r>
      <w:r>
        <w:rPr>
          <w:noProof/>
          <w:lang w:eastAsia="ru-RU"/>
        </w:rPr>
        <w:pict>
          <v:shape id="Поле 6" o:spid="_x0000_s1042" type="#_x0000_t202" style="position:absolute;left:0;text-align:left;margin-left:17.85pt;margin-top:255.85pt;width:431.85pt;height:31.55pt;z-index:2;visibility:visible" strokecolor="white" strokeweight=".5pt">
            <v:textbox style="mso-next-textbox:#Поле 6">
              <w:txbxContent>
                <w:p w:rsidR="009175E3" w:rsidRPr="00844EA2" w:rsidRDefault="009175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ab/>
                  </w:r>
                  <w:r w:rsidRPr="00844EA2">
                    <w:rPr>
                      <w:sz w:val="24"/>
                      <w:szCs w:val="24"/>
                    </w:rPr>
                    <w:t xml:space="preserve"> </w:t>
                  </w:r>
                  <w:r w:rsidRPr="00844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844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844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0,1             </w:t>
                  </w:r>
                  <w:r w:rsidRPr="00844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0,2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0,3</w:t>
                  </w:r>
                  <w:r w:rsidRPr="00844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Pr="00844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0,4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  <w:r w:rsidRPr="00844EA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δ</w:t>
                  </w:r>
                </w:p>
                <w:p w:rsidR="009175E3" w:rsidRPr="00F650DD" w:rsidRDefault="009175E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55</w:t>
                  </w:r>
                </w:p>
              </w:txbxContent>
            </v:textbox>
          </v:shape>
        </w:pict>
      </w:r>
      <w:r w:rsidR="009175E3">
        <w:object w:dxaOrig="8130" w:dyaOrig="5475">
          <v:shape id="_x0000_i1033" type="#_x0000_t75" style="width:406.5pt;height:273.75pt" o:ole="">
            <v:imagedata r:id="rId21" o:title=""/>
          </v:shape>
          <o:OLEObject Type="Embed" ProgID="Mathcad" ShapeID="_x0000_i1033" DrawAspect="Content" ObjectID="_1462963918" r:id="rId22"/>
        </w:object>
      </w:r>
    </w:p>
    <w:p w:rsidR="009175E3" w:rsidRDefault="009175E3" w:rsidP="00532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</w:t>
      </w:r>
      <w:r w:rsidRPr="00844E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44EA2">
        <w:rPr>
          <w:rFonts w:ascii="Times New Roman" w:hAnsi="Times New Roman" w:cs="Times New Roman"/>
          <w:sz w:val="24"/>
          <w:szCs w:val="24"/>
        </w:rPr>
        <w:t xml:space="preserve">- Зависимости неизменной </w:t>
      </w:r>
      <w:r>
        <w:rPr>
          <w:rFonts w:ascii="Times New Roman" w:hAnsi="Times New Roman" w:cs="Times New Roman"/>
          <w:sz w:val="24"/>
          <w:szCs w:val="24"/>
        </w:rPr>
        <w:t xml:space="preserve">составляющей мощности от амплитудной несимметрии </w:t>
      </w:r>
      <w:r w:rsidRPr="00844EA2">
        <w:rPr>
          <w:rFonts w:ascii="Times New Roman" w:hAnsi="Times New Roman" w:cs="Times New Roman"/>
          <w:sz w:val="24"/>
          <w:szCs w:val="24"/>
        </w:rPr>
        <w:t xml:space="preserve">  </w:t>
      </w:r>
      <w:r w:rsidRPr="00844EA2">
        <w:rPr>
          <w:rFonts w:ascii="Times New Roman" w:hAnsi="Times New Roman" w:cs="Times New Roman"/>
          <w:i/>
          <w:iCs/>
          <w:sz w:val="24"/>
          <w:szCs w:val="24"/>
        </w:rPr>
        <w:t xml:space="preserve">δ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4EA2">
        <w:rPr>
          <w:rFonts w:ascii="Times New Roman" w:hAnsi="Times New Roman" w:cs="Times New Roman"/>
          <w:sz w:val="24"/>
          <w:szCs w:val="24"/>
        </w:rPr>
        <w:t>1-</w:t>
      </w:r>
      <w:r w:rsidRPr="00844EA2">
        <w:rPr>
          <w:rFonts w:ascii="Times New Roman" w:hAnsi="Times New Roman" w:cs="Times New Roman"/>
          <w:i/>
          <w:iCs/>
          <w:sz w:val="24"/>
          <w:szCs w:val="24"/>
        </w:rPr>
        <w:t xml:space="preserve"> Δφ</w:t>
      </w:r>
      <w:r w:rsidRPr="00844EA2">
        <w:rPr>
          <w:rFonts w:ascii="Times New Roman" w:hAnsi="Times New Roman" w:cs="Times New Roman"/>
          <w:sz w:val="24"/>
          <w:szCs w:val="24"/>
        </w:rPr>
        <w:t>=0</w:t>
      </w:r>
      <w:proofErr w:type="gramStart"/>
      <w:r w:rsidRPr="00844EA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44EA2">
        <w:rPr>
          <w:rFonts w:ascii="Times New Roman" w:hAnsi="Times New Roman" w:cs="Times New Roman"/>
          <w:sz w:val="24"/>
          <w:szCs w:val="24"/>
        </w:rPr>
        <w:t xml:space="preserve">  2-</w:t>
      </w:r>
      <w:r w:rsidRPr="00844EA2">
        <w:rPr>
          <w:rFonts w:ascii="Times New Roman" w:hAnsi="Times New Roman" w:cs="Times New Roman"/>
          <w:i/>
          <w:iCs/>
          <w:sz w:val="24"/>
          <w:szCs w:val="24"/>
        </w:rPr>
        <w:t xml:space="preserve"> Δφ</w:t>
      </w:r>
      <w:r w:rsidRPr="00844EA2">
        <w:rPr>
          <w:rFonts w:ascii="Times New Roman" w:hAnsi="Times New Roman" w:cs="Times New Roman"/>
          <w:sz w:val="24"/>
          <w:szCs w:val="24"/>
        </w:rPr>
        <w:t xml:space="preserve">=0,2;  3- </w:t>
      </w:r>
      <w:r w:rsidRPr="00844EA2">
        <w:rPr>
          <w:rFonts w:ascii="Times New Roman" w:hAnsi="Times New Roman" w:cs="Times New Roman"/>
          <w:i/>
          <w:iCs/>
          <w:sz w:val="24"/>
          <w:szCs w:val="24"/>
        </w:rPr>
        <w:t>Δφ</w:t>
      </w:r>
      <w:r w:rsidRPr="00844EA2">
        <w:rPr>
          <w:rFonts w:ascii="Times New Roman" w:hAnsi="Times New Roman" w:cs="Times New Roman"/>
          <w:sz w:val="24"/>
          <w:szCs w:val="24"/>
        </w:rPr>
        <w:t>=0,7</w:t>
      </w:r>
    </w:p>
    <w:p w:rsidR="00B05381" w:rsidRPr="00844EA2" w:rsidRDefault="009175E3" w:rsidP="00532618">
      <w:pPr>
        <w:jc w:val="both"/>
        <w:rPr>
          <w:rFonts w:ascii="Times New Roman" w:hAnsi="Times New Roman" w:cs="Times New Roman"/>
          <w:sz w:val="24"/>
          <w:szCs w:val="24"/>
        </w:rPr>
      </w:pPr>
      <w:r w:rsidRPr="00844EA2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844EA2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844EA2">
        <w:rPr>
          <w:rFonts w:ascii="Times New Roman" w:hAnsi="Times New Roman" w:cs="Times New Roman"/>
          <w:sz w:val="24"/>
          <w:szCs w:val="24"/>
        </w:rPr>
        <w:t xml:space="preserve"> видно, что несимметричность нагрузки не только приводит к снижению неизменной мощности трехфазной системы, но и формирует существенную по действующему значению переменную составляющую.</w:t>
      </w:r>
      <w:r w:rsidRPr="00844EA2">
        <w:rPr>
          <w:rFonts w:ascii="Times New Roman" w:hAnsi="Times New Roman" w:cs="Times New Roman"/>
          <w:sz w:val="24"/>
          <w:szCs w:val="24"/>
        </w:rPr>
        <w:tab/>
      </w:r>
    </w:p>
    <w:p w:rsidR="009175E3" w:rsidRPr="00844EA2" w:rsidRDefault="009175E3" w:rsidP="00B05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E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Список л</w:t>
      </w:r>
      <w:r w:rsidRPr="00844EA2">
        <w:rPr>
          <w:rFonts w:ascii="Times New Roman" w:hAnsi="Times New Roman" w:cs="Times New Roman"/>
          <w:sz w:val="24"/>
          <w:szCs w:val="24"/>
        </w:rPr>
        <w:t>итератур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9175E3" w:rsidRPr="00844EA2" w:rsidRDefault="009175E3" w:rsidP="00B053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EA2">
        <w:rPr>
          <w:rFonts w:ascii="Times New Roman" w:hAnsi="Times New Roman" w:cs="Times New Roman"/>
          <w:sz w:val="24"/>
          <w:szCs w:val="24"/>
        </w:rPr>
        <w:t>1. Бессонов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4EA2">
        <w:rPr>
          <w:rFonts w:ascii="Times New Roman" w:hAnsi="Times New Roman" w:cs="Times New Roman"/>
          <w:sz w:val="24"/>
          <w:szCs w:val="24"/>
        </w:rPr>
        <w:t xml:space="preserve"> Л.А. Теоретические основы электротехники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44EA2">
        <w:rPr>
          <w:rFonts w:ascii="Times New Roman" w:hAnsi="Times New Roman" w:cs="Times New Roman"/>
          <w:sz w:val="24"/>
          <w:szCs w:val="24"/>
        </w:rPr>
        <w:t xml:space="preserve"> Электрические цепи [</w:t>
      </w:r>
      <w:r>
        <w:rPr>
          <w:rFonts w:ascii="Times New Roman" w:hAnsi="Times New Roman" w:cs="Times New Roman"/>
          <w:sz w:val="24"/>
          <w:szCs w:val="24"/>
        </w:rPr>
        <w:t>Текст</w:t>
      </w:r>
      <w:r w:rsidRPr="00844EA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: Учебник /Л.А.Бессонов.-10-е изд.-</w:t>
      </w:r>
      <w:r w:rsidRPr="00844EA2">
        <w:rPr>
          <w:rFonts w:ascii="Times New Roman" w:hAnsi="Times New Roman" w:cs="Times New Roman"/>
          <w:sz w:val="24"/>
          <w:szCs w:val="24"/>
        </w:rPr>
        <w:t>10-е изд.- М.:Гардарики, 2000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44EA2">
        <w:rPr>
          <w:rFonts w:ascii="Times New Roman" w:hAnsi="Times New Roman" w:cs="Times New Roman"/>
          <w:sz w:val="24"/>
          <w:szCs w:val="24"/>
        </w:rPr>
        <w:t>-538 с.</w:t>
      </w:r>
    </w:p>
    <w:p w:rsidR="00B05381" w:rsidRDefault="009175E3" w:rsidP="00B053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EA2">
        <w:rPr>
          <w:rFonts w:ascii="Times New Roman" w:hAnsi="Times New Roman" w:cs="Times New Roman"/>
          <w:sz w:val="24"/>
          <w:szCs w:val="24"/>
        </w:rPr>
        <w:t>2. Иванов-Смоленский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4EA2">
        <w:rPr>
          <w:rFonts w:ascii="Times New Roman" w:hAnsi="Times New Roman" w:cs="Times New Roman"/>
          <w:sz w:val="24"/>
          <w:szCs w:val="24"/>
        </w:rPr>
        <w:t xml:space="preserve"> А.В. Электрические машины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EA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Текст</w:t>
      </w:r>
      <w:r w:rsidRPr="00844EA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44EA2">
        <w:rPr>
          <w:rFonts w:ascii="Times New Roman" w:hAnsi="Times New Roman" w:cs="Times New Roman"/>
          <w:sz w:val="24"/>
          <w:szCs w:val="24"/>
        </w:rPr>
        <w:t xml:space="preserve"> в 2 т. Том</w:t>
      </w:r>
      <w:proofErr w:type="gramStart"/>
      <w:r w:rsidRPr="00844EA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44E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/ А.В.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Иванов-Смоленский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844E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М.: Издательский дом МЭИ, 2006.</w:t>
      </w:r>
      <w:r w:rsidRPr="00844EA2">
        <w:rPr>
          <w:rFonts w:ascii="Times New Roman" w:hAnsi="Times New Roman" w:cs="Times New Roman"/>
          <w:sz w:val="24"/>
          <w:szCs w:val="24"/>
        </w:rPr>
        <w:t xml:space="preserve"> -520 с.</w:t>
      </w:r>
    </w:p>
    <w:p w:rsidR="00B05381" w:rsidRPr="00B05381" w:rsidRDefault="00B05381" w:rsidP="00B053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75E3" w:rsidRPr="00844EA2" w:rsidRDefault="009175E3" w:rsidP="00532618">
      <w:pPr>
        <w:jc w:val="both"/>
        <w:rPr>
          <w:rFonts w:ascii="Times New Roman" w:hAnsi="Times New Roman" w:cs="Times New Roman"/>
          <w:sz w:val="24"/>
          <w:szCs w:val="24"/>
        </w:rPr>
      </w:pPr>
      <w:r w:rsidRPr="00844EA2">
        <w:rPr>
          <w:rFonts w:ascii="Times New Roman" w:hAnsi="Times New Roman" w:cs="Times New Roman"/>
          <w:b/>
          <w:bCs/>
          <w:sz w:val="24"/>
          <w:szCs w:val="24"/>
        </w:rPr>
        <w:t xml:space="preserve">Свидченко Сергей Юрьевич, </w:t>
      </w:r>
      <w:r w:rsidRPr="00844EA2">
        <w:rPr>
          <w:rFonts w:ascii="Times New Roman" w:hAnsi="Times New Roman" w:cs="Times New Roman"/>
          <w:sz w:val="24"/>
          <w:szCs w:val="24"/>
        </w:rPr>
        <w:t>к.т.н., доцент кафедры «Электрооборудование и энергосбережение» ФБГОУ ВПО «Госуниверситет-УНПК», тел</w:t>
      </w:r>
      <w:r>
        <w:rPr>
          <w:rFonts w:ascii="Times New Roman" w:hAnsi="Times New Roman" w:cs="Times New Roman"/>
          <w:sz w:val="24"/>
          <w:szCs w:val="24"/>
        </w:rPr>
        <w:t>. 8(4862)</w:t>
      </w:r>
      <w:r w:rsidRPr="00844EA2">
        <w:rPr>
          <w:rFonts w:ascii="Times New Roman" w:hAnsi="Times New Roman" w:cs="Times New Roman"/>
          <w:sz w:val="24"/>
          <w:szCs w:val="24"/>
        </w:rPr>
        <w:t xml:space="preserve"> 41-98-30, </w:t>
      </w:r>
      <w:r w:rsidRPr="00844EA2"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844EA2">
        <w:rPr>
          <w:rFonts w:ascii="Times New Roman" w:hAnsi="Times New Roman" w:cs="Times New Roman"/>
          <w:sz w:val="24"/>
          <w:szCs w:val="24"/>
        </w:rPr>
        <w:t>-</w:t>
      </w:r>
      <w:r w:rsidRPr="00844EA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44EA2">
        <w:rPr>
          <w:rFonts w:ascii="Times New Roman" w:hAnsi="Times New Roman" w:cs="Times New Roman"/>
          <w:sz w:val="24"/>
          <w:szCs w:val="24"/>
        </w:rPr>
        <w:t xml:space="preserve">: </w:t>
      </w:r>
      <w:r w:rsidRPr="00844EA2">
        <w:rPr>
          <w:rFonts w:ascii="Times New Roman" w:hAnsi="Times New Roman" w:cs="Times New Roman"/>
          <w:sz w:val="24"/>
          <w:szCs w:val="24"/>
          <w:u w:val="single"/>
          <w:lang w:val="de-DE"/>
        </w:rPr>
        <w:t>electro</w:t>
      </w:r>
      <w:r w:rsidRPr="00844EA2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844EA2">
        <w:rPr>
          <w:rFonts w:ascii="Times New Roman" w:hAnsi="Times New Roman" w:cs="Times New Roman"/>
          <w:sz w:val="24"/>
          <w:szCs w:val="24"/>
          <w:u w:val="single"/>
          <w:lang w:val="de-DE"/>
        </w:rPr>
        <w:t>ostu</w:t>
      </w:r>
      <w:r w:rsidRPr="00844EA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44EA2">
        <w:rPr>
          <w:rFonts w:ascii="Times New Roman" w:hAnsi="Times New Roman" w:cs="Times New Roman"/>
          <w:sz w:val="24"/>
          <w:szCs w:val="24"/>
          <w:u w:val="single"/>
          <w:lang w:val="de-DE"/>
        </w:rPr>
        <w:t>ru</w:t>
      </w:r>
    </w:p>
    <w:sectPr w:rsidR="009175E3" w:rsidRPr="00844EA2" w:rsidSect="005326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oNotTrackMoves/>
  <w:defaultTabStop w:val="708"/>
  <w:doNotHyphenateCaps/>
  <w:drawingGridHorizontalSpacing w:val="57"/>
  <w:drawingGridVerticalSpacing w:val="57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3AC8"/>
    <w:rsid w:val="00033742"/>
    <w:rsid w:val="00033AC8"/>
    <w:rsid w:val="0006528F"/>
    <w:rsid w:val="001321E3"/>
    <w:rsid w:val="00136A3E"/>
    <w:rsid w:val="001C38F0"/>
    <w:rsid w:val="001D39C4"/>
    <w:rsid w:val="002006EA"/>
    <w:rsid w:val="00237AB8"/>
    <w:rsid w:val="002757A0"/>
    <w:rsid w:val="00285F6F"/>
    <w:rsid w:val="002B29F3"/>
    <w:rsid w:val="003651A2"/>
    <w:rsid w:val="003E4ABF"/>
    <w:rsid w:val="00431B3A"/>
    <w:rsid w:val="00452A34"/>
    <w:rsid w:val="004A460A"/>
    <w:rsid w:val="004F700B"/>
    <w:rsid w:val="005162C9"/>
    <w:rsid w:val="00526424"/>
    <w:rsid w:val="00532618"/>
    <w:rsid w:val="00591947"/>
    <w:rsid w:val="0063367A"/>
    <w:rsid w:val="00633E09"/>
    <w:rsid w:val="006712C4"/>
    <w:rsid w:val="0068665B"/>
    <w:rsid w:val="00690CE2"/>
    <w:rsid w:val="006E20EF"/>
    <w:rsid w:val="00733D38"/>
    <w:rsid w:val="00793A42"/>
    <w:rsid w:val="007A1D26"/>
    <w:rsid w:val="007A374B"/>
    <w:rsid w:val="007A39B4"/>
    <w:rsid w:val="007C3C82"/>
    <w:rsid w:val="007D4E77"/>
    <w:rsid w:val="007F7ECC"/>
    <w:rsid w:val="00844EA2"/>
    <w:rsid w:val="00845B23"/>
    <w:rsid w:val="00860F38"/>
    <w:rsid w:val="00895A1E"/>
    <w:rsid w:val="008C640A"/>
    <w:rsid w:val="009175E3"/>
    <w:rsid w:val="00947F59"/>
    <w:rsid w:val="00990D52"/>
    <w:rsid w:val="00A10476"/>
    <w:rsid w:val="00A11787"/>
    <w:rsid w:val="00A241EA"/>
    <w:rsid w:val="00A45B31"/>
    <w:rsid w:val="00A9246C"/>
    <w:rsid w:val="00AF4D0D"/>
    <w:rsid w:val="00B05381"/>
    <w:rsid w:val="00B72604"/>
    <w:rsid w:val="00B92006"/>
    <w:rsid w:val="00BC38FE"/>
    <w:rsid w:val="00C51A31"/>
    <w:rsid w:val="00CE4D1E"/>
    <w:rsid w:val="00D6445E"/>
    <w:rsid w:val="00DF2DDD"/>
    <w:rsid w:val="00E10E03"/>
    <w:rsid w:val="00E41865"/>
    <w:rsid w:val="00E528F8"/>
    <w:rsid w:val="00E544AB"/>
    <w:rsid w:val="00EB5F7B"/>
    <w:rsid w:val="00F13AED"/>
    <w:rsid w:val="00F45384"/>
    <w:rsid w:val="00F57FC2"/>
    <w:rsid w:val="00F6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3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6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65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612</Words>
  <Characters>3495</Characters>
  <Application>Microsoft Office Word</Application>
  <DocSecurity>0</DocSecurity>
  <Lines>29</Lines>
  <Paragraphs>8</Paragraphs>
  <ScaleCrop>false</ScaleCrop>
  <Company>777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621</dc:title>
  <dc:subject/>
  <dc:creator>user</dc:creator>
  <cp:keywords/>
  <dc:description/>
  <cp:lastModifiedBy>Admin</cp:lastModifiedBy>
  <cp:revision>14</cp:revision>
  <cp:lastPrinted>2014-05-28T05:22:00Z</cp:lastPrinted>
  <dcterms:created xsi:type="dcterms:W3CDTF">2014-05-26T12:53:00Z</dcterms:created>
  <dcterms:modified xsi:type="dcterms:W3CDTF">2014-05-30T11:05:00Z</dcterms:modified>
</cp:coreProperties>
</file>