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29F" w:rsidRDefault="00B0529F" w:rsidP="00B0529F">
      <w:pPr>
        <w:pStyle w:val="a3"/>
        <w:jc w:val="both"/>
        <w:rPr>
          <w:b w:val="0"/>
          <w:bCs w:val="0"/>
          <w:sz w:val="24"/>
        </w:rPr>
      </w:pPr>
      <w:r>
        <w:rPr>
          <w:b w:val="0"/>
          <w:sz w:val="24"/>
        </w:rPr>
        <w:t xml:space="preserve">УДК </w:t>
      </w:r>
      <w:r w:rsidR="001477E5">
        <w:rPr>
          <w:b w:val="0"/>
          <w:sz w:val="24"/>
        </w:rPr>
        <w:t>621</w:t>
      </w:r>
      <w:r>
        <w:rPr>
          <w:b w:val="0"/>
          <w:sz w:val="24"/>
        </w:rPr>
        <w:t>.</w:t>
      </w:r>
      <w:r w:rsidR="001477E5">
        <w:rPr>
          <w:b w:val="0"/>
          <w:sz w:val="24"/>
        </w:rPr>
        <w:t>317.331</w:t>
      </w:r>
    </w:p>
    <w:p w:rsidR="00B0529F" w:rsidRDefault="00B0529F" w:rsidP="005A5D13">
      <w:pPr>
        <w:suppressAutoHyphens/>
        <w:ind w:left="0" w:firstLine="0"/>
        <w:jc w:val="center"/>
        <w:rPr>
          <w:b/>
          <w:caps/>
          <w:sz w:val="24"/>
          <w:szCs w:val="24"/>
        </w:rPr>
      </w:pPr>
      <w:r w:rsidRPr="00B0529F">
        <w:rPr>
          <w:b/>
          <w:caps/>
          <w:sz w:val="24"/>
          <w:szCs w:val="24"/>
        </w:rPr>
        <w:t>Оценка</w:t>
      </w:r>
      <w:r w:rsidR="002B503D">
        <w:rPr>
          <w:b/>
          <w:caps/>
          <w:sz w:val="24"/>
          <w:szCs w:val="24"/>
        </w:rPr>
        <w:t xml:space="preserve"> </w:t>
      </w:r>
      <w:r w:rsidRPr="00B0529F">
        <w:rPr>
          <w:b/>
          <w:caps/>
          <w:sz w:val="24"/>
          <w:szCs w:val="24"/>
        </w:rPr>
        <w:t>электрических параметров</w:t>
      </w:r>
      <w:r w:rsidR="005A5D13">
        <w:rPr>
          <w:b/>
          <w:caps/>
          <w:sz w:val="24"/>
          <w:szCs w:val="24"/>
        </w:rPr>
        <w:t xml:space="preserve"> </w:t>
      </w:r>
      <w:r w:rsidRPr="00B0529F">
        <w:rPr>
          <w:b/>
          <w:caps/>
          <w:sz w:val="24"/>
          <w:szCs w:val="24"/>
        </w:rPr>
        <w:t>тонких пленок</w:t>
      </w:r>
      <w:r w:rsidR="005A5D13">
        <w:rPr>
          <w:b/>
          <w:caps/>
          <w:sz w:val="24"/>
          <w:szCs w:val="24"/>
        </w:rPr>
        <w:t xml:space="preserve"> смазочных материалов в </w:t>
      </w:r>
      <w:r w:rsidR="007C0D50">
        <w:rPr>
          <w:b/>
          <w:caps/>
          <w:sz w:val="24"/>
          <w:szCs w:val="24"/>
        </w:rPr>
        <w:t>трибосистемах</w:t>
      </w:r>
    </w:p>
    <w:p w:rsidR="00B0529F" w:rsidRPr="00B0529F" w:rsidRDefault="00B0529F" w:rsidP="00B0529F">
      <w:pPr>
        <w:ind w:left="0" w:firstLine="720"/>
        <w:jc w:val="left"/>
        <w:rPr>
          <w:sz w:val="24"/>
          <w:szCs w:val="24"/>
        </w:rPr>
      </w:pPr>
    </w:p>
    <w:p w:rsidR="009001CF" w:rsidRDefault="00B0529F" w:rsidP="00B0529F">
      <w:pPr>
        <w:ind w:left="0" w:firstLine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Захаров М.Г.</w:t>
      </w:r>
    </w:p>
    <w:p w:rsidR="00B0529F" w:rsidRDefault="00B0529F" w:rsidP="00B0529F">
      <w:pPr>
        <w:ind w:left="0" w:firstLine="0"/>
        <w:jc w:val="right"/>
        <w:rPr>
          <w:b/>
          <w:sz w:val="24"/>
          <w:szCs w:val="24"/>
        </w:rPr>
      </w:pPr>
      <w:r w:rsidRPr="00AE3B57">
        <w:rPr>
          <w:i/>
          <w:sz w:val="24"/>
          <w:szCs w:val="24"/>
        </w:rPr>
        <w:t>Россия, г.</w:t>
      </w:r>
      <w:r w:rsidR="0077222C">
        <w:rPr>
          <w:i/>
          <w:sz w:val="24"/>
          <w:szCs w:val="24"/>
        </w:rPr>
        <w:t xml:space="preserve"> </w:t>
      </w:r>
      <w:r w:rsidRPr="00AE3B57">
        <w:rPr>
          <w:i/>
          <w:sz w:val="24"/>
          <w:szCs w:val="24"/>
        </w:rPr>
        <w:t>Орел, ФГБО ВПО «Госуниверситет – УНПК»</w:t>
      </w:r>
    </w:p>
    <w:p w:rsidR="00B0529F" w:rsidRPr="002F63F5" w:rsidRDefault="00B0529F" w:rsidP="00B0529F">
      <w:pPr>
        <w:ind w:left="0" w:firstLine="720"/>
        <w:jc w:val="left"/>
        <w:rPr>
          <w:sz w:val="24"/>
          <w:szCs w:val="24"/>
        </w:rPr>
      </w:pPr>
    </w:p>
    <w:p w:rsidR="00B0529F" w:rsidRPr="00954540" w:rsidRDefault="009861E4" w:rsidP="00494FA6">
      <w:pPr>
        <w:ind w:left="0" w:firstLine="708"/>
        <w:rPr>
          <w:i/>
          <w:sz w:val="20"/>
        </w:rPr>
      </w:pPr>
      <w:r w:rsidRPr="00954540">
        <w:rPr>
          <w:i/>
          <w:sz w:val="20"/>
        </w:rPr>
        <w:t>Рассмотрен вопрос о возможности оценки затрат энергии на преодоление сил трения при эк</w:t>
      </w:r>
      <w:r w:rsidRPr="00954540">
        <w:rPr>
          <w:i/>
          <w:sz w:val="20"/>
        </w:rPr>
        <w:t>с</w:t>
      </w:r>
      <w:r w:rsidRPr="00954540">
        <w:rPr>
          <w:i/>
          <w:sz w:val="20"/>
        </w:rPr>
        <w:t>плуат</w:t>
      </w:r>
      <w:r w:rsidRPr="00954540">
        <w:rPr>
          <w:i/>
          <w:sz w:val="20"/>
        </w:rPr>
        <w:t>а</w:t>
      </w:r>
      <w:r w:rsidRPr="00954540">
        <w:rPr>
          <w:i/>
          <w:sz w:val="20"/>
        </w:rPr>
        <w:t>ции трибосистем в различных режимах функционирования. В качестве критерия</w:t>
      </w:r>
      <w:r w:rsidR="002F63F5" w:rsidRPr="00954540">
        <w:rPr>
          <w:i/>
          <w:sz w:val="20"/>
        </w:rPr>
        <w:t xml:space="preserve"> </w:t>
      </w:r>
      <w:r w:rsidR="00A47F3A" w:rsidRPr="00954540">
        <w:rPr>
          <w:i/>
          <w:sz w:val="20"/>
        </w:rPr>
        <w:t>предлагается</w:t>
      </w:r>
      <w:r w:rsidRPr="00954540">
        <w:rPr>
          <w:i/>
          <w:sz w:val="20"/>
        </w:rPr>
        <w:t xml:space="preserve"> использ</w:t>
      </w:r>
      <w:r w:rsidR="00A47F3A" w:rsidRPr="00954540">
        <w:rPr>
          <w:i/>
          <w:sz w:val="20"/>
        </w:rPr>
        <w:t>овать</w:t>
      </w:r>
      <w:r w:rsidRPr="00954540">
        <w:rPr>
          <w:i/>
          <w:sz w:val="20"/>
        </w:rPr>
        <w:t xml:space="preserve"> состояние</w:t>
      </w:r>
      <w:r w:rsidR="00A47F3A" w:rsidRPr="00954540">
        <w:rPr>
          <w:i/>
          <w:sz w:val="20"/>
        </w:rPr>
        <w:t xml:space="preserve"> пленки смазочного материала разделяющего рабочие поверхности</w:t>
      </w:r>
      <w:r w:rsidR="00A87B22" w:rsidRPr="00954540">
        <w:rPr>
          <w:i/>
          <w:sz w:val="20"/>
        </w:rPr>
        <w:t xml:space="preserve"> трибос</w:t>
      </w:r>
      <w:r w:rsidR="00A87B22" w:rsidRPr="00954540">
        <w:rPr>
          <w:i/>
          <w:sz w:val="20"/>
        </w:rPr>
        <w:t>и</w:t>
      </w:r>
      <w:r w:rsidR="00A87B22" w:rsidRPr="00954540">
        <w:rPr>
          <w:i/>
          <w:sz w:val="20"/>
        </w:rPr>
        <w:t>стемы</w:t>
      </w:r>
      <w:r w:rsidR="00954540" w:rsidRPr="00954540">
        <w:rPr>
          <w:i/>
          <w:sz w:val="20"/>
        </w:rPr>
        <w:t>. Оценка производится электропараметрическим методом</w:t>
      </w:r>
      <w:r w:rsidR="002F63F5" w:rsidRPr="00954540">
        <w:rPr>
          <w:i/>
          <w:sz w:val="20"/>
        </w:rPr>
        <w:t xml:space="preserve"> по параметрам проводимости</w:t>
      </w:r>
      <w:r w:rsidR="00A87B22" w:rsidRPr="00954540">
        <w:rPr>
          <w:i/>
          <w:sz w:val="20"/>
        </w:rPr>
        <w:t>.</w:t>
      </w:r>
    </w:p>
    <w:p w:rsidR="00A87B22" w:rsidRPr="00954540" w:rsidRDefault="00A87B22" w:rsidP="00494FA6">
      <w:pPr>
        <w:ind w:left="0" w:firstLine="708"/>
        <w:rPr>
          <w:i/>
          <w:sz w:val="20"/>
        </w:rPr>
      </w:pPr>
      <w:r w:rsidRPr="00954540">
        <w:rPr>
          <w:i/>
          <w:iCs/>
          <w:sz w:val="20"/>
        </w:rPr>
        <w:t>Ключевые слова:</w:t>
      </w:r>
      <w:r w:rsidRPr="00954540">
        <w:rPr>
          <w:i/>
          <w:sz w:val="20"/>
        </w:rPr>
        <w:t xml:space="preserve"> трение, трибосистема, </w:t>
      </w:r>
      <w:r w:rsidR="00954540" w:rsidRPr="00954540">
        <w:rPr>
          <w:i/>
          <w:sz w:val="20"/>
        </w:rPr>
        <w:t xml:space="preserve">рабочие поверхности, </w:t>
      </w:r>
      <w:r w:rsidRPr="00954540">
        <w:rPr>
          <w:i/>
          <w:sz w:val="20"/>
        </w:rPr>
        <w:t>пленк</w:t>
      </w:r>
      <w:r w:rsidR="002F63F5" w:rsidRPr="00954540">
        <w:rPr>
          <w:i/>
          <w:sz w:val="20"/>
        </w:rPr>
        <w:t>а</w:t>
      </w:r>
      <w:r w:rsidRPr="00954540">
        <w:rPr>
          <w:i/>
          <w:sz w:val="20"/>
        </w:rPr>
        <w:t xml:space="preserve"> смазочного материала</w:t>
      </w:r>
      <w:r w:rsidR="002F63F5" w:rsidRPr="00954540">
        <w:rPr>
          <w:i/>
          <w:sz w:val="20"/>
        </w:rPr>
        <w:t xml:space="preserve">, </w:t>
      </w:r>
      <w:r w:rsidR="00954540" w:rsidRPr="00954540">
        <w:rPr>
          <w:i/>
          <w:sz w:val="20"/>
        </w:rPr>
        <w:t>электр</w:t>
      </w:r>
      <w:r w:rsidR="00954540" w:rsidRPr="00954540">
        <w:rPr>
          <w:i/>
          <w:sz w:val="20"/>
        </w:rPr>
        <w:t>о</w:t>
      </w:r>
      <w:r w:rsidR="00954540" w:rsidRPr="00954540">
        <w:rPr>
          <w:i/>
          <w:sz w:val="20"/>
        </w:rPr>
        <w:t xml:space="preserve">параметрический метод, </w:t>
      </w:r>
      <w:r w:rsidR="002F63F5" w:rsidRPr="00954540">
        <w:rPr>
          <w:i/>
          <w:sz w:val="20"/>
        </w:rPr>
        <w:t>проводимость</w:t>
      </w:r>
      <w:r w:rsidR="00954540" w:rsidRPr="00954540">
        <w:rPr>
          <w:i/>
          <w:sz w:val="20"/>
        </w:rPr>
        <w:t>.</w:t>
      </w:r>
    </w:p>
    <w:p w:rsidR="00B0529F" w:rsidRPr="002F63F5" w:rsidRDefault="00B0529F" w:rsidP="00B0529F">
      <w:pPr>
        <w:ind w:left="0" w:firstLine="0"/>
        <w:rPr>
          <w:sz w:val="24"/>
          <w:szCs w:val="24"/>
        </w:rPr>
      </w:pPr>
    </w:p>
    <w:p w:rsidR="00C60A17" w:rsidRPr="00C60A17" w:rsidRDefault="00C60A17" w:rsidP="00494FA6">
      <w:pPr>
        <w:ind w:left="0" w:firstLine="708"/>
        <w:rPr>
          <w:i/>
          <w:sz w:val="20"/>
          <w:lang w:val="en-US"/>
        </w:rPr>
      </w:pPr>
      <w:r w:rsidRPr="00C60A17">
        <w:rPr>
          <w:i/>
          <w:sz w:val="20"/>
          <w:lang w:val="en-US"/>
        </w:rPr>
        <w:t>The question of possibility of an assessment of expenses of energy on overcoming of forces of a friction at oper</w:t>
      </w:r>
      <w:r w:rsidRPr="00C60A17">
        <w:rPr>
          <w:i/>
          <w:sz w:val="20"/>
          <w:lang w:val="en-US"/>
        </w:rPr>
        <w:t>a</w:t>
      </w:r>
      <w:r w:rsidRPr="00C60A17">
        <w:rPr>
          <w:i/>
          <w:sz w:val="20"/>
          <w:lang w:val="en-US"/>
        </w:rPr>
        <w:t>tion tribosisty in various modes of functioning is considered. As criterion it is offered to use a condition of a film of lubricant dividing working surfaces трибосистемы. The assessment is made by an electroparame</w:t>
      </w:r>
      <w:r w:rsidRPr="00C60A17">
        <w:rPr>
          <w:i/>
          <w:sz w:val="20"/>
          <w:lang w:val="en-US"/>
        </w:rPr>
        <w:t>t</w:t>
      </w:r>
      <w:r w:rsidRPr="00C60A17">
        <w:rPr>
          <w:i/>
          <w:sz w:val="20"/>
          <w:lang w:val="en-US"/>
        </w:rPr>
        <w:t>rical method on conductivity parameters.</w:t>
      </w:r>
    </w:p>
    <w:p w:rsidR="002D3E74" w:rsidRPr="00C60A17" w:rsidRDefault="00C60A17" w:rsidP="00494FA6">
      <w:pPr>
        <w:ind w:left="0" w:firstLine="708"/>
        <w:rPr>
          <w:i/>
          <w:sz w:val="20"/>
          <w:lang w:val="en-US"/>
        </w:rPr>
      </w:pPr>
      <w:r w:rsidRPr="00C60A17">
        <w:rPr>
          <w:i/>
          <w:sz w:val="20"/>
          <w:lang w:val="en-US"/>
        </w:rPr>
        <w:t>Keywords: friction, трибосистема, working surfaces, lubricant film, electroparametrical method, conductivity.</w:t>
      </w:r>
    </w:p>
    <w:p w:rsidR="00C60A17" w:rsidRPr="00C60A17" w:rsidRDefault="00C60A17" w:rsidP="00C60A17">
      <w:pPr>
        <w:spacing w:line="360" w:lineRule="auto"/>
        <w:ind w:left="0" w:firstLine="0"/>
        <w:rPr>
          <w:sz w:val="24"/>
          <w:szCs w:val="24"/>
          <w:lang w:val="en-US"/>
        </w:rPr>
      </w:pPr>
    </w:p>
    <w:p w:rsidR="006F17C8" w:rsidRDefault="006F17C8" w:rsidP="00EE34C2">
      <w:pPr>
        <w:pStyle w:val="125"/>
        <w:ind w:firstLine="720"/>
      </w:pPr>
      <w:r>
        <w:t xml:space="preserve">Современное развитие средств автоматизации предполагает комплексный </w:t>
      </w:r>
      <w:r w:rsidR="00DE6B67">
        <w:t>по</w:t>
      </w:r>
      <w:r w:rsidR="00DE6B67">
        <w:t>д</w:t>
      </w:r>
      <w:r w:rsidR="00DE6B67">
        <w:t>ход,</w:t>
      </w:r>
      <w:r>
        <w:t xml:space="preserve"> связанный с внедрением и широким </w:t>
      </w:r>
      <w:r w:rsidR="00FF4A33">
        <w:t>применением</w:t>
      </w:r>
      <w:r>
        <w:t xml:space="preserve"> компьютерных технологий в с</w:t>
      </w:r>
      <w:r>
        <w:t>о</w:t>
      </w:r>
      <w:r>
        <w:t xml:space="preserve">вокупности с совершенными исполнительными </w:t>
      </w:r>
      <w:r w:rsidR="00DE6B67">
        <w:t>устройствами,</w:t>
      </w:r>
      <w:r>
        <w:t xml:space="preserve"> базирующимися на и</w:t>
      </w:r>
      <w:r>
        <w:t>с</w:t>
      </w:r>
      <w:r>
        <w:t>пользовании новых конструкций и материалов позволяющих у</w:t>
      </w:r>
      <w:r w:rsidR="00DE4FD1">
        <w:t>луч</w:t>
      </w:r>
      <w:r>
        <w:t>шить не только ма</w:t>
      </w:r>
      <w:r>
        <w:t>с</w:t>
      </w:r>
      <w:r>
        <w:t>согабаритные характеристики</w:t>
      </w:r>
      <w:r w:rsidR="00DE6B67">
        <w:t>, но и снизить энергетические потери вызванные, напр</w:t>
      </w:r>
      <w:r w:rsidR="00DE6B67">
        <w:t>и</w:t>
      </w:r>
      <w:r w:rsidR="00DE6B67">
        <w:t>мер неэффективной работой трибосистем.</w:t>
      </w:r>
    </w:p>
    <w:p w:rsidR="006F17C8" w:rsidRDefault="00FF4A33" w:rsidP="00EE34C2">
      <w:pPr>
        <w:pStyle w:val="125"/>
        <w:ind w:firstLine="720"/>
      </w:pPr>
      <w:r>
        <w:t xml:space="preserve">Имея </w:t>
      </w:r>
      <w:r w:rsidR="006F17C8">
        <w:t>разн</w:t>
      </w:r>
      <w:r w:rsidR="00DE6B67">
        <w:t>о</w:t>
      </w:r>
      <w:r>
        <w:t>е</w:t>
      </w:r>
      <w:r w:rsidR="00A971AF">
        <w:t xml:space="preserve"> конструктивно</w:t>
      </w:r>
      <w:r>
        <w:t>е воплощение, трибосистемы</w:t>
      </w:r>
      <w:r w:rsidR="00DE6B67">
        <w:t xml:space="preserve"> широко используются в</w:t>
      </w:r>
      <w:r w:rsidR="00F274D1">
        <w:t>о</w:t>
      </w:r>
      <w:r w:rsidR="00DE6B67">
        <w:t xml:space="preserve"> </w:t>
      </w:r>
      <w:r w:rsidR="00F274D1">
        <w:t>многих</w:t>
      </w:r>
      <w:r w:rsidR="00DE6B67">
        <w:t xml:space="preserve"> механических устройствах и </w:t>
      </w:r>
      <w:r w:rsidR="004A5F27">
        <w:t>узлах,</w:t>
      </w:r>
      <w:r w:rsidR="00DE6B67">
        <w:t xml:space="preserve"> например в виде подшипников качения</w:t>
      </w:r>
      <w:r w:rsidR="00DE4FD1">
        <w:t xml:space="preserve"> и</w:t>
      </w:r>
      <w:r w:rsidR="00DE6B67">
        <w:t xml:space="preserve"> скольжения, которые в зависимости от назначения в значительной степени различаю</w:t>
      </w:r>
      <w:r>
        <w:t>т</w:t>
      </w:r>
      <w:r w:rsidR="00DE6B67">
        <w:t>ся точность</w:t>
      </w:r>
      <w:r>
        <w:t>ю, габаритами</w:t>
      </w:r>
      <w:r w:rsidR="00A971AF">
        <w:t>,</w:t>
      </w:r>
      <w:r w:rsidR="004A5F27">
        <w:t xml:space="preserve"> масс</w:t>
      </w:r>
      <w:r>
        <w:t>ой</w:t>
      </w:r>
      <w:r w:rsidR="00A971AF">
        <w:t>, параметр</w:t>
      </w:r>
      <w:r w:rsidR="005A715C">
        <w:t>ами</w:t>
      </w:r>
      <w:r w:rsidR="00A971AF">
        <w:t xml:space="preserve"> рабочих поверхностей</w:t>
      </w:r>
      <w:r w:rsidR="00D75254">
        <w:t>,</w:t>
      </w:r>
      <w:r>
        <w:t xml:space="preserve"> скоростными</w:t>
      </w:r>
      <w:r w:rsidR="00DE4FD1">
        <w:t xml:space="preserve"> х</w:t>
      </w:r>
      <w:r w:rsidR="00DE4FD1">
        <w:t>а</w:t>
      </w:r>
      <w:r w:rsidR="00DE4FD1">
        <w:t>рактеристик</w:t>
      </w:r>
      <w:r>
        <w:t>ам</w:t>
      </w:r>
      <w:r w:rsidR="00DE4FD1">
        <w:t>и,</w:t>
      </w:r>
      <w:r w:rsidR="00D75254">
        <w:t xml:space="preserve"> систем</w:t>
      </w:r>
      <w:r>
        <w:t>ой</w:t>
      </w:r>
      <w:r w:rsidR="00D75254">
        <w:t xml:space="preserve"> смазки </w:t>
      </w:r>
      <w:r w:rsidR="00A971AF">
        <w:t>и т.</w:t>
      </w:r>
      <w:r w:rsidR="00D75254">
        <w:t>д</w:t>
      </w:r>
      <w:r w:rsidR="00A971AF">
        <w:t>.</w:t>
      </w:r>
    </w:p>
    <w:p w:rsidR="00083856" w:rsidRDefault="00083856" w:rsidP="00EE34C2">
      <w:pPr>
        <w:pStyle w:val="125"/>
        <w:ind w:firstLine="720"/>
      </w:pPr>
      <w:r>
        <w:t>В процессе функционирования</w:t>
      </w:r>
      <w:r w:rsidR="00FF4A33">
        <w:t xml:space="preserve"> в</w:t>
      </w:r>
      <w:r>
        <w:t xml:space="preserve"> трибосистем</w:t>
      </w:r>
      <w:r w:rsidR="00FF4A33">
        <w:t>е</w:t>
      </w:r>
      <w:r>
        <w:t xml:space="preserve"> под воздейст</w:t>
      </w:r>
      <w:r w:rsidR="00F274D1">
        <w:t>вием</w:t>
      </w:r>
      <w:r>
        <w:t xml:space="preserve"> совокупности стохастически изменяющихся внешних и внутренних факторов происходит непреры</w:t>
      </w:r>
      <w:r>
        <w:t>в</w:t>
      </w:r>
      <w:r>
        <w:t xml:space="preserve">ное контактное взаимодействие рабочих поверхностей </w:t>
      </w:r>
      <w:r w:rsidR="00FD74E6">
        <w:t xml:space="preserve">её </w:t>
      </w:r>
      <w:r>
        <w:t>деталей.</w:t>
      </w:r>
      <w:r w:rsidR="00591589">
        <w:t xml:space="preserve"> При</w:t>
      </w:r>
      <w:r w:rsidR="00D75254">
        <w:t xml:space="preserve"> благоприятных</w:t>
      </w:r>
      <w:r w:rsidR="00FD74E6">
        <w:t xml:space="preserve"> </w:t>
      </w:r>
      <w:r w:rsidR="00D75254">
        <w:t>условиях</w:t>
      </w:r>
      <w:r w:rsidR="00FD74E6">
        <w:t xml:space="preserve"> функционирования</w:t>
      </w:r>
      <w:r w:rsidR="00D75254">
        <w:t xml:space="preserve"> в зоне трения</w:t>
      </w:r>
      <w:r w:rsidR="00DE4FD1">
        <w:t xml:space="preserve"> смазанной трибосистемы</w:t>
      </w:r>
      <w:r w:rsidR="00D75254">
        <w:t xml:space="preserve"> образуется</w:t>
      </w:r>
      <w:r w:rsidR="00DE4FD1">
        <w:t xml:space="preserve"> усто</w:t>
      </w:r>
      <w:r w:rsidR="00DE4FD1">
        <w:t>й</w:t>
      </w:r>
      <w:r w:rsidR="00DE4FD1">
        <w:t>чивая пленка смазочного материала разделяющего поверхности трения. Однако если суммарная высота микронеровностей рабочих поверхностей превышает толщину пле</w:t>
      </w:r>
      <w:r w:rsidR="00DE4FD1">
        <w:t>н</w:t>
      </w:r>
      <w:r w:rsidR="00DE4FD1">
        <w:t>ки</w:t>
      </w:r>
      <w:r w:rsidR="00405920">
        <w:t>, то происходит их контактирование по вершинам микронеровностей. Такое взаим</w:t>
      </w:r>
      <w:r w:rsidR="00405920">
        <w:t>о</w:t>
      </w:r>
      <w:r w:rsidR="00405920">
        <w:t>действие в свою очередь приводит не только</w:t>
      </w:r>
      <w:r w:rsidR="000376B8">
        <w:t xml:space="preserve"> к</w:t>
      </w:r>
      <w:r w:rsidR="00405920">
        <w:t xml:space="preserve"> интенсификации всех видов износа р</w:t>
      </w:r>
      <w:r w:rsidR="00405920">
        <w:t>а</w:t>
      </w:r>
      <w:r w:rsidR="00405920">
        <w:t>бочих поверхностей трибосистемы, но также</w:t>
      </w:r>
      <w:r w:rsidR="000376B8">
        <w:t xml:space="preserve"> и</w:t>
      </w:r>
      <w:r w:rsidR="00405920">
        <w:t xml:space="preserve"> проявляется в увеличении сил трения, а следовательно в затратах энергии на </w:t>
      </w:r>
      <w:r w:rsidR="000376B8">
        <w:t>их</w:t>
      </w:r>
      <w:r w:rsidR="00405920">
        <w:t xml:space="preserve"> преодоление.</w:t>
      </w:r>
    </w:p>
    <w:p w:rsidR="00D5223C" w:rsidRDefault="00D5223C" w:rsidP="00EE34C2">
      <w:pPr>
        <w:pStyle w:val="125"/>
        <w:ind w:firstLine="720"/>
      </w:pPr>
      <w:r w:rsidRPr="00BB448E">
        <w:t>В зави</w:t>
      </w:r>
      <w:r w:rsidR="00C0161B" w:rsidRPr="00BB448E">
        <w:t>симости от режима смазки изменяе</w:t>
      </w:r>
      <w:r w:rsidRPr="00BB448E">
        <w:t>тся характер взаимодействия рабочих поверхностей, который в значительной степени</w:t>
      </w:r>
      <w:r w:rsidR="00D25466" w:rsidRPr="00BB448E">
        <w:t xml:space="preserve"> влияет</w:t>
      </w:r>
      <w:r w:rsidR="001D52EE" w:rsidRPr="00BB448E">
        <w:t xml:space="preserve"> на</w:t>
      </w:r>
      <w:r w:rsidR="00D25466" w:rsidRPr="00BB448E">
        <w:t xml:space="preserve"> возникающие силы трения.</w:t>
      </w:r>
    </w:p>
    <w:p w:rsidR="001D52EE" w:rsidRDefault="001D52EE" w:rsidP="00EE34C2">
      <w:pPr>
        <w:pStyle w:val="125"/>
        <w:ind w:firstLine="720"/>
      </w:pPr>
      <w:r w:rsidRPr="00AE7566">
        <w:t>Наиболее благоприятным режимом смазки для трибосопряжения является жи</w:t>
      </w:r>
      <w:r w:rsidRPr="00AE7566">
        <w:t>д</w:t>
      </w:r>
      <w:r w:rsidRPr="00AE7566">
        <w:t>костная</w:t>
      </w:r>
      <w:r>
        <w:t xml:space="preserve"> </w:t>
      </w:r>
      <w:r w:rsidRPr="00C0161B">
        <w:t>смазка</w:t>
      </w:r>
      <w:r w:rsidRPr="00AE7566">
        <w:t>,</w:t>
      </w:r>
      <w:r>
        <w:t xml:space="preserve"> когда</w:t>
      </w:r>
      <w:r w:rsidRPr="001D52EE">
        <w:t xml:space="preserve"> </w:t>
      </w:r>
      <w:r>
        <w:t>в</w:t>
      </w:r>
      <w:r w:rsidRPr="00AE7566">
        <w:t xml:space="preserve"> течение</w:t>
      </w:r>
      <w:r>
        <w:t xml:space="preserve"> длительного</w:t>
      </w:r>
      <w:r w:rsidRPr="00AE7566">
        <w:t xml:space="preserve"> времени поверхности полностью раздел</w:t>
      </w:r>
      <w:r w:rsidRPr="00AE7566">
        <w:t>е</w:t>
      </w:r>
      <w:r w:rsidRPr="00AE7566">
        <w:t>ны пленкой смазочного материала</w:t>
      </w:r>
      <w:r>
        <w:t>. При этом затраты энергии на преодоление трения минимальны.</w:t>
      </w:r>
      <w:r w:rsidRPr="001D52EE">
        <w:t xml:space="preserve"> </w:t>
      </w:r>
      <w:r>
        <w:t>В противном случае наблюдается режим граничной</w:t>
      </w:r>
      <w:r w:rsidRPr="00AE7566">
        <w:t xml:space="preserve"> </w:t>
      </w:r>
      <w:r w:rsidR="00084400" w:rsidRPr="00AE7566">
        <w:t>смазк</w:t>
      </w:r>
      <w:r w:rsidR="00084400">
        <w:t>и, сопровожд</w:t>
      </w:r>
      <w:r w:rsidR="00084400">
        <w:t>а</w:t>
      </w:r>
      <w:r w:rsidR="00084400">
        <w:t>ющийся</w:t>
      </w:r>
      <w:r>
        <w:t xml:space="preserve"> непосредственн</w:t>
      </w:r>
      <w:r w:rsidR="00084400">
        <w:t>ым</w:t>
      </w:r>
      <w:r w:rsidR="006229B7">
        <w:t xml:space="preserve"> микроконтактированием </w:t>
      </w:r>
      <w:r w:rsidR="00084400">
        <w:t xml:space="preserve">рабочих поверхностей </w:t>
      </w:r>
      <w:r w:rsidR="006229B7">
        <w:t>с</w:t>
      </w:r>
      <w:r w:rsidR="00084400">
        <w:t xml:space="preserve"> сущ</w:t>
      </w:r>
      <w:r w:rsidR="00084400">
        <w:t>е</w:t>
      </w:r>
      <w:r w:rsidR="00084400">
        <w:t xml:space="preserve">ственным ростом </w:t>
      </w:r>
      <w:r w:rsidR="006229B7">
        <w:t>сил</w:t>
      </w:r>
      <w:r w:rsidR="00084400">
        <w:t xml:space="preserve"> трения.</w:t>
      </w:r>
      <w:r w:rsidR="00BE6585">
        <w:t xml:space="preserve"> </w:t>
      </w:r>
      <w:r w:rsidR="00CA794E">
        <w:t>Очевидно</w:t>
      </w:r>
      <w:r w:rsidR="001C2857">
        <w:t xml:space="preserve"> состояние пленки смазочного материала </w:t>
      </w:r>
      <w:r w:rsidR="00CA794E">
        <w:t>хара</w:t>
      </w:r>
      <w:r w:rsidR="00CA794E">
        <w:t>к</w:t>
      </w:r>
      <w:r w:rsidR="00CA794E">
        <w:t>теризует не только режим смазки, но и затраты энергии на преодоление сил трения.</w:t>
      </w:r>
    </w:p>
    <w:p w:rsidR="00914E2D" w:rsidRDefault="00EE38DD" w:rsidP="00EE34C2">
      <w:pPr>
        <w:pStyle w:val="125"/>
        <w:ind w:firstLine="720"/>
      </w:pPr>
      <w:r>
        <w:t xml:space="preserve">Оценка </w:t>
      </w:r>
      <w:r w:rsidR="001914DE">
        <w:t xml:space="preserve">состояния </w:t>
      </w:r>
      <w:r w:rsidR="00000A91">
        <w:t xml:space="preserve">смазочной </w:t>
      </w:r>
      <w:r>
        <w:t>пленки разделяюще</w:t>
      </w:r>
      <w:r w:rsidR="00000A91">
        <w:t>й</w:t>
      </w:r>
      <w:r>
        <w:t xml:space="preserve"> рабочие поверхности</w:t>
      </w:r>
      <w:r w:rsidR="00A66996">
        <w:t xml:space="preserve"> фун</w:t>
      </w:r>
      <w:r w:rsidR="00A66996">
        <w:t>к</w:t>
      </w:r>
      <w:r w:rsidR="00A66996">
        <w:t>ционирующей</w:t>
      </w:r>
      <w:r>
        <w:t xml:space="preserve"> трибосистем</w:t>
      </w:r>
      <w:r w:rsidR="00A66996">
        <w:t>ы</w:t>
      </w:r>
      <w:r>
        <w:t xml:space="preserve"> может быть </w:t>
      </w:r>
      <w:r w:rsidR="001914DE">
        <w:t>выполнена,</w:t>
      </w:r>
      <w:r>
        <w:t xml:space="preserve"> </w:t>
      </w:r>
      <w:r w:rsidR="001914DE">
        <w:t>например,</w:t>
      </w:r>
      <w:r>
        <w:t xml:space="preserve"> при использовании электропараметрическ</w:t>
      </w:r>
      <w:r w:rsidR="00000A91">
        <w:t>ого метода</w:t>
      </w:r>
      <w:r w:rsidR="00A66996">
        <w:t xml:space="preserve"> </w:t>
      </w:r>
      <w:r w:rsidR="00A66996" w:rsidRPr="00A66996">
        <w:t>[1</w:t>
      </w:r>
      <w:r w:rsidR="00031EDD">
        <w:t>, 2</w:t>
      </w:r>
      <w:r w:rsidR="00A66996" w:rsidRPr="00A66996">
        <w:t>]</w:t>
      </w:r>
      <w:r w:rsidR="00A66996">
        <w:t>.</w:t>
      </w:r>
      <w:r w:rsidR="00000A91">
        <w:t xml:space="preserve"> </w:t>
      </w:r>
      <w:r w:rsidR="00A66996">
        <w:t xml:space="preserve">В этом случае </w:t>
      </w:r>
      <w:r w:rsidR="00F10665">
        <w:t>зона трения</w:t>
      </w:r>
      <w:r w:rsidR="00000A91">
        <w:t xml:space="preserve"> </w:t>
      </w:r>
      <w:r w:rsidR="00A66996">
        <w:t xml:space="preserve">представляется, </w:t>
      </w:r>
      <w:r w:rsidR="00A66996">
        <w:lastRenderedPageBreak/>
        <w:t>например</w:t>
      </w:r>
      <w:r w:rsidR="004B5D8E">
        <w:t xml:space="preserve"> </w:t>
      </w:r>
      <w:r w:rsidR="00A66996">
        <w:t>проводимостью,</w:t>
      </w:r>
      <w:r w:rsidR="00000A91">
        <w:t xml:space="preserve"> </w:t>
      </w:r>
      <w:r w:rsidR="00000A91" w:rsidRPr="00A66996">
        <w:t>параметры которой</w:t>
      </w:r>
      <w:r w:rsidR="00A66996" w:rsidRPr="00A66996">
        <w:t xml:space="preserve"> </w:t>
      </w:r>
      <w:r w:rsidR="00000A91" w:rsidRPr="00A66996">
        <w:t>характеризуют состояние смазочной пленки</w:t>
      </w:r>
      <w:r>
        <w:t>.</w:t>
      </w:r>
      <w:r w:rsidR="00F10665">
        <w:t xml:space="preserve"> </w:t>
      </w:r>
      <w:r w:rsidR="00A66996">
        <w:t>Т</w:t>
      </w:r>
      <w:r w:rsidR="00B20100">
        <w:t>рибосистема включается в единый электрический контур со средством изм</w:t>
      </w:r>
      <w:r w:rsidR="00B20100">
        <w:t>е</w:t>
      </w:r>
      <w:r w:rsidR="00B20100">
        <w:t>рения и источником тес</w:t>
      </w:r>
      <w:r w:rsidR="00441BF6">
        <w:t>т</w:t>
      </w:r>
      <w:r w:rsidR="00B20100">
        <w:t>ового воздействия.</w:t>
      </w:r>
      <w:r w:rsidR="00B20100" w:rsidRPr="00B20100">
        <w:t xml:space="preserve"> </w:t>
      </w:r>
      <w:r w:rsidR="00914E2D">
        <w:t xml:space="preserve">Ток протекающий в измерительной цепи и вызванный источником тестового воздействия связан с изменением проводимости зоны трения, а следовательно характеризует затраты энергии на преодоления трения. </w:t>
      </w:r>
    </w:p>
    <w:p w:rsidR="00267A34" w:rsidRDefault="007C7213" w:rsidP="00EE34C2">
      <w:pPr>
        <w:pStyle w:val="125"/>
        <w:ind w:firstLine="720"/>
      </w:pPr>
      <w:r>
        <w:t>Предположим, что</w:t>
      </w:r>
      <w:r w:rsidR="009128C7">
        <w:t xml:space="preserve"> при функционировании </w:t>
      </w:r>
      <w:r>
        <w:t>п</w:t>
      </w:r>
      <w:r w:rsidR="00267A34">
        <w:t>роводимость</w:t>
      </w:r>
      <w:r>
        <w:t xml:space="preserve"> трибосистемы</w:t>
      </w:r>
      <w:r w:rsidR="009128C7">
        <w:t xml:space="preserve"> в о</w:t>
      </w:r>
      <w:r w:rsidR="009128C7">
        <w:t>с</w:t>
      </w:r>
      <w:r w:rsidR="009128C7">
        <w:t>новно определяется первой гармоникой и постоянной составляющей</w:t>
      </w:r>
      <w:r w:rsidR="00EE0F3E">
        <w:t xml:space="preserve"> </w:t>
      </w:r>
    </w:p>
    <w:p w:rsidR="00267A34" w:rsidRPr="007C7213" w:rsidRDefault="007C7213" w:rsidP="00431515">
      <w:pPr>
        <w:pStyle w:val="125"/>
        <w:ind w:firstLine="0"/>
        <w:jc w:val="center"/>
      </w:pPr>
      <w:r w:rsidRPr="007C7213">
        <w:rPr>
          <w:position w:val="-14"/>
        </w:rPr>
        <w:object w:dxaOrig="21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75pt;height:18.75pt" o:ole="">
            <v:imagedata r:id="rId7" o:title=""/>
          </v:shape>
          <o:OLEObject Type="Embed" ProgID="Equation.3" ShapeID="_x0000_i1025" DrawAspect="Content" ObjectID="_1465729041" r:id="rId8"/>
        </w:object>
      </w:r>
      <w:r w:rsidR="00267A34" w:rsidRPr="007C7213">
        <w:t>,</w:t>
      </w:r>
    </w:p>
    <w:p w:rsidR="00914E2D" w:rsidRDefault="00267A34" w:rsidP="007C7213">
      <w:pPr>
        <w:pStyle w:val="125"/>
        <w:ind w:firstLine="0"/>
      </w:pPr>
      <w:r w:rsidRPr="007C7213">
        <w:t xml:space="preserve">где </w:t>
      </w:r>
      <w:r w:rsidR="007C7213" w:rsidRPr="007C7213">
        <w:rPr>
          <w:position w:val="-14"/>
        </w:rPr>
        <w:object w:dxaOrig="1400" w:dyaOrig="380">
          <v:shape id="_x0000_i1026" type="#_x0000_t75" style="width:69.75pt;height:18.75pt" o:ole="">
            <v:imagedata r:id="rId9" o:title=""/>
          </v:shape>
          <o:OLEObject Type="Embed" ProgID="Equation.3" ShapeID="_x0000_i1026" DrawAspect="Content" ObjectID="_1465729042" r:id="rId10"/>
        </w:object>
      </w:r>
      <w:r w:rsidRPr="007C7213">
        <w:t xml:space="preserve"> – соответственно постоянная составляющая, амплитуда, угло</w:t>
      </w:r>
      <w:r>
        <w:t>вая ч</w:t>
      </w:r>
      <w:r>
        <w:t>а</w:t>
      </w:r>
      <w:r>
        <w:t xml:space="preserve">стота и коэффициент вариации проводимости, </w:t>
      </w:r>
      <w:r w:rsidR="007C7213" w:rsidRPr="007C7213">
        <w:rPr>
          <w:position w:val="-14"/>
        </w:rPr>
        <w:object w:dxaOrig="1180" w:dyaOrig="380">
          <v:shape id="_x0000_i1027" type="#_x0000_t75" style="width:59.25pt;height:18.75pt" o:ole="">
            <v:imagedata r:id="rId11" o:title=""/>
          </v:shape>
          <o:OLEObject Type="Embed" ProgID="Equation.3" ShapeID="_x0000_i1027" DrawAspect="Content" ObjectID="_1465729043" r:id="rId12"/>
        </w:object>
      </w:r>
      <w:r>
        <w:t>.</w:t>
      </w:r>
    </w:p>
    <w:p w:rsidR="007C7213" w:rsidRPr="007C7213" w:rsidRDefault="00CF6E46" w:rsidP="00EE34C2">
      <w:pPr>
        <w:pStyle w:val="125"/>
        <w:ind w:firstLine="720"/>
      </w:pPr>
      <w:r>
        <w:t xml:space="preserve">При </w:t>
      </w:r>
      <w:r w:rsidR="00EE0F3E">
        <w:t>постоянном</w:t>
      </w:r>
      <w:r w:rsidR="007C7213" w:rsidRPr="007C7213">
        <w:t xml:space="preserve"> значения тестового воздействия</w:t>
      </w:r>
      <w:r w:rsidR="00EE0F3E">
        <w:t>, т.е.</w:t>
      </w:r>
      <w:r>
        <w:t xml:space="preserve"> </w:t>
      </w:r>
      <w:r w:rsidR="00EE34C2" w:rsidRPr="00EE34C2">
        <w:rPr>
          <w:position w:val="-12"/>
        </w:rPr>
        <w:object w:dxaOrig="1080" w:dyaOrig="360">
          <v:shape id="_x0000_i1028" type="#_x0000_t75" style="width:54pt;height:18pt" o:ole="">
            <v:imagedata r:id="rId13" o:title=""/>
          </v:shape>
          <o:OLEObject Type="Embed" ProgID="Equation.3" ShapeID="_x0000_i1028" DrawAspect="Content" ObjectID="_1465729044" r:id="rId14"/>
        </w:object>
      </w:r>
      <w:r w:rsidR="00EE0F3E">
        <w:t xml:space="preserve"> </w:t>
      </w:r>
      <w:r w:rsidR="007C7213" w:rsidRPr="007C7213">
        <w:t>ток, протека</w:t>
      </w:r>
      <w:r w:rsidR="007C7213" w:rsidRPr="007C7213">
        <w:t>ю</w:t>
      </w:r>
      <w:r w:rsidR="007C7213" w:rsidRPr="007C7213">
        <w:t>щий в измерительном контуре</w:t>
      </w:r>
      <w:r w:rsidR="002D126C">
        <w:t>,</w:t>
      </w:r>
      <w:r>
        <w:t xml:space="preserve"> в первом приближении</w:t>
      </w:r>
      <w:r w:rsidR="00441BF6">
        <w:t xml:space="preserve"> представляется</w:t>
      </w:r>
      <w:r w:rsidR="007C7213" w:rsidRPr="007C7213">
        <w:t xml:space="preserve"> в виде:</w:t>
      </w:r>
    </w:p>
    <w:p w:rsidR="007C7213" w:rsidRPr="007C7213" w:rsidRDefault="00431515" w:rsidP="00EE0F3E">
      <w:pPr>
        <w:widowControl w:val="0"/>
        <w:ind w:left="0" w:firstLine="0"/>
        <w:jc w:val="center"/>
        <w:rPr>
          <w:sz w:val="24"/>
          <w:szCs w:val="24"/>
        </w:rPr>
      </w:pPr>
      <w:r w:rsidRPr="00CF6E46">
        <w:rPr>
          <w:position w:val="-14"/>
          <w:sz w:val="24"/>
          <w:szCs w:val="24"/>
        </w:rPr>
        <w:object w:dxaOrig="2280" w:dyaOrig="380">
          <v:shape id="_x0000_i1029" type="#_x0000_t75" style="width:114pt;height:18.75pt" o:ole="">
            <v:imagedata r:id="rId15" o:title=""/>
          </v:shape>
          <o:OLEObject Type="Embed" ProgID="Equation.3" ShapeID="_x0000_i1029" DrawAspect="Content" ObjectID="_1465729045" r:id="rId16"/>
        </w:object>
      </w:r>
      <w:r w:rsidR="007C7213" w:rsidRPr="007C7213">
        <w:rPr>
          <w:sz w:val="24"/>
          <w:szCs w:val="24"/>
        </w:rPr>
        <w:t>.</w:t>
      </w:r>
    </w:p>
    <w:p w:rsidR="007C7213" w:rsidRPr="007C7213" w:rsidRDefault="007C7213" w:rsidP="00EE34C2">
      <w:pPr>
        <w:pStyle w:val="125"/>
        <w:ind w:firstLine="720"/>
      </w:pPr>
      <w:r w:rsidRPr="007C7213">
        <w:t>Средний ток, в измерительном контуре</w:t>
      </w:r>
      <w:r w:rsidR="002D126C">
        <w:t xml:space="preserve">, который часто используется в качестве параметра характеризующего </w:t>
      </w:r>
      <w:r w:rsidR="005443FF">
        <w:t>смазку,</w:t>
      </w:r>
      <w:r w:rsidR="00DA27CD">
        <w:t xml:space="preserve"> для принятых условий</w:t>
      </w:r>
      <w:r w:rsidRPr="007C7213">
        <w:t xml:space="preserve"> определяется выражением:</w:t>
      </w:r>
    </w:p>
    <w:p w:rsidR="007C7213" w:rsidRPr="007C7213" w:rsidRDefault="00431515" w:rsidP="007C7213">
      <w:pPr>
        <w:widowControl w:val="0"/>
        <w:spacing w:before="120" w:after="120"/>
        <w:ind w:left="0" w:firstLine="0"/>
        <w:jc w:val="center"/>
        <w:rPr>
          <w:sz w:val="24"/>
          <w:szCs w:val="24"/>
        </w:rPr>
      </w:pPr>
      <w:r w:rsidRPr="00431515">
        <w:rPr>
          <w:position w:val="-34"/>
          <w:sz w:val="24"/>
          <w:szCs w:val="24"/>
        </w:rPr>
        <w:object w:dxaOrig="3560" w:dyaOrig="800">
          <v:shape id="_x0000_i1030" type="#_x0000_t75" style="width:177.75pt;height:39.75pt" o:ole="">
            <v:imagedata r:id="rId17" o:title=""/>
          </v:shape>
          <o:OLEObject Type="Embed" ProgID="Equation.3" ShapeID="_x0000_i1030" DrawAspect="Content" ObjectID="_1465729046" r:id="rId18"/>
        </w:object>
      </w:r>
    </w:p>
    <w:p w:rsidR="007C7213" w:rsidRDefault="00DA27CD" w:rsidP="00EE34C2">
      <w:pPr>
        <w:pStyle w:val="125"/>
        <w:ind w:firstLine="720"/>
      </w:pPr>
      <w:r>
        <w:t xml:space="preserve"> Если обеспечить выполнение условия</w:t>
      </w:r>
      <w:r w:rsidR="007C7213" w:rsidRPr="007C7213">
        <w:t xml:space="preserve"> </w:t>
      </w:r>
      <w:r w:rsidR="00EE34C2" w:rsidRPr="00EE34C2">
        <w:rPr>
          <w:position w:val="-14"/>
        </w:rPr>
        <w:object w:dxaOrig="1480" w:dyaOrig="380">
          <v:shape id="_x0000_i1031" type="#_x0000_t75" style="width:74.25pt;height:18.75pt" o:ole="">
            <v:imagedata r:id="rId19" o:title=""/>
          </v:shape>
          <o:OLEObject Type="Embed" ProgID="Equation.3" ShapeID="_x0000_i1031" DrawAspect="Content" ObjectID="_1465729047" r:id="rId20"/>
        </w:object>
      </w:r>
      <w:r w:rsidR="007C7213" w:rsidRPr="007C7213">
        <w:t xml:space="preserve">, </w:t>
      </w:r>
      <w:r>
        <w:t xml:space="preserve">то </w:t>
      </w:r>
      <w:r w:rsidR="007C7213" w:rsidRPr="007C7213">
        <w:t>получим</w:t>
      </w:r>
      <w:r w:rsidR="00431515">
        <w:t xml:space="preserve"> следующее</w:t>
      </w:r>
      <w:r w:rsidR="007C7213" w:rsidRPr="007C7213">
        <w:t xml:space="preserve"> выражение для среднего тока </w:t>
      </w:r>
      <w:r w:rsidR="00EE34C2" w:rsidRPr="00EE34C2">
        <w:rPr>
          <w:position w:val="-12"/>
        </w:rPr>
        <w:object w:dxaOrig="1020" w:dyaOrig="360">
          <v:shape id="_x0000_i1032" type="#_x0000_t75" style="width:51pt;height:18pt" o:ole="">
            <v:imagedata r:id="rId21" o:title=""/>
          </v:shape>
          <o:OLEObject Type="Embed" ProgID="Equation.3" ShapeID="_x0000_i1032" DrawAspect="Content" ObjectID="_1465729048" r:id="rId22"/>
        </w:object>
      </w:r>
      <w:r w:rsidR="007C7213" w:rsidRPr="007C7213">
        <w:t xml:space="preserve">, </w:t>
      </w:r>
      <w:r>
        <w:t>из которого</w:t>
      </w:r>
      <w:r w:rsidR="00C60A17">
        <w:t xml:space="preserve"> просто</w:t>
      </w:r>
      <w:r>
        <w:t xml:space="preserve"> </w:t>
      </w:r>
      <w:r w:rsidR="00EE0F3E">
        <w:t>находится</w:t>
      </w:r>
      <w:r w:rsidR="007C7213" w:rsidRPr="007C7213">
        <w:t xml:space="preserve"> значение пост</w:t>
      </w:r>
      <w:r w:rsidR="007C7213" w:rsidRPr="007C7213">
        <w:t>о</w:t>
      </w:r>
      <w:r w:rsidR="007C7213" w:rsidRPr="007C7213">
        <w:t xml:space="preserve">янной составляющей проводимости </w:t>
      </w:r>
      <w:r w:rsidR="00EE34C2" w:rsidRPr="00EE34C2">
        <w:rPr>
          <w:position w:val="-12"/>
        </w:rPr>
        <w:object w:dxaOrig="279" w:dyaOrig="360">
          <v:shape id="_x0000_i1033" type="#_x0000_t75" style="width:14.25pt;height:18pt" o:ole="">
            <v:imagedata r:id="rId23" o:title=""/>
          </v:shape>
          <o:OLEObject Type="Embed" ProgID="Equation.3" ShapeID="_x0000_i1033" DrawAspect="Content" ObjectID="_1465729049" r:id="rId24"/>
        </w:object>
      </w:r>
      <w:r w:rsidR="00441BF6">
        <w:t>.</w:t>
      </w:r>
      <w:r w:rsidR="00820E32">
        <w:t xml:space="preserve"> Соответственно для </w:t>
      </w:r>
      <w:r w:rsidR="00820E32" w:rsidRPr="007C7213">
        <w:t>врем</w:t>
      </w:r>
      <w:r w:rsidR="00820E32">
        <w:t>ени</w:t>
      </w:r>
      <w:r w:rsidR="00820E32" w:rsidRPr="007C7213">
        <w:t xml:space="preserve"> интегрирования </w:t>
      </w:r>
      <w:r w:rsidR="00EE34C2" w:rsidRPr="00EE34C2">
        <w:rPr>
          <w:position w:val="-14"/>
        </w:rPr>
        <w:object w:dxaOrig="1719" w:dyaOrig="380">
          <v:shape id="_x0000_i1034" type="#_x0000_t75" style="width:86.25pt;height:18.75pt" o:ole="">
            <v:imagedata r:id="rId25" o:title=""/>
          </v:shape>
          <o:OLEObject Type="Embed" ProgID="Equation.3" ShapeID="_x0000_i1034" DrawAspect="Content" ObjectID="_1465729050" r:id="rId26"/>
        </w:object>
      </w:r>
      <w:r w:rsidR="00820E32" w:rsidRPr="007C7213">
        <w:t xml:space="preserve">, </w:t>
      </w:r>
      <w:r w:rsidR="00EE0F3E">
        <w:t xml:space="preserve">средний </w:t>
      </w:r>
      <w:r w:rsidR="00431515">
        <w:t>ток выразится в виде</w:t>
      </w:r>
      <w:r w:rsidR="00820E32" w:rsidRPr="007C7213">
        <w:t xml:space="preserve">: </w:t>
      </w:r>
      <w:r w:rsidR="00EE34C2" w:rsidRPr="00EE34C2">
        <w:rPr>
          <w:position w:val="-14"/>
        </w:rPr>
        <w:object w:dxaOrig="2320" w:dyaOrig="380">
          <v:shape id="_x0000_i1035" type="#_x0000_t75" style="width:116.25pt;height:18.75pt" o:ole="">
            <v:imagedata r:id="rId27" o:title=""/>
          </v:shape>
          <o:OLEObject Type="Embed" ProgID="Equation.3" ShapeID="_x0000_i1035" DrawAspect="Content" ObjectID="_1465729051" r:id="rId28"/>
        </w:object>
      </w:r>
      <w:r w:rsidR="00820E32" w:rsidRPr="007C7213">
        <w:t>.</w:t>
      </w:r>
    </w:p>
    <w:p w:rsidR="00431515" w:rsidRDefault="00431515" w:rsidP="00EE34C2">
      <w:pPr>
        <w:pStyle w:val="125"/>
        <w:ind w:firstLine="720"/>
      </w:pPr>
      <w:r>
        <w:t>С</w:t>
      </w:r>
      <w:r w:rsidR="007C7213" w:rsidRPr="007C7213">
        <w:t>овместно</w:t>
      </w:r>
      <w:r>
        <w:t>е</w:t>
      </w:r>
      <w:r w:rsidR="007C7213" w:rsidRPr="007C7213">
        <w:t xml:space="preserve"> </w:t>
      </w:r>
      <w:r>
        <w:t>р</w:t>
      </w:r>
      <w:r w:rsidRPr="007C7213">
        <w:t>еш</w:t>
      </w:r>
      <w:r>
        <w:t>ение</w:t>
      </w:r>
      <w:r w:rsidR="008754EF">
        <w:t xml:space="preserve"> приведенных</w:t>
      </w:r>
      <w:r w:rsidR="00FE7027">
        <w:t xml:space="preserve"> выше</w:t>
      </w:r>
      <w:r w:rsidRPr="007C7213">
        <w:t xml:space="preserve"> </w:t>
      </w:r>
      <w:r w:rsidR="007C7213" w:rsidRPr="007C7213">
        <w:t>уравнени</w:t>
      </w:r>
      <w:r>
        <w:t>й определяющих</w:t>
      </w:r>
      <w:r w:rsidR="00FE7027">
        <w:t xml:space="preserve"> значения</w:t>
      </w:r>
      <w:r w:rsidR="007C7213" w:rsidRPr="007C7213">
        <w:t xml:space="preserve"> среднего тока </w:t>
      </w:r>
      <w:r w:rsidR="007C7213" w:rsidRPr="00EE34C2">
        <w:rPr>
          <w:i/>
        </w:rPr>
        <w:t>I</w:t>
      </w:r>
      <w:r w:rsidR="007C7213" w:rsidRPr="00EE34C2">
        <w:rPr>
          <w:i/>
          <w:vertAlign w:val="subscript"/>
        </w:rPr>
        <w:t>x1</w:t>
      </w:r>
      <w:r w:rsidR="007C7213" w:rsidRPr="007C7213">
        <w:t xml:space="preserve"> и</w:t>
      </w:r>
      <w:r w:rsidR="007C7213" w:rsidRPr="00EE34C2">
        <w:t xml:space="preserve"> </w:t>
      </w:r>
      <w:r w:rsidR="007C7213" w:rsidRPr="00EE34C2">
        <w:rPr>
          <w:i/>
        </w:rPr>
        <w:t>I</w:t>
      </w:r>
      <w:r w:rsidR="007C7213" w:rsidRPr="00FE7027">
        <w:rPr>
          <w:i/>
          <w:vertAlign w:val="subscript"/>
        </w:rPr>
        <w:t>x2</w:t>
      </w:r>
      <w:r w:rsidR="007C7213" w:rsidRPr="00EE34C2">
        <w:t xml:space="preserve"> </w:t>
      </w:r>
      <w:r w:rsidR="007C7213" w:rsidRPr="007C7213">
        <w:t xml:space="preserve"> </w:t>
      </w:r>
      <w:r>
        <w:t xml:space="preserve">позволяет </w:t>
      </w:r>
      <w:r w:rsidR="00EE0F3E">
        <w:t>получить</w:t>
      </w:r>
      <w:r>
        <w:t xml:space="preserve"> </w:t>
      </w:r>
      <w:r w:rsidRPr="00431515">
        <w:t xml:space="preserve">коэффициент вариации </w:t>
      </w:r>
      <w:r w:rsidR="00FE7027" w:rsidRPr="00FE7027">
        <w:rPr>
          <w:position w:val="-14"/>
        </w:rPr>
        <w:object w:dxaOrig="320" w:dyaOrig="380">
          <v:shape id="_x0000_i1036" type="#_x0000_t75" style="width:15.75pt;height:18.75pt" o:ole="">
            <v:imagedata r:id="rId29" o:title=""/>
          </v:shape>
          <o:OLEObject Type="Embed" ProgID="Equation.3" ShapeID="_x0000_i1036" DrawAspect="Content" ObjectID="_1465729052" r:id="rId30"/>
        </w:object>
      </w:r>
      <w:r>
        <w:t xml:space="preserve"> и амплитуду </w:t>
      </w:r>
      <w:r w:rsidRPr="00431515">
        <w:t>пр</w:t>
      </w:r>
      <w:r w:rsidRPr="00431515">
        <w:t>о</w:t>
      </w:r>
      <w:r w:rsidRPr="00431515">
        <w:t>водимости</w:t>
      </w:r>
      <w:r>
        <w:t xml:space="preserve"> </w:t>
      </w:r>
      <w:r w:rsidR="00FE7027" w:rsidRPr="00FE7027">
        <w:rPr>
          <w:position w:val="-12"/>
        </w:rPr>
        <w:object w:dxaOrig="320" w:dyaOrig="360">
          <v:shape id="_x0000_i1037" type="#_x0000_t75" style="width:15.75pt;height:18pt" o:ole="">
            <v:imagedata r:id="rId31" o:title=""/>
          </v:shape>
          <o:OLEObject Type="Embed" ProgID="Equation.3" ShapeID="_x0000_i1037" DrawAspect="Content" ObjectID="_1465729053" r:id="rId32"/>
        </w:object>
      </w:r>
      <w:r>
        <w:t>:</w:t>
      </w:r>
    </w:p>
    <w:p w:rsidR="007C7213" w:rsidRPr="007C7213" w:rsidRDefault="007C7213" w:rsidP="007C7213">
      <w:pPr>
        <w:widowControl w:val="0"/>
        <w:spacing w:before="120" w:after="120"/>
        <w:ind w:left="0" w:firstLine="0"/>
        <w:jc w:val="center"/>
        <w:rPr>
          <w:sz w:val="24"/>
          <w:szCs w:val="24"/>
        </w:rPr>
      </w:pPr>
      <w:r w:rsidRPr="007C7213">
        <w:rPr>
          <w:position w:val="-16"/>
          <w:sz w:val="24"/>
          <w:szCs w:val="24"/>
        </w:rPr>
        <w:object w:dxaOrig="2460" w:dyaOrig="400">
          <v:shape id="_x0000_i1038" type="#_x0000_t75" style="width:123pt;height:20.25pt" o:ole="">
            <v:imagedata r:id="rId33" o:title=""/>
          </v:shape>
          <o:OLEObject Type="Embed" ProgID="Equation.3" ShapeID="_x0000_i1038" DrawAspect="Content" ObjectID="_1465729054" r:id="rId34"/>
        </w:object>
      </w:r>
      <w:r w:rsidRPr="007C7213">
        <w:rPr>
          <w:sz w:val="24"/>
          <w:szCs w:val="24"/>
        </w:rPr>
        <w:t>,</w:t>
      </w:r>
      <w:r w:rsidR="00431515">
        <w:rPr>
          <w:sz w:val="24"/>
          <w:szCs w:val="24"/>
        </w:rPr>
        <w:t xml:space="preserve">   </w:t>
      </w:r>
      <w:r w:rsidRPr="007C7213">
        <w:rPr>
          <w:position w:val="-12"/>
          <w:sz w:val="24"/>
          <w:szCs w:val="24"/>
        </w:rPr>
        <w:object w:dxaOrig="2439" w:dyaOrig="360">
          <v:shape id="_x0000_i1039" type="#_x0000_t75" style="width:122.25pt;height:18pt" o:ole="">
            <v:imagedata r:id="rId35" o:title=""/>
          </v:shape>
          <o:OLEObject Type="Embed" ProgID="Equation.3" ShapeID="_x0000_i1039" DrawAspect="Content" ObjectID="_1465729055" r:id="rId36"/>
        </w:object>
      </w:r>
      <w:r w:rsidRPr="007C7213">
        <w:rPr>
          <w:sz w:val="24"/>
          <w:szCs w:val="24"/>
        </w:rPr>
        <w:t>.</w:t>
      </w:r>
    </w:p>
    <w:p w:rsidR="00BB448E" w:rsidRDefault="008754EF" w:rsidP="00EE34C2">
      <w:pPr>
        <w:widowControl w:val="0"/>
        <w:ind w:left="0" w:firstLine="720"/>
        <w:rPr>
          <w:kern w:val="24"/>
          <w:sz w:val="24"/>
          <w:szCs w:val="24"/>
        </w:rPr>
      </w:pPr>
      <w:r>
        <w:rPr>
          <w:kern w:val="24"/>
          <w:sz w:val="24"/>
          <w:szCs w:val="24"/>
        </w:rPr>
        <w:t>Найденные значения постоянной, переменной составляющей и вариации пров</w:t>
      </w:r>
      <w:r>
        <w:rPr>
          <w:kern w:val="24"/>
          <w:sz w:val="24"/>
          <w:szCs w:val="24"/>
        </w:rPr>
        <w:t>о</w:t>
      </w:r>
      <w:r>
        <w:rPr>
          <w:kern w:val="24"/>
          <w:sz w:val="24"/>
          <w:szCs w:val="24"/>
        </w:rPr>
        <w:t>димости зоны трения характеризуют также соответственно постоянную</w:t>
      </w:r>
      <w:r w:rsidR="00BB448E">
        <w:rPr>
          <w:kern w:val="24"/>
          <w:sz w:val="24"/>
          <w:szCs w:val="24"/>
        </w:rPr>
        <w:t>,</w:t>
      </w:r>
      <w:r>
        <w:rPr>
          <w:kern w:val="24"/>
          <w:sz w:val="24"/>
          <w:szCs w:val="24"/>
        </w:rPr>
        <w:t xml:space="preserve"> переменную </w:t>
      </w:r>
      <w:r w:rsidR="00BB448E">
        <w:rPr>
          <w:kern w:val="24"/>
          <w:sz w:val="24"/>
          <w:szCs w:val="24"/>
        </w:rPr>
        <w:t xml:space="preserve">составляющую </w:t>
      </w:r>
      <w:r>
        <w:rPr>
          <w:kern w:val="24"/>
          <w:sz w:val="24"/>
          <w:szCs w:val="24"/>
        </w:rPr>
        <w:t>и вариацию затрат энергии на преодоление сил трения</w:t>
      </w:r>
      <w:r w:rsidR="00BB448E">
        <w:rPr>
          <w:kern w:val="24"/>
          <w:sz w:val="24"/>
          <w:szCs w:val="24"/>
        </w:rPr>
        <w:t xml:space="preserve"> возникающих при функционировании трибосистемы</w:t>
      </w:r>
      <w:r w:rsidR="00AE260B">
        <w:rPr>
          <w:kern w:val="24"/>
          <w:sz w:val="24"/>
          <w:szCs w:val="24"/>
        </w:rPr>
        <w:t>, которые можно оценить при наличии</w:t>
      </w:r>
      <w:r w:rsidR="008C5E30">
        <w:rPr>
          <w:kern w:val="24"/>
          <w:sz w:val="24"/>
          <w:szCs w:val="24"/>
        </w:rPr>
        <w:t xml:space="preserve"> соотве</w:t>
      </w:r>
      <w:r w:rsidR="008C5E30">
        <w:rPr>
          <w:kern w:val="24"/>
          <w:sz w:val="24"/>
          <w:szCs w:val="24"/>
        </w:rPr>
        <w:t>т</w:t>
      </w:r>
      <w:r w:rsidR="008C5E30">
        <w:rPr>
          <w:kern w:val="24"/>
          <w:sz w:val="24"/>
          <w:szCs w:val="24"/>
        </w:rPr>
        <w:t>ствующих</w:t>
      </w:r>
      <w:r w:rsidR="00AE260B">
        <w:rPr>
          <w:kern w:val="24"/>
          <w:sz w:val="24"/>
          <w:szCs w:val="24"/>
        </w:rPr>
        <w:t xml:space="preserve"> экспериментальных зависимостей</w:t>
      </w:r>
      <w:r w:rsidR="00BB448E">
        <w:rPr>
          <w:kern w:val="24"/>
          <w:sz w:val="24"/>
          <w:szCs w:val="24"/>
        </w:rPr>
        <w:t>.</w:t>
      </w:r>
    </w:p>
    <w:p w:rsidR="00FE7027" w:rsidRPr="007C7213" w:rsidRDefault="00FE7027" w:rsidP="00FE7027">
      <w:pPr>
        <w:widowControl w:val="0"/>
        <w:spacing w:line="480" w:lineRule="auto"/>
        <w:ind w:left="0" w:firstLine="720"/>
        <w:rPr>
          <w:kern w:val="24"/>
          <w:sz w:val="24"/>
          <w:szCs w:val="24"/>
        </w:rPr>
      </w:pPr>
    </w:p>
    <w:p w:rsidR="002D3E74" w:rsidRDefault="00494FA6" w:rsidP="002D3E74">
      <w:pPr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Список литературы</w:t>
      </w:r>
    </w:p>
    <w:p w:rsidR="002D3E74" w:rsidRPr="0077222C" w:rsidRDefault="002D3E74" w:rsidP="0077222C">
      <w:pPr>
        <w:ind w:left="0" w:firstLine="720"/>
        <w:rPr>
          <w:sz w:val="24"/>
          <w:szCs w:val="24"/>
        </w:rPr>
      </w:pPr>
      <w:r w:rsidRPr="0077222C">
        <w:rPr>
          <w:sz w:val="24"/>
          <w:szCs w:val="24"/>
        </w:rPr>
        <w:t>1 Подмастерьев, К.В. Электропараметрические методы комплексного диагн</w:t>
      </w:r>
      <w:r w:rsidRPr="0077222C">
        <w:rPr>
          <w:sz w:val="24"/>
          <w:szCs w:val="24"/>
        </w:rPr>
        <w:t>о</w:t>
      </w:r>
      <w:r w:rsidRPr="0077222C">
        <w:rPr>
          <w:sz w:val="24"/>
          <w:szCs w:val="24"/>
        </w:rPr>
        <w:t>стирования опор качения [Текст] / К.В. Подмастерьев. – М.: Машиностроение-1, 2001. – 376 с.</w:t>
      </w:r>
    </w:p>
    <w:p w:rsidR="002D3E74" w:rsidRPr="0077222C" w:rsidRDefault="002D3E74" w:rsidP="0077222C">
      <w:pPr>
        <w:ind w:left="0" w:firstLine="720"/>
        <w:rPr>
          <w:sz w:val="24"/>
          <w:szCs w:val="24"/>
        </w:rPr>
      </w:pPr>
      <w:r w:rsidRPr="0077222C">
        <w:rPr>
          <w:sz w:val="24"/>
          <w:szCs w:val="24"/>
        </w:rPr>
        <w:t>2 Захаров</w:t>
      </w:r>
      <w:r w:rsidR="00494FA6">
        <w:rPr>
          <w:sz w:val="24"/>
          <w:szCs w:val="24"/>
        </w:rPr>
        <w:t>,</w:t>
      </w:r>
      <w:bookmarkStart w:id="0" w:name="_GoBack"/>
      <w:bookmarkEnd w:id="0"/>
      <w:r w:rsidRPr="0077222C">
        <w:rPr>
          <w:sz w:val="24"/>
          <w:szCs w:val="24"/>
        </w:rPr>
        <w:t xml:space="preserve"> М.Г. Особенности диагностирования трибосистем электропараметр</w:t>
      </w:r>
      <w:r w:rsidRPr="0077222C">
        <w:rPr>
          <w:sz w:val="24"/>
          <w:szCs w:val="24"/>
        </w:rPr>
        <w:t>и</w:t>
      </w:r>
      <w:r w:rsidRPr="0077222C">
        <w:rPr>
          <w:sz w:val="24"/>
          <w:szCs w:val="24"/>
        </w:rPr>
        <w:t>ческими методами [Текст] / М.Г. Захаров // ОрёлГТУ. – Серия Машиностроение. Пр</w:t>
      </w:r>
      <w:r w:rsidRPr="0077222C">
        <w:rPr>
          <w:sz w:val="24"/>
          <w:szCs w:val="24"/>
        </w:rPr>
        <w:t>и</w:t>
      </w:r>
      <w:r w:rsidRPr="0077222C">
        <w:rPr>
          <w:sz w:val="24"/>
          <w:szCs w:val="24"/>
        </w:rPr>
        <w:t>боростроение. – Орёл: ОрёлГТУ, 2006. – №1. – С. 46–50.</w:t>
      </w:r>
    </w:p>
    <w:p w:rsidR="002D3E74" w:rsidRDefault="002D3E74" w:rsidP="0077222C">
      <w:pPr>
        <w:ind w:left="0" w:firstLine="0"/>
        <w:rPr>
          <w:sz w:val="24"/>
          <w:szCs w:val="24"/>
        </w:rPr>
      </w:pPr>
    </w:p>
    <w:p w:rsidR="00EA4CD6" w:rsidRPr="0077222C" w:rsidRDefault="00EA4CD6" w:rsidP="0077222C">
      <w:pPr>
        <w:ind w:firstLine="0"/>
        <w:rPr>
          <w:sz w:val="24"/>
          <w:szCs w:val="24"/>
        </w:rPr>
      </w:pPr>
      <w:r w:rsidRPr="0077222C">
        <w:rPr>
          <w:b/>
          <w:sz w:val="24"/>
          <w:szCs w:val="24"/>
        </w:rPr>
        <w:t>Захаров Михаил Георгиевич</w:t>
      </w:r>
      <w:r w:rsidR="0077222C">
        <w:rPr>
          <w:b/>
          <w:sz w:val="24"/>
          <w:szCs w:val="24"/>
        </w:rPr>
        <w:t>,</w:t>
      </w:r>
      <w:r w:rsidRPr="0077222C">
        <w:rPr>
          <w:b/>
          <w:sz w:val="24"/>
          <w:szCs w:val="24"/>
        </w:rPr>
        <w:t xml:space="preserve"> </w:t>
      </w:r>
      <w:r w:rsidRPr="0077222C">
        <w:rPr>
          <w:sz w:val="24"/>
          <w:szCs w:val="24"/>
        </w:rPr>
        <w:t xml:space="preserve"> доц</w:t>
      </w:r>
      <w:r w:rsidR="0077222C">
        <w:rPr>
          <w:sz w:val="24"/>
          <w:szCs w:val="24"/>
        </w:rPr>
        <w:t>ент</w:t>
      </w:r>
      <w:r w:rsidRPr="0077222C">
        <w:rPr>
          <w:sz w:val="24"/>
          <w:szCs w:val="24"/>
        </w:rPr>
        <w:t xml:space="preserve"> каф</w:t>
      </w:r>
      <w:r w:rsidR="0077222C">
        <w:rPr>
          <w:sz w:val="24"/>
          <w:szCs w:val="24"/>
        </w:rPr>
        <w:t>едры</w:t>
      </w:r>
      <w:r w:rsidRPr="0077222C">
        <w:rPr>
          <w:sz w:val="24"/>
          <w:szCs w:val="24"/>
        </w:rPr>
        <w:t xml:space="preserve"> </w:t>
      </w:r>
      <w:r w:rsidR="000379EC" w:rsidRPr="0077222C">
        <w:rPr>
          <w:sz w:val="24"/>
          <w:szCs w:val="24"/>
        </w:rPr>
        <w:t>«</w:t>
      </w:r>
      <w:r w:rsidRPr="0077222C">
        <w:rPr>
          <w:sz w:val="24"/>
          <w:szCs w:val="24"/>
        </w:rPr>
        <w:t>П</w:t>
      </w:r>
      <w:r w:rsidR="000379EC" w:rsidRPr="0077222C">
        <w:rPr>
          <w:sz w:val="24"/>
          <w:szCs w:val="24"/>
        </w:rPr>
        <w:t>риборостроение, метрология и се</w:t>
      </w:r>
      <w:r w:rsidR="000379EC" w:rsidRPr="0077222C">
        <w:rPr>
          <w:sz w:val="24"/>
          <w:szCs w:val="24"/>
        </w:rPr>
        <w:t>р</w:t>
      </w:r>
      <w:r w:rsidR="000379EC" w:rsidRPr="0077222C">
        <w:rPr>
          <w:sz w:val="24"/>
          <w:szCs w:val="24"/>
        </w:rPr>
        <w:t xml:space="preserve">тификация» </w:t>
      </w:r>
      <w:r w:rsidRPr="0077222C">
        <w:rPr>
          <w:sz w:val="24"/>
          <w:szCs w:val="24"/>
        </w:rPr>
        <w:t>ФГБОУ ВПО «Госуниверситет-УНПК»</w:t>
      </w:r>
    </w:p>
    <w:p w:rsidR="00EA4CD6" w:rsidRPr="0077222C" w:rsidRDefault="00EA4CD6" w:rsidP="00EA4CD6">
      <w:pPr>
        <w:ind w:left="0" w:firstLine="0"/>
        <w:rPr>
          <w:sz w:val="24"/>
          <w:szCs w:val="24"/>
          <w:lang w:val="en-US"/>
        </w:rPr>
      </w:pPr>
      <w:r w:rsidRPr="0077222C">
        <w:rPr>
          <w:sz w:val="24"/>
          <w:szCs w:val="24"/>
        </w:rPr>
        <w:t>Тел</w:t>
      </w:r>
      <w:r w:rsidRPr="0077222C">
        <w:rPr>
          <w:sz w:val="24"/>
          <w:szCs w:val="24"/>
          <w:lang w:val="en-US"/>
        </w:rPr>
        <w:t>. (4862) 41-98-</w:t>
      </w:r>
      <w:r w:rsidR="000379EC" w:rsidRPr="0077222C">
        <w:rPr>
          <w:sz w:val="24"/>
          <w:szCs w:val="24"/>
          <w:lang w:val="en-US"/>
        </w:rPr>
        <w:t>76</w:t>
      </w:r>
      <w:r w:rsidRPr="0077222C">
        <w:rPr>
          <w:sz w:val="24"/>
          <w:szCs w:val="24"/>
          <w:lang w:val="en-US"/>
        </w:rPr>
        <w:t xml:space="preserve">, E-mail: </w:t>
      </w:r>
      <w:hyperlink r:id="rId37" w:history="1">
        <w:r w:rsidR="000379EC" w:rsidRPr="0077222C">
          <w:rPr>
            <w:rStyle w:val="a5"/>
            <w:sz w:val="24"/>
            <w:szCs w:val="24"/>
            <w:lang w:val="en-US"/>
          </w:rPr>
          <w:t>pms35@ostu.ru</w:t>
        </w:r>
      </w:hyperlink>
    </w:p>
    <w:p w:rsidR="002D3E74" w:rsidRPr="006F17C8" w:rsidRDefault="002D3E74" w:rsidP="002D3E74">
      <w:pPr>
        <w:ind w:left="0" w:firstLine="0"/>
        <w:rPr>
          <w:sz w:val="24"/>
          <w:szCs w:val="24"/>
          <w:lang w:val="en-US"/>
        </w:rPr>
      </w:pPr>
    </w:p>
    <w:p w:rsidR="002D3E74" w:rsidRPr="006F17C8" w:rsidRDefault="002D3E74" w:rsidP="00B0529F">
      <w:pPr>
        <w:ind w:left="0" w:firstLine="0"/>
        <w:rPr>
          <w:sz w:val="20"/>
          <w:lang w:val="en-US"/>
        </w:rPr>
      </w:pPr>
    </w:p>
    <w:sectPr w:rsidR="002D3E74" w:rsidRPr="006F17C8" w:rsidSect="00B0529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444" w:rsidRDefault="00017444" w:rsidP="00AE7566">
      <w:r>
        <w:separator/>
      </w:r>
    </w:p>
  </w:endnote>
  <w:endnote w:type="continuationSeparator" w:id="0">
    <w:p w:rsidR="00017444" w:rsidRDefault="00017444" w:rsidP="00AE7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444" w:rsidRDefault="00017444" w:rsidP="00AE7566">
      <w:r>
        <w:separator/>
      </w:r>
    </w:p>
  </w:footnote>
  <w:footnote w:type="continuationSeparator" w:id="0">
    <w:p w:rsidR="00017444" w:rsidRDefault="00017444" w:rsidP="00AE75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0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1E9"/>
    <w:rsid w:val="00000A91"/>
    <w:rsid w:val="00017444"/>
    <w:rsid w:val="00031EDD"/>
    <w:rsid w:val="000376B8"/>
    <w:rsid w:val="000379EC"/>
    <w:rsid w:val="00083856"/>
    <w:rsid w:val="00084400"/>
    <w:rsid w:val="00116C43"/>
    <w:rsid w:val="001477E5"/>
    <w:rsid w:val="001914DE"/>
    <w:rsid w:val="001C2857"/>
    <w:rsid w:val="001D52EE"/>
    <w:rsid w:val="00224609"/>
    <w:rsid w:val="00267A34"/>
    <w:rsid w:val="002B503D"/>
    <w:rsid w:val="002D126C"/>
    <w:rsid w:val="002D3E74"/>
    <w:rsid w:val="002F63F5"/>
    <w:rsid w:val="003739D6"/>
    <w:rsid w:val="00405920"/>
    <w:rsid w:val="004201E9"/>
    <w:rsid w:val="00431515"/>
    <w:rsid w:val="00441BF6"/>
    <w:rsid w:val="00447CB4"/>
    <w:rsid w:val="00494FA6"/>
    <w:rsid w:val="004A5F27"/>
    <w:rsid w:val="004B5D8E"/>
    <w:rsid w:val="005443FF"/>
    <w:rsid w:val="00591589"/>
    <w:rsid w:val="005A5D13"/>
    <w:rsid w:val="005A715C"/>
    <w:rsid w:val="006229B7"/>
    <w:rsid w:val="006F17C8"/>
    <w:rsid w:val="0077222C"/>
    <w:rsid w:val="007C0D50"/>
    <w:rsid w:val="007C7213"/>
    <w:rsid w:val="00820E32"/>
    <w:rsid w:val="00865C95"/>
    <w:rsid w:val="008754EF"/>
    <w:rsid w:val="008C5E30"/>
    <w:rsid w:val="009001CF"/>
    <w:rsid w:val="00905693"/>
    <w:rsid w:val="009128C7"/>
    <w:rsid w:val="00914E2D"/>
    <w:rsid w:val="00954540"/>
    <w:rsid w:val="009861E4"/>
    <w:rsid w:val="009B1B3C"/>
    <w:rsid w:val="009F21CA"/>
    <w:rsid w:val="00A47F3A"/>
    <w:rsid w:val="00A66996"/>
    <w:rsid w:val="00A87B22"/>
    <w:rsid w:val="00A971AF"/>
    <w:rsid w:val="00AE260B"/>
    <w:rsid w:val="00AE7566"/>
    <w:rsid w:val="00B0529F"/>
    <w:rsid w:val="00B06B2C"/>
    <w:rsid w:val="00B20100"/>
    <w:rsid w:val="00B97498"/>
    <w:rsid w:val="00BB448E"/>
    <w:rsid w:val="00BE6585"/>
    <w:rsid w:val="00C0161B"/>
    <w:rsid w:val="00C60A17"/>
    <w:rsid w:val="00CA794E"/>
    <w:rsid w:val="00CF6E46"/>
    <w:rsid w:val="00D25466"/>
    <w:rsid w:val="00D361D5"/>
    <w:rsid w:val="00D5223C"/>
    <w:rsid w:val="00D75254"/>
    <w:rsid w:val="00DA27CD"/>
    <w:rsid w:val="00DE4FD1"/>
    <w:rsid w:val="00DE6B67"/>
    <w:rsid w:val="00E45CEE"/>
    <w:rsid w:val="00EA4CD6"/>
    <w:rsid w:val="00EE0F3E"/>
    <w:rsid w:val="00EE34C2"/>
    <w:rsid w:val="00EE38DD"/>
    <w:rsid w:val="00F10665"/>
    <w:rsid w:val="00F21F3F"/>
    <w:rsid w:val="00F274D1"/>
    <w:rsid w:val="00F64A5E"/>
    <w:rsid w:val="00FD74E6"/>
    <w:rsid w:val="00FE7027"/>
    <w:rsid w:val="00FF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29F"/>
    <w:pPr>
      <w:spacing w:after="0" w:line="240" w:lineRule="auto"/>
      <w:ind w:left="40"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0529F"/>
    <w:pPr>
      <w:ind w:left="0" w:firstLine="0"/>
      <w:jc w:val="center"/>
    </w:pPr>
    <w:rPr>
      <w:b/>
      <w:bCs/>
      <w:sz w:val="26"/>
      <w:szCs w:val="24"/>
    </w:rPr>
  </w:style>
  <w:style w:type="character" w:customStyle="1" w:styleId="a4">
    <w:name w:val="Основной текст Знак"/>
    <w:basedOn w:val="a0"/>
    <w:link w:val="a3"/>
    <w:semiHidden/>
    <w:rsid w:val="00B0529F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customStyle="1" w:styleId="125">
    <w:name w:val="Стиль по ширине Первая строка:  125 см"/>
    <w:basedOn w:val="a"/>
    <w:rsid w:val="00EA4CD6"/>
    <w:pPr>
      <w:widowControl w:val="0"/>
      <w:ind w:left="0" w:firstLine="709"/>
    </w:pPr>
    <w:rPr>
      <w:kern w:val="24"/>
      <w:sz w:val="24"/>
      <w:szCs w:val="24"/>
    </w:rPr>
  </w:style>
  <w:style w:type="character" w:styleId="a5">
    <w:name w:val="Hyperlink"/>
    <w:basedOn w:val="a0"/>
    <w:uiPriority w:val="99"/>
    <w:unhideWhenUsed/>
    <w:rsid w:val="00EA4CD6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AE756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E7566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6">
    <w:name w:val="Текст с отступом"/>
    <w:basedOn w:val="a"/>
    <w:rsid w:val="00AE7566"/>
    <w:pPr>
      <w:spacing w:line="360" w:lineRule="auto"/>
      <w:ind w:left="0" w:firstLine="720"/>
    </w:pPr>
    <w:rPr>
      <w:kern w:val="28"/>
      <w:sz w:val="28"/>
    </w:rPr>
  </w:style>
  <w:style w:type="paragraph" w:styleId="a7">
    <w:name w:val="header"/>
    <w:basedOn w:val="a"/>
    <w:link w:val="a8"/>
    <w:uiPriority w:val="99"/>
    <w:unhideWhenUsed/>
    <w:rsid w:val="00AE75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E7566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E75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E7566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67A3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67A34"/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29F"/>
    <w:pPr>
      <w:spacing w:after="0" w:line="240" w:lineRule="auto"/>
      <w:ind w:left="40"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0529F"/>
    <w:pPr>
      <w:ind w:left="0" w:firstLine="0"/>
      <w:jc w:val="center"/>
    </w:pPr>
    <w:rPr>
      <w:b/>
      <w:bCs/>
      <w:sz w:val="26"/>
      <w:szCs w:val="24"/>
    </w:rPr>
  </w:style>
  <w:style w:type="character" w:customStyle="1" w:styleId="a4">
    <w:name w:val="Основной текст Знак"/>
    <w:basedOn w:val="a0"/>
    <w:link w:val="a3"/>
    <w:semiHidden/>
    <w:rsid w:val="00B0529F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customStyle="1" w:styleId="125">
    <w:name w:val="Стиль по ширине Первая строка:  125 см"/>
    <w:basedOn w:val="a"/>
    <w:rsid w:val="00EA4CD6"/>
    <w:pPr>
      <w:widowControl w:val="0"/>
      <w:ind w:left="0" w:firstLine="709"/>
    </w:pPr>
    <w:rPr>
      <w:kern w:val="24"/>
      <w:sz w:val="24"/>
      <w:szCs w:val="24"/>
    </w:rPr>
  </w:style>
  <w:style w:type="character" w:styleId="a5">
    <w:name w:val="Hyperlink"/>
    <w:basedOn w:val="a0"/>
    <w:uiPriority w:val="99"/>
    <w:unhideWhenUsed/>
    <w:rsid w:val="00EA4CD6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AE756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E7566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6">
    <w:name w:val="Текст с отступом"/>
    <w:basedOn w:val="a"/>
    <w:rsid w:val="00AE7566"/>
    <w:pPr>
      <w:spacing w:line="360" w:lineRule="auto"/>
      <w:ind w:left="0" w:firstLine="720"/>
    </w:pPr>
    <w:rPr>
      <w:kern w:val="28"/>
      <w:sz w:val="28"/>
    </w:rPr>
  </w:style>
  <w:style w:type="paragraph" w:styleId="a7">
    <w:name w:val="header"/>
    <w:basedOn w:val="a"/>
    <w:link w:val="a8"/>
    <w:uiPriority w:val="99"/>
    <w:unhideWhenUsed/>
    <w:rsid w:val="00AE75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E7566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E75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E7566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67A3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67A34"/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8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hyperlink" Target="mailto:pms35@ostu.ru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2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RudLab</Company>
  <LinksUpToDate>false</LinksUpToDate>
  <CharactersWithSpaces>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Admin</cp:lastModifiedBy>
  <cp:revision>23</cp:revision>
  <dcterms:created xsi:type="dcterms:W3CDTF">2014-06-24T12:09:00Z</dcterms:created>
  <dcterms:modified xsi:type="dcterms:W3CDTF">2014-07-01T11:11:00Z</dcterms:modified>
</cp:coreProperties>
</file>