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56" w:rsidRPr="00F67559" w:rsidRDefault="00983156" w:rsidP="00983156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F67559">
        <w:rPr>
          <w:rFonts w:ascii="Times New Roman" w:hAnsi="Times New Roman" w:cs="Times New Roman"/>
          <w:color w:val="000000"/>
        </w:rPr>
        <w:t>УДК: 621.3</w:t>
      </w:r>
    </w:p>
    <w:p w:rsidR="002F7EAF" w:rsidRPr="00F64069" w:rsidRDefault="00184F55" w:rsidP="00184F55">
      <w:pPr>
        <w:jc w:val="center"/>
        <w:rPr>
          <w:rFonts w:ascii="Times New Roman" w:hAnsi="Times New Roman" w:cs="Times New Roman"/>
          <w:b/>
          <w:sz w:val="24"/>
        </w:rPr>
      </w:pPr>
      <w:r w:rsidRPr="00F64069">
        <w:rPr>
          <w:rFonts w:ascii="Times New Roman" w:hAnsi="Times New Roman" w:cs="Times New Roman"/>
          <w:b/>
          <w:sz w:val="24"/>
        </w:rPr>
        <w:t>АНАЛИЗ БЫСТРОДЕЙТВИЯ СИЛОВЫХ СХЕМ УПРАЛЯЕМОЙ КОМПЕНСАЦИИ РЕАКТИВНОЙ МОЩНОСТИ</w:t>
      </w:r>
    </w:p>
    <w:p w:rsidR="00F64069" w:rsidRDefault="00F64069" w:rsidP="00F640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Ненахов</w:t>
      </w:r>
      <w:r w:rsidRPr="002B73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А.И.</w:t>
      </w:r>
    </w:p>
    <w:p w:rsidR="00F64069" w:rsidRDefault="00F64069" w:rsidP="00F6406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5199C">
        <w:rPr>
          <w:rFonts w:ascii="Times New Roman" w:hAnsi="Times New Roman" w:cs="Times New Roman"/>
          <w:i/>
          <w:sz w:val="24"/>
          <w:szCs w:val="24"/>
        </w:rPr>
        <w:t>Россия, г. Москва</w:t>
      </w:r>
      <w:r w:rsidR="00B0567F">
        <w:rPr>
          <w:rFonts w:ascii="Times New Roman" w:hAnsi="Times New Roman" w:cs="Times New Roman"/>
          <w:i/>
          <w:sz w:val="24"/>
          <w:szCs w:val="24"/>
        </w:rPr>
        <w:t>,</w:t>
      </w:r>
      <w:r w:rsidRPr="0075199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НИУ «</w:t>
      </w:r>
      <w:r w:rsidRPr="0075199C">
        <w:rPr>
          <w:rFonts w:ascii="Times New Roman" w:hAnsi="Times New Roman" w:cs="Times New Roman"/>
          <w:i/>
          <w:sz w:val="24"/>
          <w:szCs w:val="24"/>
        </w:rPr>
        <w:t>МЭИ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F64069" w:rsidRDefault="00F64069" w:rsidP="00F6406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83156" w:rsidRPr="005D30DB" w:rsidRDefault="00983156" w:rsidP="0098315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30DB">
        <w:rPr>
          <w:rFonts w:ascii="Times New Roman" w:hAnsi="Times New Roman" w:cs="Times New Roman"/>
          <w:i/>
          <w:sz w:val="20"/>
          <w:szCs w:val="20"/>
        </w:rPr>
        <w:t xml:space="preserve">В докладе </w:t>
      </w:r>
      <w:r w:rsidR="008D2D0D" w:rsidRPr="005D30DB">
        <w:rPr>
          <w:rFonts w:ascii="Times New Roman" w:hAnsi="Times New Roman" w:cs="Times New Roman"/>
          <w:i/>
          <w:sz w:val="20"/>
          <w:szCs w:val="20"/>
        </w:rPr>
        <w:t>описаны</w:t>
      </w:r>
      <w:r w:rsidRPr="005D30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2D0D" w:rsidRPr="005D30DB">
        <w:rPr>
          <w:rFonts w:ascii="Times New Roman" w:hAnsi="Times New Roman" w:cs="Times New Roman"/>
          <w:i/>
          <w:sz w:val="20"/>
          <w:szCs w:val="20"/>
        </w:rPr>
        <w:t>ключевые моменты</w:t>
      </w:r>
      <w:r w:rsidRPr="005D30DB">
        <w:rPr>
          <w:rFonts w:ascii="Times New Roman" w:hAnsi="Times New Roman" w:cs="Times New Roman"/>
          <w:i/>
          <w:sz w:val="20"/>
          <w:szCs w:val="20"/>
        </w:rPr>
        <w:t xml:space="preserve"> математического моделирования </w:t>
      </w:r>
      <w:r w:rsidR="008D2D0D" w:rsidRPr="005D30DB">
        <w:rPr>
          <w:rFonts w:ascii="Times New Roman" w:hAnsi="Times New Roman" w:cs="Times New Roman"/>
          <w:i/>
          <w:sz w:val="20"/>
          <w:szCs w:val="20"/>
        </w:rPr>
        <w:t xml:space="preserve">устройств компенсации реактивной мощности на базе </w:t>
      </w:r>
      <w:r w:rsidR="008D2D0D" w:rsidRPr="005D30DB">
        <w:rPr>
          <w:rFonts w:ascii="Times New Roman" w:hAnsi="Times New Roman" w:cs="Times New Roman"/>
          <w:i/>
          <w:sz w:val="20"/>
          <w:szCs w:val="20"/>
          <w:lang w:val="en-US"/>
        </w:rPr>
        <w:t>IGBT</w:t>
      </w:r>
      <w:r w:rsidR="008D2D0D" w:rsidRPr="005D30DB">
        <w:rPr>
          <w:rFonts w:ascii="Times New Roman" w:hAnsi="Times New Roman" w:cs="Times New Roman"/>
          <w:i/>
          <w:sz w:val="20"/>
          <w:szCs w:val="20"/>
        </w:rPr>
        <w:t xml:space="preserve">-ключей </w:t>
      </w:r>
      <w:r w:rsidRPr="005D30DB">
        <w:rPr>
          <w:rFonts w:ascii="Times New Roman" w:hAnsi="Times New Roman" w:cs="Times New Roman"/>
          <w:i/>
          <w:sz w:val="20"/>
          <w:szCs w:val="20"/>
        </w:rPr>
        <w:t>с целью</w:t>
      </w:r>
      <w:r w:rsidR="008D2D0D" w:rsidRPr="005D30DB">
        <w:rPr>
          <w:rFonts w:ascii="Times New Roman" w:hAnsi="Times New Roman" w:cs="Times New Roman"/>
          <w:i/>
          <w:sz w:val="20"/>
          <w:szCs w:val="20"/>
        </w:rPr>
        <w:t xml:space="preserve"> определения их быстродействия и возможностей использования в сетях с резкопеременными нагрузками.</w:t>
      </w:r>
    </w:p>
    <w:p w:rsidR="00B0567F" w:rsidRPr="005D30DB" w:rsidRDefault="005D30DB" w:rsidP="0098315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30DB">
        <w:rPr>
          <w:rFonts w:ascii="Times New Roman" w:hAnsi="Times New Roman" w:cs="Times New Roman"/>
          <w:i/>
          <w:sz w:val="20"/>
          <w:szCs w:val="20"/>
        </w:rPr>
        <w:t xml:space="preserve">Ключевые слова: </w:t>
      </w:r>
      <w:r w:rsidR="00B0567F" w:rsidRPr="005D30DB">
        <w:rPr>
          <w:rFonts w:ascii="Times New Roman" w:hAnsi="Times New Roman" w:cs="Times New Roman"/>
          <w:i/>
          <w:sz w:val="20"/>
          <w:szCs w:val="20"/>
        </w:rPr>
        <w:t>Компенсаторы реактивной мощности, подавление фликера, СтатКом.</w:t>
      </w:r>
    </w:p>
    <w:p w:rsidR="008D2D0D" w:rsidRDefault="008D2D0D" w:rsidP="00983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D0D" w:rsidRPr="005D30DB" w:rsidRDefault="008D2D0D" w:rsidP="00983156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D30DB">
        <w:rPr>
          <w:rFonts w:ascii="Times New Roman" w:hAnsi="Times New Roman" w:cs="Times New Roman"/>
          <w:i/>
          <w:sz w:val="20"/>
          <w:szCs w:val="20"/>
          <w:lang w:val="en-US"/>
        </w:rPr>
        <w:t>The report describes the key points of mathematical modeling reactive power compensation devices based on IGBT to determine their performance and features use in networks with rapidly changing loads.</w:t>
      </w:r>
    </w:p>
    <w:p w:rsidR="00983156" w:rsidRPr="005D30DB" w:rsidRDefault="005D30DB" w:rsidP="00B0567F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D30DB">
        <w:rPr>
          <w:rFonts w:ascii="Times New Roman" w:hAnsi="Times New Roman"/>
          <w:i/>
          <w:sz w:val="20"/>
          <w:szCs w:val="20"/>
          <w:lang w:val="en-US"/>
        </w:rPr>
        <w:t xml:space="preserve">Keywords: </w:t>
      </w:r>
      <w:r w:rsidR="00B0567F" w:rsidRPr="005D30DB">
        <w:rPr>
          <w:rFonts w:ascii="Times New Roman" w:hAnsi="Times New Roman" w:cs="Times New Roman"/>
          <w:i/>
          <w:sz w:val="20"/>
          <w:szCs w:val="20"/>
          <w:lang w:val="en-US"/>
        </w:rPr>
        <w:t>Reactive power compensators, flicker suppression, StatCom.</w:t>
      </w:r>
    </w:p>
    <w:p w:rsidR="00B0567F" w:rsidRPr="008D2D0D" w:rsidRDefault="00B0567F" w:rsidP="00B056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73116" w:rsidRPr="00B73116" w:rsidRDefault="00B73116" w:rsidP="00B7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73116">
        <w:rPr>
          <w:rFonts w:ascii="Times New Roman" w:hAnsi="Times New Roman" w:cs="Times New Roman"/>
          <w:sz w:val="24"/>
        </w:rPr>
        <w:t>Для систем электроснабжения промышленных предприятий в настоящее время широко распространенными и незаменимыми являются устройства СТК, выполняющие функции поддержания напряжения при резкопеременной нагрузке, разгрузки системы от реактивной мощности и улучшения качества электроэнергии на предприятии.</w:t>
      </w:r>
    </w:p>
    <w:p w:rsidR="00B73116" w:rsidRDefault="00B73116" w:rsidP="008E60DD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Однако, в настоящее время </w:t>
      </w:r>
      <w:r w:rsidRPr="00B73116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оявляются </w:t>
      </w:r>
      <w:r w:rsidR="00143BF9">
        <w:rPr>
          <w:rFonts w:ascii="Times New Roman" w:hAnsi="Times New Roman" w:cs="Times New Roman"/>
          <w:sz w:val="24"/>
        </w:rPr>
        <w:t>новые разработки современных силовых установок,</w:t>
      </w:r>
      <w:r w:rsidR="00611036">
        <w:rPr>
          <w:rFonts w:ascii="Times New Roman" w:hAnsi="Times New Roman" w:cs="Times New Roman"/>
          <w:sz w:val="24"/>
        </w:rPr>
        <w:t xml:space="preserve"> построенные на использовании </w:t>
      </w:r>
      <w:r w:rsidR="00611036">
        <w:rPr>
          <w:rFonts w:ascii="Times New Roman" w:hAnsi="Times New Roman" w:cs="Times New Roman"/>
          <w:sz w:val="24"/>
          <w:lang w:val="en-US"/>
        </w:rPr>
        <w:t>IGBT</w:t>
      </w:r>
      <w:r w:rsidR="00611036" w:rsidRPr="00611036">
        <w:rPr>
          <w:rFonts w:ascii="Times New Roman" w:hAnsi="Times New Roman" w:cs="Times New Roman"/>
          <w:sz w:val="24"/>
        </w:rPr>
        <w:t>-</w:t>
      </w:r>
      <w:r w:rsidR="00611036">
        <w:rPr>
          <w:rFonts w:ascii="Times New Roman" w:hAnsi="Times New Roman" w:cs="Times New Roman"/>
          <w:sz w:val="24"/>
        </w:rPr>
        <w:t>ключей и</w:t>
      </w:r>
      <w:r>
        <w:rPr>
          <w:rFonts w:ascii="Times New Roman" w:hAnsi="Times New Roman" w:cs="Times New Roman"/>
          <w:sz w:val="24"/>
        </w:rPr>
        <w:t xml:space="preserve"> выполняющи</w:t>
      </w:r>
      <w:r w:rsidR="00143BF9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те же функции. В первую очередь интерес представляют несколько типов </w:t>
      </w:r>
      <w:r w:rsidR="00862A5B">
        <w:rPr>
          <w:rFonts w:ascii="Times New Roman" w:hAnsi="Times New Roman" w:cs="Times New Roman"/>
          <w:sz w:val="24"/>
        </w:rPr>
        <w:t>устройств</w:t>
      </w:r>
      <w:r>
        <w:rPr>
          <w:rFonts w:ascii="Times New Roman" w:hAnsi="Times New Roman" w:cs="Times New Roman"/>
          <w:sz w:val="24"/>
        </w:rPr>
        <w:t xml:space="preserve"> </w:t>
      </w:r>
      <w:r w:rsidR="006B000B">
        <w:rPr>
          <w:rFonts w:ascii="Times New Roman" w:hAnsi="Times New Roman" w:cs="Times New Roman"/>
          <w:sz w:val="24"/>
        </w:rPr>
        <w:t>СтатКом</w:t>
      </w:r>
      <w:r>
        <w:rPr>
          <w:rFonts w:ascii="Times New Roman" w:hAnsi="Times New Roman" w:cs="Times New Roman"/>
          <w:sz w:val="24"/>
        </w:rPr>
        <w:t xml:space="preserve">. </w:t>
      </w:r>
    </w:p>
    <w:p w:rsidR="00B73116" w:rsidRPr="00B73116" w:rsidRDefault="006B000B" w:rsidP="00B7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СтатКом</w:t>
      </w:r>
      <w:r w:rsidRPr="00B73116">
        <w:rPr>
          <w:rFonts w:ascii="Times New Roman" w:hAnsi="Times New Roman" w:cs="Times New Roman"/>
          <w:sz w:val="24"/>
        </w:rPr>
        <w:t xml:space="preserve"> </w:t>
      </w:r>
      <w:r w:rsidR="00B73116" w:rsidRPr="00B73116">
        <w:rPr>
          <w:rFonts w:ascii="Times New Roman" w:hAnsi="Times New Roman" w:cs="Times New Roman"/>
          <w:sz w:val="24"/>
        </w:rPr>
        <w:t>отличается от СТК иным устройством, увеличенным набором функций и улучшенными характеристиками. Он предназначен для регулирования реактивной мощности в широких пределах (плюс-минус 100%</w:t>
      </w:r>
      <w:r w:rsidR="00862A5B">
        <w:rPr>
          <w:rFonts w:ascii="Times New Roman" w:hAnsi="Times New Roman" w:cs="Times New Roman"/>
          <w:sz w:val="24"/>
        </w:rPr>
        <w:t xml:space="preserve"> номинальной мощности</w:t>
      </w:r>
      <w:r w:rsidR="00B73116" w:rsidRPr="00B73116">
        <w:rPr>
          <w:rFonts w:ascii="Times New Roman" w:hAnsi="Times New Roman" w:cs="Times New Roman"/>
          <w:sz w:val="24"/>
        </w:rPr>
        <w:t>).</w:t>
      </w:r>
    </w:p>
    <w:p w:rsidR="00B73116" w:rsidRPr="00B73116" w:rsidRDefault="00B73116" w:rsidP="00B7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73116">
        <w:rPr>
          <w:rFonts w:ascii="Times New Roman" w:hAnsi="Times New Roman" w:cs="Times New Roman"/>
          <w:sz w:val="24"/>
        </w:rPr>
        <w:t xml:space="preserve">Упрощенно, </w:t>
      </w:r>
      <w:r w:rsidR="006B000B">
        <w:rPr>
          <w:rFonts w:ascii="Times New Roman" w:hAnsi="Times New Roman" w:cs="Times New Roman"/>
          <w:sz w:val="24"/>
        </w:rPr>
        <w:t>СтатКом</w:t>
      </w:r>
      <w:r w:rsidRPr="00B73116">
        <w:rPr>
          <w:rFonts w:ascii="Times New Roman" w:hAnsi="Times New Roman" w:cs="Times New Roman"/>
          <w:sz w:val="24"/>
        </w:rPr>
        <w:t xml:space="preserve">, это преобразователь напряжения на управляемых силовых транзисторах.  Принцип работы </w:t>
      </w:r>
      <w:r w:rsidR="006B000B">
        <w:rPr>
          <w:rFonts w:ascii="Times New Roman" w:hAnsi="Times New Roman" w:cs="Times New Roman"/>
          <w:sz w:val="24"/>
        </w:rPr>
        <w:t xml:space="preserve">СтатКом </w:t>
      </w:r>
      <w:r w:rsidRPr="00B73116">
        <w:rPr>
          <w:rFonts w:ascii="Times New Roman" w:hAnsi="Times New Roman" w:cs="Times New Roman"/>
          <w:sz w:val="24"/>
        </w:rPr>
        <w:t xml:space="preserve">идентичен принципу работы агрегатов бесперебойного питания: из напряжения источника постоянного тока за счет широтно-импульсной модуляции и использования фильтра гармоник формируется синусоидальное напряжения. </w:t>
      </w:r>
      <w:r w:rsidR="006B000B">
        <w:rPr>
          <w:rFonts w:ascii="Times New Roman" w:hAnsi="Times New Roman" w:cs="Times New Roman"/>
          <w:sz w:val="24"/>
        </w:rPr>
        <w:t>СтатКом</w:t>
      </w:r>
      <w:r w:rsidR="006B000B" w:rsidRPr="00B73116">
        <w:rPr>
          <w:rFonts w:ascii="Times New Roman" w:hAnsi="Times New Roman" w:cs="Times New Roman"/>
          <w:sz w:val="24"/>
        </w:rPr>
        <w:t xml:space="preserve"> </w:t>
      </w:r>
      <w:r w:rsidRPr="00B73116">
        <w:rPr>
          <w:rFonts w:ascii="Times New Roman" w:hAnsi="Times New Roman" w:cs="Times New Roman"/>
          <w:sz w:val="24"/>
        </w:rPr>
        <w:t xml:space="preserve">представляет собой 3-х фазный источник напряжения с регулируемой амплитудой и фазой отделенный от сети собственным реактансом. Главное свойство </w:t>
      </w:r>
      <w:r w:rsidR="006B000B">
        <w:rPr>
          <w:rFonts w:ascii="Times New Roman" w:hAnsi="Times New Roman" w:cs="Times New Roman"/>
          <w:sz w:val="24"/>
        </w:rPr>
        <w:t>СтатКом</w:t>
      </w:r>
      <w:r w:rsidR="006B000B" w:rsidRPr="00B73116">
        <w:rPr>
          <w:rFonts w:ascii="Times New Roman" w:hAnsi="Times New Roman" w:cs="Times New Roman"/>
          <w:sz w:val="24"/>
        </w:rPr>
        <w:t xml:space="preserve"> </w:t>
      </w:r>
      <w:r w:rsidRPr="00B73116">
        <w:rPr>
          <w:rFonts w:ascii="Times New Roman" w:hAnsi="Times New Roman" w:cs="Times New Roman"/>
          <w:sz w:val="24"/>
        </w:rPr>
        <w:t xml:space="preserve">– способность генерировать ток любой фазы относительно напряжения сети, причем не зависимо от уровня и качества напряжения сети. </w:t>
      </w:r>
    </w:p>
    <w:p w:rsidR="006B000B" w:rsidRPr="006B000B" w:rsidRDefault="006B000B" w:rsidP="006B0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СтатКом</w:t>
      </w:r>
      <w:r w:rsidRPr="006B000B">
        <w:rPr>
          <w:rFonts w:ascii="Times New Roman" w:hAnsi="Times New Roman" w:cs="Times New Roman"/>
          <w:sz w:val="24"/>
        </w:rPr>
        <w:t xml:space="preserve"> обладает высоким быстродействием, малым содержанием высших гармоник, малыми габаритами, может использоваться в любых электрических сетях. Считается, что сегодня</w:t>
      </w:r>
      <w:r w:rsidR="00862A5B">
        <w:rPr>
          <w:rFonts w:ascii="Times New Roman" w:hAnsi="Times New Roman" w:cs="Times New Roman"/>
          <w:sz w:val="24"/>
        </w:rPr>
        <w:t xml:space="preserve"> это </w:t>
      </w:r>
      <w:r w:rsidRPr="006B000B">
        <w:rPr>
          <w:rFonts w:ascii="Times New Roman" w:hAnsi="Times New Roman" w:cs="Times New Roman"/>
          <w:sz w:val="24"/>
        </w:rPr>
        <w:t xml:space="preserve">наиболее совершенное статическое устройство FACTS. </w:t>
      </w:r>
      <w:r>
        <w:rPr>
          <w:rFonts w:ascii="Times New Roman" w:hAnsi="Times New Roman" w:cs="Times New Roman"/>
          <w:sz w:val="24"/>
        </w:rPr>
        <w:t>Однако в настоящее время сфера его применения значительно ограничена в связи с дороговизной и сложностью устройств в сравнении с СТК.</w:t>
      </w:r>
    </w:p>
    <w:p w:rsidR="00B73116" w:rsidRDefault="006B000B" w:rsidP="0061103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 известно СТК имеет 2 основных направления использования: это работа в электрических сетях с целью поддержания и регулирования напряжения, и работа в сетях промышленных предприятий непосредственно в сети питания резко переменных нагрузок, таких как дуговые сталеплавильные печи. Именно для второго направления </w:t>
      </w:r>
      <w:r w:rsidR="00611036">
        <w:rPr>
          <w:rFonts w:ascii="Times New Roman" w:hAnsi="Times New Roman" w:cs="Times New Roman"/>
          <w:sz w:val="24"/>
        </w:rPr>
        <w:t>замена</w:t>
      </w:r>
      <w:r>
        <w:rPr>
          <w:rFonts w:ascii="Times New Roman" w:hAnsi="Times New Roman" w:cs="Times New Roman"/>
          <w:sz w:val="24"/>
        </w:rPr>
        <w:t xml:space="preserve"> СТК на СтатКом </w:t>
      </w:r>
      <w:r w:rsidR="00611036">
        <w:rPr>
          <w:rFonts w:ascii="Times New Roman" w:hAnsi="Times New Roman" w:cs="Times New Roman"/>
          <w:sz w:val="24"/>
        </w:rPr>
        <w:t>может принести значительное увеличение эффективности компенсации, так как новые устройства имеют значительно более широкие возможности работы в динамических режимах. Но на текущем этапе особенности использования в данной сфере мало изучены. Здесь появляется много вопросов как в отношении устройства силовой схемы, так и в выборе и построении алгоритмов управления.</w:t>
      </w:r>
    </w:p>
    <w:p w:rsidR="00611036" w:rsidRDefault="00611036" w:rsidP="0061103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Существует три основные схемы СтатКом, имеющие различное строение и количество ключей: </w:t>
      </w:r>
      <w:r w:rsidRPr="00611036">
        <w:rPr>
          <w:rFonts w:ascii="Times New Roman" w:hAnsi="Times New Roman" w:cs="Times New Roman"/>
          <w:sz w:val="24"/>
        </w:rPr>
        <w:t>D-</w:t>
      </w:r>
      <w:r>
        <w:rPr>
          <w:rFonts w:ascii="Times New Roman" w:hAnsi="Times New Roman" w:cs="Times New Roman"/>
          <w:sz w:val="24"/>
        </w:rPr>
        <w:t>СтатКом (мостовая схема с 6-ю ключами и о</w:t>
      </w:r>
      <w:r w:rsidR="00862A5B">
        <w:rPr>
          <w:rFonts w:ascii="Times New Roman" w:hAnsi="Times New Roman" w:cs="Times New Roman"/>
          <w:sz w:val="24"/>
        </w:rPr>
        <w:t xml:space="preserve">бщим для трех фаз </w:t>
      </w:r>
      <w:r w:rsidR="00C64189">
        <w:rPr>
          <w:rFonts w:ascii="Times New Roman" w:hAnsi="Times New Roman" w:cs="Times New Roman"/>
          <w:sz w:val="24"/>
        </w:rPr>
        <w:t>конденсатором)</w:t>
      </w:r>
      <w:r>
        <w:rPr>
          <w:rFonts w:ascii="Times New Roman" w:hAnsi="Times New Roman" w:cs="Times New Roman"/>
          <w:sz w:val="24"/>
        </w:rPr>
        <w:t>,</w:t>
      </w:r>
      <w:r w:rsidRPr="00611036">
        <w:rPr>
          <w:rFonts w:ascii="Times New Roman" w:hAnsi="Times New Roman" w:cs="Times New Roman"/>
          <w:sz w:val="24"/>
        </w:rPr>
        <w:t xml:space="preserve"> NPC-</w:t>
      </w:r>
      <w:r>
        <w:rPr>
          <w:rFonts w:ascii="Times New Roman" w:hAnsi="Times New Roman" w:cs="Times New Roman"/>
          <w:sz w:val="24"/>
        </w:rPr>
        <w:t>СтатКом</w:t>
      </w:r>
      <w:r w:rsidRPr="00611036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обеспечивает 3 уровня выходного напряжения в каждой фазе и 5 уровней линейного напряжения), и Н-СтатКом (многоуровневое модульное устройство, количество ступеней напряжения зависит от </w:t>
      </w:r>
      <w:r w:rsidR="00862A5B">
        <w:rPr>
          <w:rFonts w:ascii="Times New Roman" w:hAnsi="Times New Roman" w:cs="Times New Roman"/>
          <w:sz w:val="24"/>
        </w:rPr>
        <w:t>количества</w:t>
      </w:r>
      <w:r>
        <w:rPr>
          <w:rFonts w:ascii="Times New Roman" w:hAnsi="Times New Roman" w:cs="Times New Roman"/>
          <w:sz w:val="24"/>
        </w:rPr>
        <w:t xml:space="preserve"> ячеек в фазе).</w:t>
      </w:r>
    </w:p>
    <w:p w:rsidR="00611036" w:rsidRDefault="00611036" w:rsidP="00862A5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Последний тип устройства является наиболее сложным, но и дает наиболее близкое к синусоидальному напряжение и имеет самые высокие возможности регулирования. В силу последовательного соединения ячеек в одной фазе полная частота коммутаций в </w:t>
      </w:r>
      <w:r w:rsidR="00862A5B">
        <w:rPr>
          <w:rFonts w:ascii="Times New Roman" w:hAnsi="Times New Roman" w:cs="Times New Roman"/>
          <w:sz w:val="24"/>
        </w:rPr>
        <w:t>цепи</w:t>
      </w:r>
      <w:r>
        <w:rPr>
          <w:rFonts w:ascii="Times New Roman" w:hAnsi="Times New Roman" w:cs="Times New Roman"/>
          <w:sz w:val="24"/>
        </w:rPr>
        <w:t xml:space="preserve"> значительно выше частоты переключений каждого из полупроводниковых приборов.</w:t>
      </w:r>
      <w:r w:rsidR="00143BF9">
        <w:rPr>
          <w:rFonts w:ascii="Times New Roman" w:hAnsi="Times New Roman" w:cs="Times New Roman"/>
          <w:sz w:val="24"/>
        </w:rPr>
        <w:t xml:space="preserve"> Именно данная схема используется при математическом моделировании, задачей которого ставиться выявление особенностей работы устройства в динамических режимах, свойственных для промышленных сетей.</w:t>
      </w:r>
    </w:p>
    <w:p w:rsidR="00143BF9" w:rsidRDefault="00C64189" w:rsidP="002F1D2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исследования б</w:t>
      </w:r>
      <w:r w:rsidR="005900CF">
        <w:rPr>
          <w:rFonts w:ascii="Times New Roman" w:hAnsi="Times New Roman" w:cs="Times New Roman"/>
          <w:sz w:val="24"/>
        </w:rPr>
        <w:t xml:space="preserve">ыла построена математическая модель </w:t>
      </w:r>
      <w:r w:rsidR="005900CF" w:rsidRPr="005900CF">
        <w:rPr>
          <w:rFonts w:ascii="Times New Roman" w:hAnsi="Times New Roman" w:cs="Times New Roman"/>
          <w:sz w:val="24"/>
        </w:rPr>
        <w:t>системы компенсации в программе Simulink пакета Matlab</w:t>
      </w:r>
      <w:r w:rsidR="005900CF">
        <w:rPr>
          <w:rFonts w:ascii="Times New Roman" w:hAnsi="Times New Roman" w:cs="Times New Roman"/>
          <w:sz w:val="24"/>
        </w:rPr>
        <w:t xml:space="preserve">. </w:t>
      </w:r>
      <w:r w:rsidR="005900CF" w:rsidRPr="005900CF">
        <w:rPr>
          <w:rFonts w:ascii="Times New Roman" w:hAnsi="Times New Roman" w:cs="Times New Roman"/>
          <w:sz w:val="24"/>
        </w:rPr>
        <w:t xml:space="preserve">Модель </w:t>
      </w:r>
      <w:r w:rsidR="005900CF">
        <w:rPr>
          <w:rFonts w:ascii="Times New Roman" w:hAnsi="Times New Roman" w:cs="Times New Roman"/>
          <w:sz w:val="24"/>
        </w:rPr>
        <w:t xml:space="preserve">была </w:t>
      </w:r>
      <w:r w:rsidR="005900CF" w:rsidRPr="005900CF">
        <w:rPr>
          <w:rFonts w:ascii="Times New Roman" w:hAnsi="Times New Roman" w:cs="Times New Roman"/>
          <w:sz w:val="24"/>
        </w:rPr>
        <w:t>рассчит</w:t>
      </w:r>
      <w:r w:rsidR="005900CF">
        <w:rPr>
          <w:rFonts w:ascii="Times New Roman" w:hAnsi="Times New Roman" w:cs="Times New Roman"/>
          <w:sz w:val="24"/>
        </w:rPr>
        <w:t>ана</w:t>
      </w:r>
      <w:r w:rsidR="005900CF" w:rsidRPr="005900CF">
        <w:rPr>
          <w:rFonts w:ascii="Times New Roman" w:hAnsi="Times New Roman" w:cs="Times New Roman"/>
          <w:sz w:val="24"/>
        </w:rPr>
        <w:t xml:space="preserve"> с фиксированным шагом дискретизации</w:t>
      </w:r>
      <w:r w:rsidR="005900CF">
        <w:rPr>
          <w:rFonts w:ascii="Times New Roman" w:hAnsi="Times New Roman" w:cs="Times New Roman"/>
          <w:sz w:val="24"/>
        </w:rPr>
        <w:t xml:space="preserve"> в </w:t>
      </w:r>
      <w:r w:rsidR="005900CF" w:rsidRPr="005900CF">
        <w:rPr>
          <w:rFonts w:ascii="Times New Roman" w:hAnsi="Times New Roman" w:cs="Times New Roman"/>
          <w:sz w:val="24"/>
        </w:rPr>
        <w:t>20 мкс</w:t>
      </w:r>
      <w:r w:rsidR="005900CF">
        <w:rPr>
          <w:rFonts w:ascii="Times New Roman" w:hAnsi="Times New Roman" w:cs="Times New Roman"/>
          <w:sz w:val="24"/>
        </w:rPr>
        <w:t>. При частоте переключений одного ключа в 500 Гц этой дискретизации достаточно для получени</w:t>
      </w:r>
      <w:r w:rsidR="002F1D2F">
        <w:rPr>
          <w:rFonts w:ascii="Times New Roman" w:hAnsi="Times New Roman" w:cs="Times New Roman"/>
          <w:sz w:val="24"/>
        </w:rPr>
        <w:t xml:space="preserve">я достаточно точных результатов, хотя и не позволяет учесть времена задержек включения и отключения в ключах, которые составляют порядка 1 мкс. </w:t>
      </w:r>
    </w:p>
    <w:p w:rsidR="00C64189" w:rsidRDefault="005900CF" w:rsidP="00C64189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5900CF">
        <w:rPr>
          <w:rFonts w:ascii="Times New Roman" w:hAnsi="Times New Roman" w:cs="Times New Roman"/>
          <w:sz w:val="24"/>
        </w:rPr>
        <w:t>Для рассмотрения в модели</w:t>
      </w:r>
      <w:r>
        <w:rPr>
          <w:rFonts w:ascii="Times New Roman" w:hAnsi="Times New Roman" w:cs="Times New Roman"/>
          <w:sz w:val="24"/>
        </w:rPr>
        <w:t xml:space="preserve"> была</w:t>
      </w:r>
      <w:r w:rsidRPr="005900CF">
        <w:rPr>
          <w:rFonts w:ascii="Times New Roman" w:hAnsi="Times New Roman" w:cs="Times New Roman"/>
          <w:sz w:val="24"/>
        </w:rPr>
        <w:t xml:space="preserve"> выбрана система электроснабжения с напряжением 6 кВ</w:t>
      </w:r>
      <w:r w:rsidR="002F1D2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2F1D2F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 xml:space="preserve"> таком напряжении потребовалось </w:t>
      </w:r>
      <w:r w:rsidR="002F1D2F">
        <w:rPr>
          <w:rFonts w:ascii="Times New Roman" w:hAnsi="Times New Roman" w:cs="Times New Roman"/>
          <w:sz w:val="24"/>
        </w:rPr>
        <w:t xml:space="preserve">6 ячеек в каждой фазе компенсатора, включающих в себя конденсаторы на постоянное напряжение 2 кВ. </w:t>
      </w:r>
      <w:r w:rsidR="00C64189">
        <w:rPr>
          <w:rFonts w:ascii="Times New Roman" w:hAnsi="Times New Roman" w:cs="Times New Roman"/>
          <w:sz w:val="24"/>
        </w:rPr>
        <w:t>Расчетная мощность компенсатора составила 12 Мвар.</w:t>
      </w:r>
    </w:p>
    <w:p w:rsidR="002F1D2F" w:rsidRDefault="002F1D2F" w:rsidP="002F1D2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F1D2F">
        <w:rPr>
          <w:rFonts w:ascii="Times New Roman" w:hAnsi="Times New Roman" w:cs="Times New Roman"/>
          <w:sz w:val="24"/>
        </w:rPr>
        <w:t>В модель были включены следующие основные части: модель энергосистемы, состоящая из источника питания, сопротивления системы, модели задания переменной нагрузки, силовой схемы компенсатора и выключателя компенсатора</w:t>
      </w:r>
      <w:r>
        <w:rPr>
          <w:rFonts w:ascii="Times New Roman" w:hAnsi="Times New Roman" w:cs="Times New Roman"/>
          <w:sz w:val="24"/>
        </w:rPr>
        <w:t xml:space="preserve">, и </w:t>
      </w:r>
      <w:r w:rsidR="000E47F1">
        <w:rPr>
          <w:rFonts w:ascii="Times New Roman" w:hAnsi="Times New Roman" w:cs="Times New Roman"/>
          <w:sz w:val="24"/>
        </w:rPr>
        <w:t>м</w:t>
      </w:r>
      <w:r w:rsidRPr="002F1D2F">
        <w:rPr>
          <w:rFonts w:ascii="Times New Roman" w:hAnsi="Times New Roman" w:cs="Times New Roman"/>
          <w:sz w:val="24"/>
        </w:rPr>
        <w:t>одель системы управления</w:t>
      </w:r>
      <w:r>
        <w:rPr>
          <w:rFonts w:ascii="Times New Roman" w:hAnsi="Times New Roman" w:cs="Times New Roman"/>
          <w:sz w:val="24"/>
        </w:rPr>
        <w:t>.</w:t>
      </w:r>
    </w:p>
    <w:p w:rsidR="002F1D2F" w:rsidRDefault="002F1D2F" w:rsidP="000E47F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качестве нагрузки были приняты токи, рассчитанные из мощностей двух однофазных печей в соответствии с данными одного из реальных объектов. Несимметричность нагрузки позволила также провести опыты с симметрированием активных токов. </w:t>
      </w:r>
    </w:p>
    <w:p w:rsidR="00C64189" w:rsidRDefault="000E47F1" w:rsidP="000E47F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данной работе были показаны возможности компенсации реактивной мощности и симметрирования активной нагрузки в плавных режимах, а также проанализированы особенности формирования напряжения методом ШИМ. Выполнены опыты как отдельно с силовой схемой и идеальными сигналами управления, так и в комплексе при работе компенсатора с переменной нагрузкой. </w:t>
      </w:r>
    </w:p>
    <w:p w:rsidR="000E47F1" w:rsidRPr="002F1D2F" w:rsidRDefault="000E47F1" w:rsidP="000E47F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Даже при работе с самым простым алгоритмом управления </w:t>
      </w:r>
      <w:r w:rsidRPr="000E47F1">
        <w:rPr>
          <w:rFonts w:ascii="Times New Roman" w:hAnsi="Times New Roman" w:cs="Times New Roman"/>
          <w:sz w:val="24"/>
        </w:rPr>
        <w:t>СтатКом</w:t>
      </w:r>
      <w:r>
        <w:rPr>
          <w:rFonts w:ascii="Times New Roman" w:hAnsi="Times New Roman" w:cs="Times New Roman"/>
          <w:sz w:val="24"/>
        </w:rPr>
        <w:t xml:space="preserve"> показывает качество компенсации </w:t>
      </w:r>
      <w:r w:rsidR="0068166A">
        <w:rPr>
          <w:rFonts w:ascii="Times New Roman" w:hAnsi="Times New Roman" w:cs="Times New Roman"/>
          <w:sz w:val="24"/>
        </w:rPr>
        <w:t xml:space="preserve">лучше, чем у СТК. В опытах с использованием реальных графиков токов печи ДСП было получено, что коэффициент подавления фликера превышает </w:t>
      </w:r>
      <w:r w:rsidR="0068166A" w:rsidRPr="0068166A">
        <w:rPr>
          <w:rFonts w:ascii="Times New Roman" w:hAnsi="Times New Roman" w:cs="Times New Roman"/>
          <w:sz w:val="24"/>
        </w:rPr>
        <w:t>2</w:t>
      </w:r>
      <w:r w:rsidR="00C64189">
        <w:rPr>
          <w:rFonts w:ascii="Times New Roman" w:hAnsi="Times New Roman" w:cs="Times New Roman"/>
          <w:sz w:val="24"/>
        </w:rPr>
        <w:t xml:space="preserve"> </w:t>
      </w:r>
      <w:r w:rsidR="0068166A" w:rsidRPr="0068166A">
        <w:rPr>
          <w:rFonts w:ascii="Times New Roman" w:hAnsi="Times New Roman" w:cs="Times New Roman"/>
          <w:sz w:val="24"/>
        </w:rPr>
        <w:t>ед</w:t>
      </w:r>
      <w:r w:rsidR="0068166A">
        <w:rPr>
          <w:rFonts w:ascii="Times New Roman" w:hAnsi="Times New Roman" w:cs="Times New Roman"/>
          <w:sz w:val="24"/>
        </w:rPr>
        <w:t>.</w:t>
      </w:r>
    </w:p>
    <w:p w:rsidR="000E47F1" w:rsidRDefault="000E47F1" w:rsidP="000E47F1">
      <w:pPr>
        <w:ind w:firstLine="708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4"/>
        </w:rPr>
        <w:t>Было показано, что с</w:t>
      </w:r>
      <w:r w:rsidRPr="000E47F1">
        <w:rPr>
          <w:rFonts w:ascii="Times New Roman" w:hAnsi="Times New Roman" w:cs="Times New Roman"/>
          <w:sz w:val="24"/>
        </w:rPr>
        <w:t>иловая схема СтатКом превосходит СТК по скорости отработки сигнала управления и может отработать изменение его состояния за очень короткий промежуток времени.</w:t>
      </w:r>
      <w:r>
        <w:rPr>
          <w:rFonts w:ascii="Times New Roman" w:hAnsi="Times New Roman" w:cs="Times New Roman"/>
          <w:sz w:val="24"/>
        </w:rPr>
        <w:t xml:space="preserve"> На рисунке 1 показан график мгновенного напряжения в фазе СтатКом при отработке идеального сигнала управления.</w:t>
      </w:r>
      <w:r w:rsidRPr="000E47F1">
        <w:rPr>
          <w:noProof/>
          <w:lang w:eastAsia="ru-RU"/>
        </w:rPr>
        <w:t xml:space="preserve"> </w:t>
      </w:r>
    </w:p>
    <w:p w:rsidR="00862A5B" w:rsidRDefault="00862A5B" w:rsidP="000E47F1">
      <w:pPr>
        <w:ind w:firstLine="708"/>
        <w:jc w:val="both"/>
        <w:rPr>
          <w:noProof/>
          <w:lang w:eastAsia="ru-RU"/>
        </w:rPr>
      </w:pPr>
    </w:p>
    <w:p w:rsidR="000E47F1" w:rsidRPr="000E47F1" w:rsidRDefault="000E47F1" w:rsidP="00862A5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662548F" wp14:editId="2552BCE1">
            <wp:extent cx="5936615" cy="1343025"/>
            <wp:effectExtent l="0" t="0" r="698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43" t="6215" r="1550" b="47755"/>
                    <a:stretch/>
                  </pic:blipFill>
                  <pic:spPr bwMode="auto">
                    <a:xfrm>
                      <a:off x="0" y="0"/>
                      <a:ext cx="6014011" cy="1360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7F1" w:rsidRPr="00D6624E" w:rsidRDefault="000E47F1" w:rsidP="000E47F1">
      <w:pPr>
        <w:pStyle w:val="a4"/>
      </w:pPr>
      <w:r>
        <w:rPr>
          <w:noProof/>
          <w:lang w:eastAsia="ru-RU"/>
        </w:rPr>
        <w:drawing>
          <wp:inline distT="0" distB="0" distL="0" distR="0" wp14:anchorId="7224CFCA" wp14:editId="0944603D">
            <wp:extent cx="5939329" cy="16192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43" t="52116" r="1550" b="2319"/>
                    <a:stretch/>
                  </pic:blipFill>
                  <pic:spPr bwMode="auto">
                    <a:xfrm>
                      <a:off x="0" y="0"/>
                      <a:ext cx="5945297" cy="162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624E">
        <w:t xml:space="preserve"> </w:t>
      </w:r>
      <w:r w:rsidRPr="00063DC8">
        <w:t xml:space="preserve">Рисунок </w:t>
      </w:r>
      <w:r>
        <w:t>1 – график сигнала управления (сверху)</w:t>
      </w:r>
      <w:r w:rsidRPr="00D6624E">
        <w:t>;</w:t>
      </w:r>
      <w:r>
        <w:t xml:space="preserve"> график мгновенно напряжения фазы СтатКом и график напряжения после фильтрации (снизу)</w:t>
      </w:r>
    </w:p>
    <w:p w:rsidR="002F1D2F" w:rsidRDefault="000E47F1" w:rsidP="0068166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E47F1">
        <w:rPr>
          <w:rFonts w:ascii="Times New Roman" w:hAnsi="Times New Roman" w:cs="Times New Roman"/>
          <w:sz w:val="24"/>
        </w:rPr>
        <w:t>По графику можно видеть, что изменение напряжения происходит за время порядка 0.6 мc даже с учетом фильтрации сигнала</w:t>
      </w:r>
      <w:r>
        <w:rPr>
          <w:rFonts w:ascii="Times New Roman" w:hAnsi="Times New Roman" w:cs="Times New Roman"/>
          <w:sz w:val="24"/>
        </w:rPr>
        <w:t xml:space="preserve">. Это время меньше периода несущей частоты для одной ячейки. </w:t>
      </w:r>
      <w:r w:rsidRPr="000E47F1">
        <w:rPr>
          <w:rFonts w:ascii="Times New Roman" w:hAnsi="Times New Roman" w:cs="Times New Roman"/>
          <w:sz w:val="24"/>
        </w:rPr>
        <w:t xml:space="preserve">Этот опыт показывает быстродействие только силовой схемы </w:t>
      </w:r>
      <w:r w:rsidR="00C64189">
        <w:rPr>
          <w:rFonts w:ascii="Times New Roman" w:hAnsi="Times New Roman" w:cs="Times New Roman"/>
          <w:sz w:val="24"/>
        </w:rPr>
        <w:t>формирования напряжения</w:t>
      </w:r>
      <w:r>
        <w:rPr>
          <w:rFonts w:ascii="Times New Roman" w:hAnsi="Times New Roman" w:cs="Times New Roman"/>
          <w:sz w:val="24"/>
        </w:rPr>
        <w:t xml:space="preserve">. </w:t>
      </w:r>
      <w:r w:rsidR="00C64189">
        <w:rPr>
          <w:rFonts w:ascii="Times New Roman" w:hAnsi="Times New Roman" w:cs="Times New Roman"/>
          <w:sz w:val="24"/>
        </w:rPr>
        <w:t>И о</w:t>
      </w:r>
      <w:r>
        <w:rPr>
          <w:rFonts w:ascii="Times New Roman" w:hAnsi="Times New Roman" w:cs="Times New Roman"/>
          <w:sz w:val="24"/>
        </w:rPr>
        <w:t>тсюда следует, что д</w:t>
      </w:r>
      <w:r w:rsidRPr="000E47F1">
        <w:rPr>
          <w:rFonts w:ascii="Times New Roman" w:hAnsi="Times New Roman" w:cs="Times New Roman"/>
          <w:sz w:val="24"/>
        </w:rPr>
        <w:t>анная система должна быть дополнена более быстрыми алгоритмами управления с использованием мгновенных величин токов или напряжений для отработки быстрых процессов в сети и снижения колебаний напряжения.</w:t>
      </w:r>
    </w:p>
    <w:p w:rsidR="0068166A" w:rsidRDefault="00C64189" w:rsidP="0068166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Полученные результаты могут</w:t>
      </w:r>
      <w:r w:rsidR="0068166A" w:rsidRPr="0068166A">
        <w:rPr>
          <w:rFonts w:ascii="Times New Roman" w:hAnsi="Times New Roman" w:cs="Times New Roman"/>
          <w:sz w:val="24"/>
        </w:rPr>
        <w:t xml:space="preserve"> служить показателем того, что при правильно разработанном алгоритме управления, возможности устройства СтатКом превзойдут возможности СТК по ряду параметров, в том числе при использовании в промышленности и работе с резкопеременной нагрузкой.</w:t>
      </w:r>
      <w:r w:rsidR="0068166A">
        <w:rPr>
          <w:rFonts w:ascii="Times New Roman" w:hAnsi="Times New Roman" w:cs="Times New Roman"/>
          <w:sz w:val="24"/>
        </w:rPr>
        <w:t xml:space="preserve"> </w:t>
      </w:r>
      <w:r w:rsidR="008E60DD">
        <w:rPr>
          <w:rFonts w:ascii="Times New Roman" w:hAnsi="Times New Roman" w:cs="Times New Roman"/>
          <w:sz w:val="24"/>
        </w:rPr>
        <w:t xml:space="preserve">Также </w:t>
      </w:r>
      <w:r>
        <w:rPr>
          <w:rFonts w:ascii="Times New Roman" w:hAnsi="Times New Roman" w:cs="Times New Roman"/>
          <w:sz w:val="24"/>
        </w:rPr>
        <w:t>из вышесказанного следует вывод</w:t>
      </w:r>
      <w:r w:rsidR="008E60DD">
        <w:rPr>
          <w:rFonts w:ascii="Times New Roman" w:hAnsi="Times New Roman" w:cs="Times New Roman"/>
          <w:sz w:val="24"/>
        </w:rPr>
        <w:t xml:space="preserve"> о необходимости дальнейшего исследования в области систем управления для данных типов устройств.</w:t>
      </w:r>
    </w:p>
    <w:p w:rsidR="008D2D0D" w:rsidRPr="005D30DB" w:rsidRDefault="005D30DB" w:rsidP="008D2D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Список</w:t>
      </w:r>
      <w:r w:rsidRPr="005D30D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</w:t>
      </w:r>
    </w:p>
    <w:p w:rsidR="00316AC4" w:rsidRPr="00316DDB" w:rsidRDefault="00B0567F" w:rsidP="005D30DB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8"/>
        <w:jc w:val="both"/>
        <w:rPr>
          <w:i w:val="0"/>
          <w:lang w:val="en-US"/>
        </w:rPr>
      </w:pPr>
      <w:r w:rsidRPr="00A83D10">
        <w:rPr>
          <w:i w:val="0"/>
          <w:lang w:val="en-US"/>
        </w:rPr>
        <w:t>R</w:t>
      </w:r>
      <w:r w:rsidRPr="006521BE">
        <w:rPr>
          <w:i w:val="0"/>
          <w:lang w:val="en-US"/>
        </w:rPr>
        <w:t xml:space="preserve">. </w:t>
      </w:r>
      <w:r w:rsidRPr="00A83D10">
        <w:rPr>
          <w:i w:val="0"/>
          <w:lang w:val="en-US"/>
        </w:rPr>
        <w:t>Mohan</w:t>
      </w:r>
      <w:r w:rsidRPr="006521BE">
        <w:rPr>
          <w:i w:val="0"/>
          <w:lang w:val="en-US"/>
        </w:rPr>
        <w:t xml:space="preserve"> </w:t>
      </w:r>
      <w:r w:rsidRPr="00A83D10">
        <w:rPr>
          <w:i w:val="0"/>
          <w:lang w:val="en-US"/>
        </w:rPr>
        <w:t>Mathur</w:t>
      </w:r>
      <w:r w:rsidRPr="006521BE">
        <w:rPr>
          <w:i w:val="0"/>
          <w:lang w:val="en-US"/>
        </w:rPr>
        <w:t>.</w:t>
      </w:r>
      <w:r w:rsidRPr="006521BE">
        <w:rPr>
          <w:lang w:val="en-US"/>
        </w:rPr>
        <w:t xml:space="preserve"> </w:t>
      </w:r>
      <w:hyperlink r:id="rId9" w:history="1">
        <w:r w:rsidR="00316AC4" w:rsidRPr="00A83D10">
          <w:rPr>
            <w:i w:val="0"/>
            <w:lang w:val="en-US"/>
          </w:rPr>
          <w:t>Thyristor</w:t>
        </w:r>
        <w:r w:rsidR="00316AC4" w:rsidRPr="00316DDB">
          <w:rPr>
            <w:i w:val="0"/>
            <w:lang w:val="en-US"/>
          </w:rPr>
          <w:t>-</w:t>
        </w:r>
        <w:r w:rsidR="00316AC4" w:rsidRPr="00A83D10">
          <w:rPr>
            <w:i w:val="0"/>
            <w:lang w:val="en-US"/>
          </w:rPr>
          <w:t>Based</w:t>
        </w:r>
        <w:r w:rsidR="00316AC4" w:rsidRPr="00316DDB">
          <w:rPr>
            <w:i w:val="0"/>
            <w:lang w:val="en-US"/>
          </w:rPr>
          <w:t xml:space="preserve"> </w:t>
        </w:r>
        <w:r w:rsidR="00316AC4" w:rsidRPr="00A83D10">
          <w:rPr>
            <w:i w:val="0"/>
            <w:lang w:val="en-US"/>
          </w:rPr>
          <w:t>FACTS</w:t>
        </w:r>
        <w:r w:rsidR="00316AC4" w:rsidRPr="00316DDB">
          <w:rPr>
            <w:i w:val="0"/>
            <w:lang w:val="en-US"/>
          </w:rPr>
          <w:t xml:space="preserve"> </w:t>
        </w:r>
        <w:r w:rsidR="00316AC4" w:rsidRPr="00A83D10">
          <w:rPr>
            <w:i w:val="0"/>
            <w:lang w:val="en-US"/>
          </w:rPr>
          <w:t>Controllers</w:t>
        </w:r>
        <w:r w:rsidR="00316AC4" w:rsidRPr="00316DDB">
          <w:rPr>
            <w:i w:val="0"/>
            <w:lang w:val="en-US"/>
          </w:rPr>
          <w:t xml:space="preserve"> </w:t>
        </w:r>
        <w:r w:rsidR="00316AC4" w:rsidRPr="00A83D10">
          <w:rPr>
            <w:i w:val="0"/>
            <w:lang w:val="en-US"/>
          </w:rPr>
          <w:t>for</w:t>
        </w:r>
        <w:r w:rsidR="00316AC4" w:rsidRPr="00316DDB">
          <w:rPr>
            <w:i w:val="0"/>
            <w:lang w:val="en-US"/>
          </w:rPr>
          <w:t xml:space="preserve"> </w:t>
        </w:r>
        <w:r w:rsidR="00316AC4" w:rsidRPr="00A83D10">
          <w:rPr>
            <w:i w:val="0"/>
            <w:lang w:val="en-US"/>
          </w:rPr>
          <w:t>Electrical</w:t>
        </w:r>
        <w:r w:rsidR="00316AC4" w:rsidRPr="00316DDB">
          <w:rPr>
            <w:i w:val="0"/>
            <w:lang w:val="en-US"/>
          </w:rPr>
          <w:t xml:space="preserve"> </w:t>
        </w:r>
        <w:r w:rsidR="00316AC4" w:rsidRPr="00A83D10">
          <w:rPr>
            <w:i w:val="0"/>
            <w:lang w:val="en-US"/>
          </w:rPr>
          <w:t>Transmission</w:t>
        </w:r>
        <w:r w:rsidR="00316AC4" w:rsidRPr="00316DDB">
          <w:rPr>
            <w:i w:val="0"/>
            <w:lang w:val="en-US"/>
          </w:rPr>
          <w:t xml:space="preserve"> </w:t>
        </w:r>
        <w:r w:rsidR="00316AC4" w:rsidRPr="00A83D10">
          <w:rPr>
            <w:i w:val="0"/>
            <w:lang w:val="en-US"/>
          </w:rPr>
          <w:t>Systems</w:t>
        </w:r>
      </w:hyperlink>
      <w:r w:rsidR="00316DDB" w:rsidRPr="00316DDB">
        <w:rPr>
          <w:i w:val="0"/>
          <w:lang w:val="en-US"/>
        </w:rPr>
        <w:t xml:space="preserve"> </w:t>
      </w:r>
      <w:r w:rsidR="002F5C09">
        <w:rPr>
          <w:i w:val="0"/>
          <w:lang w:val="en-US"/>
        </w:rPr>
        <w:t xml:space="preserve">[Text] </w:t>
      </w:r>
      <w:bookmarkStart w:id="0" w:name="_GoBack"/>
      <w:bookmarkEnd w:id="0"/>
      <w:r w:rsidR="00316DDB" w:rsidRPr="00316DDB">
        <w:rPr>
          <w:i w:val="0"/>
          <w:lang w:val="en-US"/>
        </w:rPr>
        <w:t xml:space="preserve">/ </w:t>
      </w:r>
      <w:r w:rsidR="00316DDB" w:rsidRPr="00A83D10">
        <w:rPr>
          <w:i w:val="0"/>
          <w:lang w:val="en-US"/>
        </w:rPr>
        <w:t>R</w:t>
      </w:r>
      <w:r w:rsidR="00316DDB" w:rsidRPr="00316DDB">
        <w:rPr>
          <w:i w:val="0"/>
          <w:lang w:val="en-US"/>
        </w:rPr>
        <w:t xml:space="preserve">. </w:t>
      </w:r>
      <w:r w:rsidR="00316DDB" w:rsidRPr="00A83D10">
        <w:rPr>
          <w:i w:val="0"/>
          <w:lang w:val="en-US"/>
        </w:rPr>
        <w:t>Mohan</w:t>
      </w:r>
      <w:r w:rsidR="00316DDB" w:rsidRPr="00316DDB">
        <w:rPr>
          <w:i w:val="0"/>
          <w:lang w:val="en-US"/>
        </w:rPr>
        <w:t xml:space="preserve"> </w:t>
      </w:r>
      <w:r w:rsidR="00316DDB" w:rsidRPr="00A83D10">
        <w:rPr>
          <w:i w:val="0"/>
          <w:lang w:val="en-US"/>
        </w:rPr>
        <w:t>Mathur</w:t>
      </w:r>
      <w:r w:rsidR="00316DDB" w:rsidRPr="00316DDB">
        <w:rPr>
          <w:i w:val="0"/>
          <w:lang w:val="en-US"/>
        </w:rPr>
        <w:t xml:space="preserve">, </w:t>
      </w:r>
      <w:r w:rsidR="00316DDB" w:rsidRPr="00A83D10">
        <w:rPr>
          <w:i w:val="0"/>
          <w:lang w:val="en-US"/>
        </w:rPr>
        <w:t>Rajiv</w:t>
      </w:r>
      <w:r w:rsidR="00316DDB" w:rsidRPr="00316DDB">
        <w:rPr>
          <w:i w:val="0"/>
          <w:lang w:val="en-US"/>
        </w:rPr>
        <w:t xml:space="preserve"> </w:t>
      </w:r>
      <w:r w:rsidR="00316DDB" w:rsidRPr="00A83D10">
        <w:rPr>
          <w:i w:val="0"/>
          <w:lang w:val="en-US"/>
        </w:rPr>
        <w:t>K</w:t>
      </w:r>
      <w:r w:rsidR="00316DDB" w:rsidRPr="00316DDB">
        <w:rPr>
          <w:i w:val="0"/>
          <w:lang w:val="en-US"/>
        </w:rPr>
        <w:t xml:space="preserve">. </w:t>
      </w:r>
      <w:r w:rsidR="00316DDB" w:rsidRPr="00A83D10">
        <w:rPr>
          <w:i w:val="0"/>
          <w:lang w:val="en-US"/>
        </w:rPr>
        <w:t>Varma</w:t>
      </w:r>
      <w:r w:rsidR="006521BE">
        <w:rPr>
          <w:i w:val="0"/>
          <w:lang w:val="en-US"/>
        </w:rPr>
        <w:t>/</w:t>
      </w:r>
      <w:r w:rsidR="00316AC4" w:rsidRPr="00316DDB">
        <w:rPr>
          <w:i w:val="0"/>
          <w:lang w:val="en-US"/>
        </w:rPr>
        <w:t xml:space="preserve"> </w:t>
      </w:r>
      <w:r w:rsidR="00316DDB" w:rsidRPr="00316DDB">
        <w:rPr>
          <w:i w:val="0"/>
          <w:lang w:val="en-US"/>
        </w:rPr>
        <w:t>//</w:t>
      </w:r>
      <w:r w:rsidR="00316AC4" w:rsidRPr="00316DDB">
        <w:rPr>
          <w:i w:val="0"/>
          <w:lang w:val="en-US"/>
        </w:rPr>
        <w:t xml:space="preserve"> </w:t>
      </w:r>
      <w:r w:rsidR="00316AC4" w:rsidRPr="00A83D10">
        <w:rPr>
          <w:i w:val="0"/>
          <w:lang w:val="en-US"/>
        </w:rPr>
        <w:t>Wiley</w:t>
      </w:r>
      <w:r w:rsidR="00316AC4" w:rsidRPr="00316DDB">
        <w:rPr>
          <w:i w:val="0"/>
          <w:lang w:val="en-US"/>
        </w:rPr>
        <w:t>-</w:t>
      </w:r>
      <w:r w:rsidR="00316AC4" w:rsidRPr="00A83D10">
        <w:rPr>
          <w:i w:val="0"/>
          <w:lang w:val="en-US"/>
        </w:rPr>
        <w:t>IEEE</w:t>
      </w:r>
      <w:r w:rsidR="00316AC4" w:rsidRPr="00316DDB">
        <w:rPr>
          <w:i w:val="0"/>
          <w:lang w:val="en-US"/>
        </w:rPr>
        <w:t xml:space="preserve"> </w:t>
      </w:r>
      <w:r w:rsidR="00316AC4" w:rsidRPr="00A83D10">
        <w:rPr>
          <w:i w:val="0"/>
          <w:lang w:val="en-US"/>
        </w:rPr>
        <w:t>Press</w:t>
      </w:r>
      <w:r w:rsidR="00316DDB" w:rsidRPr="00316DDB">
        <w:rPr>
          <w:i w:val="0"/>
          <w:lang w:val="en-US"/>
        </w:rPr>
        <w:t>. -</w:t>
      </w:r>
      <w:r w:rsidR="00316AC4" w:rsidRPr="00316DDB">
        <w:rPr>
          <w:i w:val="0"/>
          <w:lang w:val="en-US"/>
        </w:rPr>
        <w:t xml:space="preserve"> 2002.</w:t>
      </w:r>
      <w:r w:rsidR="006521BE">
        <w:rPr>
          <w:i w:val="0"/>
          <w:lang w:val="en-US"/>
        </w:rPr>
        <w:t xml:space="preserve"> – P.413-431</w:t>
      </w:r>
    </w:p>
    <w:p w:rsidR="008D2D0D" w:rsidRPr="00316DDB" w:rsidRDefault="008D2D0D" w:rsidP="00316AC4">
      <w:pPr>
        <w:pStyle w:val="a3"/>
        <w:ind w:left="1068" w:firstLine="0"/>
        <w:rPr>
          <w:rFonts w:ascii="Times New Roman" w:hAnsi="Times New Roman"/>
          <w:sz w:val="24"/>
          <w:lang w:val="en-US"/>
        </w:rPr>
      </w:pPr>
    </w:p>
    <w:p w:rsidR="00F64069" w:rsidRPr="000B5440" w:rsidRDefault="00F64069" w:rsidP="00F64069">
      <w:pPr>
        <w:pStyle w:val="a3"/>
        <w:spacing w:after="0" w:line="240" w:lineRule="auto"/>
        <w:ind w:left="0"/>
        <w:rPr>
          <w:rFonts w:ascii="Times New Roman" w:eastAsia="TimesNewRomanPSMT" w:hAnsi="Times New Roman"/>
          <w:color w:val="000000"/>
          <w:sz w:val="24"/>
          <w:szCs w:val="24"/>
        </w:rPr>
      </w:pPr>
      <w:r w:rsidRPr="000B171C">
        <w:rPr>
          <w:rFonts w:ascii="Times New Roman" w:hAnsi="Times New Roman"/>
          <w:b/>
          <w:sz w:val="24"/>
          <w:szCs w:val="24"/>
        </w:rPr>
        <w:t>Ненахов Александр Игоревич</w:t>
      </w:r>
      <w:r w:rsidRPr="000B5440">
        <w:rPr>
          <w:rFonts w:ascii="Times New Roman" w:hAnsi="Times New Roman"/>
          <w:b/>
          <w:sz w:val="24"/>
          <w:szCs w:val="24"/>
        </w:rPr>
        <w:t>,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аспирант 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>каф</w:t>
      </w:r>
      <w:r>
        <w:rPr>
          <w:rFonts w:ascii="Times New Roman" w:eastAsia="TimesNewRomanPSMT" w:hAnsi="Times New Roman"/>
          <w:color w:val="000000"/>
          <w:sz w:val="24"/>
          <w:szCs w:val="24"/>
        </w:rPr>
        <w:t>едры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color w:val="000000"/>
          <w:sz w:val="24"/>
          <w:szCs w:val="24"/>
        </w:rPr>
        <w:t>«Электроснабжения промышленных предприятий»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ФГБОУ ВПО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0B171C">
        <w:rPr>
          <w:rFonts w:ascii="Times New Roman" w:eastAsia="TimesNewRomanPSMT" w:hAnsi="Times New Roman"/>
          <w:color w:val="000000"/>
          <w:sz w:val="24"/>
          <w:szCs w:val="24"/>
        </w:rPr>
        <w:t>"Национального исследовательского университета "МЭИ";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934B0B">
        <w:rPr>
          <w:rFonts w:ascii="Times New Roman" w:eastAsia="TimesNewRomanPSMT" w:hAnsi="Times New Roman"/>
          <w:color w:val="000000"/>
          <w:sz w:val="24"/>
          <w:szCs w:val="24"/>
        </w:rPr>
        <w:t>111250, Россия</w:t>
      </w:r>
      <w:r>
        <w:rPr>
          <w:rFonts w:ascii="Times New Roman" w:eastAsia="TimesNewRomanPSMT" w:hAnsi="Times New Roman"/>
          <w:color w:val="000000"/>
          <w:sz w:val="24"/>
          <w:szCs w:val="24"/>
        </w:rPr>
        <w:t>, г</w:t>
      </w:r>
      <w:r w:rsidRPr="00934B0B"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Москва, </w:t>
      </w:r>
      <w:r w:rsidRPr="00934B0B">
        <w:rPr>
          <w:rFonts w:ascii="Times New Roman" w:eastAsia="TimesNewRomanPSMT" w:hAnsi="Times New Roman"/>
          <w:color w:val="000000"/>
          <w:sz w:val="24"/>
          <w:szCs w:val="24"/>
        </w:rPr>
        <w:t>Красноказарменная ул., 14</w:t>
      </w:r>
      <w:r w:rsidRPr="000B5440">
        <w:rPr>
          <w:rFonts w:ascii="Times New Roman" w:eastAsia="TimesNewRomanPSMT" w:hAnsi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navei</w:t>
      </w:r>
      <w:r w:rsidRPr="00197441">
        <w:rPr>
          <w:rFonts w:ascii="Times New Roman" w:eastAsia="TimesNewRomanPSMT" w:hAnsi="Times New Roman"/>
          <w:color w:val="000000"/>
          <w:sz w:val="24"/>
          <w:szCs w:val="24"/>
        </w:rPr>
        <w:t>909@</w:t>
      </w:r>
      <w:r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gmail</w:t>
      </w:r>
      <w:r w:rsidRPr="00197441"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com</w:t>
      </w:r>
      <w:r w:rsidRPr="00197441">
        <w:rPr>
          <w:rFonts w:ascii="Times New Roman" w:eastAsia="TimesNewRomanPSMT" w:hAnsi="Times New Roman"/>
          <w:color w:val="000000"/>
          <w:sz w:val="24"/>
          <w:szCs w:val="24"/>
        </w:rPr>
        <w:t>,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тел.: 8(916) 055-06-58.</w:t>
      </w:r>
    </w:p>
    <w:p w:rsidR="000E47F1" w:rsidRPr="002F1D2F" w:rsidRDefault="000E47F1">
      <w:pPr>
        <w:ind w:firstLine="708"/>
        <w:jc w:val="both"/>
        <w:rPr>
          <w:rFonts w:ascii="Times New Roman" w:hAnsi="Times New Roman" w:cs="Times New Roman"/>
          <w:sz w:val="24"/>
        </w:rPr>
      </w:pPr>
    </w:p>
    <w:sectPr w:rsidR="000E47F1" w:rsidRPr="002F1D2F" w:rsidSect="00184F55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A1" w:rsidRDefault="00AB46A1" w:rsidP="00862A5B">
      <w:pPr>
        <w:spacing w:after="0" w:line="240" w:lineRule="auto"/>
      </w:pPr>
      <w:r>
        <w:separator/>
      </w:r>
    </w:p>
  </w:endnote>
  <w:endnote w:type="continuationSeparator" w:id="0">
    <w:p w:rsidR="00AB46A1" w:rsidRDefault="00AB46A1" w:rsidP="0086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147988"/>
      <w:docPartObj>
        <w:docPartGallery w:val="Page Numbers (Bottom of Page)"/>
        <w:docPartUnique/>
      </w:docPartObj>
    </w:sdtPr>
    <w:sdtEndPr/>
    <w:sdtContent>
      <w:p w:rsidR="00862A5B" w:rsidRDefault="00862A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C09">
          <w:rPr>
            <w:noProof/>
          </w:rPr>
          <w:t>3</w:t>
        </w:r>
        <w:r>
          <w:fldChar w:fldCharType="end"/>
        </w:r>
      </w:p>
    </w:sdtContent>
  </w:sdt>
  <w:p w:rsidR="00862A5B" w:rsidRDefault="00862A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A1" w:rsidRDefault="00AB46A1" w:rsidP="00862A5B">
      <w:pPr>
        <w:spacing w:after="0" w:line="240" w:lineRule="auto"/>
      </w:pPr>
      <w:r>
        <w:separator/>
      </w:r>
    </w:p>
  </w:footnote>
  <w:footnote w:type="continuationSeparator" w:id="0">
    <w:p w:rsidR="00AB46A1" w:rsidRDefault="00AB46A1" w:rsidP="0086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94B"/>
    <w:multiLevelType w:val="hybridMultilevel"/>
    <w:tmpl w:val="BD9231E4"/>
    <w:lvl w:ilvl="0" w:tplc="3B42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63BF1"/>
    <w:multiLevelType w:val="multilevel"/>
    <w:tmpl w:val="5016D8B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2"/>
      <w:lvlText w:val="%1.%2."/>
      <w:lvlJc w:val="left"/>
      <w:pPr>
        <w:tabs>
          <w:tab w:val="num" w:pos="880"/>
        </w:tabs>
        <w:ind w:left="880" w:hanging="738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31"/>
        </w:tabs>
        <w:ind w:left="0" w:firstLine="680"/>
      </w:pPr>
      <w:rPr>
        <w:rFonts w:ascii="Arial" w:hAnsi="Arial" w:hint="default"/>
        <w:b/>
        <w:i/>
        <w:sz w:val="24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1247"/>
        </w:tabs>
        <w:ind w:left="0" w:firstLine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4">
      <w:start w:val="1"/>
      <w:numFmt w:val="decimal"/>
      <w:lvlRestart w:val="2"/>
      <w:pStyle w:val="3-"/>
      <w:lvlText w:val="%1.%2.%5."/>
      <w:lvlJc w:val="left"/>
      <w:pPr>
        <w:tabs>
          <w:tab w:val="num" w:pos="1077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decimal"/>
      <w:lvlRestart w:val="1"/>
      <w:pStyle w:val="20"/>
      <w:lvlText w:val="%1.%6."/>
      <w:lvlJc w:val="left"/>
      <w:pPr>
        <w:tabs>
          <w:tab w:val="num" w:pos="851"/>
        </w:tabs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4"/>
        </w:tabs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4CA81D83"/>
    <w:multiLevelType w:val="hybridMultilevel"/>
    <w:tmpl w:val="CA6C0CD4"/>
    <w:lvl w:ilvl="0" w:tplc="0D60A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B1287E"/>
    <w:multiLevelType w:val="hybridMultilevel"/>
    <w:tmpl w:val="65CA57FC"/>
    <w:lvl w:ilvl="0" w:tplc="04190005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C3"/>
    <w:rsid w:val="000E47F1"/>
    <w:rsid w:val="00143BF9"/>
    <w:rsid w:val="00184F55"/>
    <w:rsid w:val="002F1D2F"/>
    <w:rsid w:val="002F5C09"/>
    <w:rsid w:val="002F7EAF"/>
    <w:rsid w:val="00316AC4"/>
    <w:rsid w:val="00316DDB"/>
    <w:rsid w:val="0036686B"/>
    <w:rsid w:val="005900CF"/>
    <w:rsid w:val="005D30DB"/>
    <w:rsid w:val="00611036"/>
    <w:rsid w:val="006236C3"/>
    <w:rsid w:val="00643E28"/>
    <w:rsid w:val="006521BE"/>
    <w:rsid w:val="0068166A"/>
    <w:rsid w:val="006B000B"/>
    <w:rsid w:val="007A7CC5"/>
    <w:rsid w:val="007A7EA5"/>
    <w:rsid w:val="007B4ABD"/>
    <w:rsid w:val="00862A5B"/>
    <w:rsid w:val="008D2D0D"/>
    <w:rsid w:val="008E60DD"/>
    <w:rsid w:val="008F2294"/>
    <w:rsid w:val="00983156"/>
    <w:rsid w:val="00A2569F"/>
    <w:rsid w:val="00AB46A1"/>
    <w:rsid w:val="00B0567F"/>
    <w:rsid w:val="00B73116"/>
    <w:rsid w:val="00C06E81"/>
    <w:rsid w:val="00C64189"/>
    <w:rsid w:val="00F6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1_многоуровней"/>
    <w:rsid w:val="007B4ABD"/>
    <w:pPr>
      <w:numPr>
        <w:numId w:val="6"/>
      </w:numPr>
      <w:spacing w:before="240" w:after="120" w:line="240" w:lineRule="auto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2">
    <w:name w:val="Заг2_многоуровней"/>
    <w:basedOn w:val="1"/>
    <w:rsid w:val="007B4ABD"/>
    <w:pPr>
      <w:widowControl w:val="0"/>
      <w:numPr>
        <w:ilvl w:val="1"/>
      </w:numPr>
      <w:spacing w:before="120"/>
    </w:pPr>
    <w:rPr>
      <w:sz w:val="28"/>
    </w:rPr>
  </w:style>
  <w:style w:type="paragraph" w:customStyle="1" w:styleId="20">
    <w:name w:val="Заг2_текст"/>
    <w:rsid w:val="007B4ABD"/>
    <w:pPr>
      <w:numPr>
        <w:ilvl w:val="5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3">
    <w:name w:val="Заг3_многоуровней"/>
    <w:rsid w:val="007B4ABD"/>
    <w:pPr>
      <w:widowControl w:val="0"/>
      <w:numPr>
        <w:ilvl w:val="2"/>
        <w:numId w:val="6"/>
      </w:numPr>
      <w:spacing w:before="120" w:after="0" w:line="360" w:lineRule="auto"/>
      <w:jc w:val="both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3-">
    <w:name w:val="Заг3-текст"/>
    <w:rsid w:val="007B4ABD"/>
    <w:pPr>
      <w:widowControl w:val="0"/>
      <w:numPr>
        <w:ilvl w:val="4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4-">
    <w:name w:val="Заг4-текст"/>
    <w:rsid w:val="007B4ABD"/>
    <w:pPr>
      <w:widowControl w:val="0"/>
      <w:numPr>
        <w:ilvl w:val="3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F1D2F"/>
    <w:pPr>
      <w:spacing w:line="256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a4">
    <w:name w:val="Рисунок подпись"/>
    <w:basedOn w:val="a5"/>
    <w:qFormat/>
    <w:rsid w:val="000E47F1"/>
    <w:pPr>
      <w:spacing w:after="160" w:line="259" w:lineRule="auto"/>
      <w:jc w:val="center"/>
    </w:pPr>
    <w:rPr>
      <w:rFonts w:ascii="Times New Roman" w:eastAsia="Calibri" w:hAnsi="Times New Roman" w:cs="Times New Roman"/>
      <w:iCs w:val="0"/>
      <w:color w:val="auto"/>
      <w:sz w:val="24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0E47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A5B"/>
  </w:style>
  <w:style w:type="paragraph" w:styleId="a8">
    <w:name w:val="footer"/>
    <w:basedOn w:val="a"/>
    <w:link w:val="a9"/>
    <w:uiPriority w:val="99"/>
    <w:unhideWhenUsed/>
    <w:rsid w:val="0086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A5B"/>
  </w:style>
  <w:style w:type="paragraph" w:styleId="aa">
    <w:name w:val="Balloon Text"/>
    <w:basedOn w:val="a"/>
    <w:link w:val="ab"/>
    <w:uiPriority w:val="99"/>
    <w:semiHidden/>
    <w:unhideWhenUsed/>
    <w:rsid w:val="005D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3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1_многоуровней"/>
    <w:rsid w:val="007B4ABD"/>
    <w:pPr>
      <w:numPr>
        <w:numId w:val="6"/>
      </w:numPr>
      <w:spacing w:before="240" w:after="120" w:line="240" w:lineRule="auto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2">
    <w:name w:val="Заг2_многоуровней"/>
    <w:basedOn w:val="1"/>
    <w:rsid w:val="007B4ABD"/>
    <w:pPr>
      <w:widowControl w:val="0"/>
      <w:numPr>
        <w:ilvl w:val="1"/>
      </w:numPr>
      <w:spacing w:before="120"/>
    </w:pPr>
    <w:rPr>
      <w:sz w:val="28"/>
    </w:rPr>
  </w:style>
  <w:style w:type="paragraph" w:customStyle="1" w:styleId="20">
    <w:name w:val="Заг2_текст"/>
    <w:rsid w:val="007B4ABD"/>
    <w:pPr>
      <w:numPr>
        <w:ilvl w:val="5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3">
    <w:name w:val="Заг3_многоуровней"/>
    <w:rsid w:val="007B4ABD"/>
    <w:pPr>
      <w:widowControl w:val="0"/>
      <w:numPr>
        <w:ilvl w:val="2"/>
        <w:numId w:val="6"/>
      </w:numPr>
      <w:spacing w:before="120" w:after="0" w:line="360" w:lineRule="auto"/>
      <w:jc w:val="both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3-">
    <w:name w:val="Заг3-текст"/>
    <w:rsid w:val="007B4ABD"/>
    <w:pPr>
      <w:widowControl w:val="0"/>
      <w:numPr>
        <w:ilvl w:val="4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4-">
    <w:name w:val="Заг4-текст"/>
    <w:rsid w:val="007B4ABD"/>
    <w:pPr>
      <w:widowControl w:val="0"/>
      <w:numPr>
        <w:ilvl w:val="3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F1D2F"/>
    <w:pPr>
      <w:spacing w:line="256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a4">
    <w:name w:val="Рисунок подпись"/>
    <w:basedOn w:val="a5"/>
    <w:qFormat/>
    <w:rsid w:val="000E47F1"/>
    <w:pPr>
      <w:spacing w:after="160" w:line="259" w:lineRule="auto"/>
      <w:jc w:val="center"/>
    </w:pPr>
    <w:rPr>
      <w:rFonts w:ascii="Times New Roman" w:eastAsia="Calibri" w:hAnsi="Times New Roman" w:cs="Times New Roman"/>
      <w:iCs w:val="0"/>
      <w:color w:val="auto"/>
      <w:sz w:val="24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0E47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A5B"/>
  </w:style>
  <w:style w:type="paragraph" w:styleId="a8">
    <w:name w:val="footer"/>
    <w:basedOn w:val="a"/>
    <w:link w:val="a9"/>
    <w:uiPriority w:val="99"/>
    <w:unhideWhenUsed/>
    <w:rsid w:val="0086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A5B"/>
  </w:style>
  <w:style w:type="paragraph" w:styleId="aa">
    <w:name w:val="Balloon Text"/>
    <w:basedOn w:val="a"/>
    <w:link w:val="ab"/>
    <w:uiPriority w:val="99"/>
    <w:semiHidden/>
    <w:unhideWhenUsed/>
    <w:rsid w:val="005D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3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knigi.org/tehnika/187941-thyristor-based-facts-controllers-for-electrical-transmission-system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Ненахов</dc:creator>
  <cp:keywords/>
  <dc:description/>
  <cp:lastModifiedBy>Admin</cp:lastModifiedBy>
  <cp:revision>16</cp:revision>
  <dcterms:created xsi:type="dcterms:W3CDTF">2014-06-23T14:38:00Z</dcterms:created>
  <dcterms:modified xsi:type="dcterms:W3CDTF">2014-06-25T13:34:00Z</dcterms:modified>
</cp:coreProperties>
</file>