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E9" w:rsidRPr="00957DD8" w:rsidRDefault="00957DD8" w:rsidP="009E359A">
      <w:pPr>
        <w:spacing w:line="240" w:lineRule="auto"/>
        <w:jc w:val="left"/>
      </w:pPr>
      <w:proofErr w:type="gramStart"/>
      <w:r w:rsidRPr="00957DD8">
        <w:t>УДК 66.043.3-982:674.047</w:t>
      </w:r>
      <w:r w:rsidRPr="00957DD8">
        <w:rPr>
          <w:lang w:val="en-US"/>
        </w:rPr>
        <w:t>]</w:t>
      </w:r>
      <w:r w:rsidRPr="00957DD8">
        <w:t>:005.932.5</w:t>
      </w:r>
      <w:proofErr w:type="gramEnd"/>
    </w:p>
    <w:p w:rsidR="00D45EF7" w:rsidRPr="00957DD8" w:rsidRDefault="008A20DA" w:rsidP="00346827">
      <w:pPr>
        <w:spacing w:line="240" w:lineRule="auto"/>
        <w:jc w:val="center"/>
        <w:rPr>
          <w:b/>
        </w:rPr>
      </w:pPr>
      <w:r w:rsidRPr="00957DD8">
        <w:rPr>
          <w:b/>
        </w:rPr>
        <w:t xml:space="preserve">ВЫБОР СПОСОБА СУШКИ ДРЕВЕСИНЫ ПО КРИТЕРИЮ СЕБЕСТОИМОСТИ </w:t>
      </w:r>
    </w:p>
    <w:p w:rsidR="003F037C" w:rsidRDefault="003F037C" w:rsidP="00FA1907">
      <w:pPr>
        <w:spacing w:line="240" w:lineRule="auto"/>
        <w:jc w:val="center"/>
        <w:rPr>
          <w:b/>
        </w:rPr>
      </w:pPr>
      <w:bookmarkStart w:id="0" w:name="_GoBack"/>
      <w:bookmarkEnd w:id="0"/>
    </w:p>
    <w:p w:rsidR="003F037C" w:rsidRDefault="003F037C" w:rsidP="003F037C">
      <w:pPr>
        <w:spacing w:line="240" w:lineRule="auto"/>
        <w:jc w:val="right"/>
        <w:rPr>
          <w:b/>
        </w:rPr>
      </w:pPr>
      <w:r>
        <w:rPr>
          <w:b/>
        </w:rPr>
        <w:t xml:space="preserve">Качанов А.Н., </w:t>
      </w:r>
      <w:proofErr w:type="spellStart"/>
      <w:r>
        <w:rPr>
          <w:b/>
        </w:rPr>
        <w:t>Кор</w:t>
      </w:r>
      <w:r w:rsidR="00C670B5">
        <w:rPr>
          <w:b/>
        </w:rPr>
        <w:t>енков</w:t>
      </w:r>
      <w:proofErr w:type="spellEnd"/>
      <w:r>
        <w:rPr>
          <w:b/>
        </w:rPr>
        <w:t xml:space="preserve"> Д.А.</w:t>
      </w:r>
    </w:p>
    <w:p w:rsidR="003F037C" w:rsidRPr="003F037C" w:rsidRDefault="003F037C" w:rsidP="003F037C">
      <w:pPr>
        <w:spacing w:line="240" w:lineRule="auto"/>
        <w:jc w:val="right"/>
        <w:rPr>
          <w:i/>
        </w:rPr>
      </w:pPr>
      <w:r w:rsidRPr="003F037C">
        <w:rPr>
          <w:i/>
        </w:rPr>
        <w:t>Россия, г. Орел, ФГБОУ ВПО «Госуниверситет-УНПК»</w:t>
      </w:r>
    </w:p>
    <w:p w:rsidR="00DE4E4C" w:rsidRPr="00216E40" w:rsidRDefault="00DE4E4C" w:rsidP="00FA1907">
      <w:pPr>
        <w:spacing w:line="240" w:lineRule="auto"/>
        <w:jc w:val="center"/>
        <w:rPr>
          <w:b/>
        </w:rPr>
      </w:pPr>
    </w:p>
    <w:p w:rsidR="00FE2E8C" w:rsidRPr="00F5478F" w:rsidRDefault="00F5478F" w:rsidP="00F5478F">
      <w:pPr>
        <w:spacing w:line="240" w:lineRule="auto"/>
        <w:rPr>
          <w:sz w:val="24"/>
        </w:rPr>
      </w:pPr>
      <w:r w:rsidRPr="00F5478F">
        <w:rPr>
          <w:sz w:val="24"/>
        </w:rPr>
        <w:t xml:space="preserve">В статье </w:t>
      </w:r>
      <w:r w:rsidR="008A20DA">
        <w:rPr>
          <w:sz w:val="24"/>
        </w:rPr>
        <w:t>п</w:t>
      </w:r>
      <w:r w:rsidRPr="00F5478F">
        <w:rPr>
          <w:sz w:val="24"/>
        </w:rPr>
        <w:t xml:space="preserve">риведены результаты расчёта </w:t>
      </w:r>
      <w:r>
        <w:rPr>
          <w:sz w:val="24"/>
        </w:rPr>
        <w:t>себе</w:t>
      </w:r>
      <w:r w:rsidR="002B3152">
        <w:rPr>
          <w:sz w:val="24"/>
        </w:rPr>
        <w:t xml:space="preserve">стоимости сушки </w:t>
      </w:r>
      <w:r w:rsidR="008A20DA">
        <w:rPr>
          <w:sz w:val="24"/>
        </w:rPr>
        <w:t xml:space="preserve">1 </w:t>
      </w:r>
      <w:r w:rsidR="008A20DA" w:rsidRPr="008A20DA">
        <w:rPr>
          <w:sz w:val="24"/>
        </w:rPr>
        <w:t>м</w:t>
      </w:r>
      <w:r w:rsidR="008A20DA">
        <w:rPr>
          <w:sz w:val="24"/>
          <w:vertAlign w:val="superscript"/>
        </w:rPr>
        <w:t>3</w:t>
      </w:r>
      <w:r w:rsidR="008A20DA" w:rsidRPr="008A20DA">
        <w:rPr>
          <w:sz w:val="24"/>
        </w:rPr>
        <w:t xml:space="preserve"> древесины</w:t>
      </w:r>
      <w:r w:rsidR="008A20DA">
        <w:rPr>
          <w:sz w:val="24"/>
        </w:rPr>
        <w:t>, как критерия выбора оптимального способа сушки,</w:t>
      </w:r>
      <w:r w:rsidR="008A20DA">
        <w:rPr>
          <w:sz w:val="24"/>
          <w:vertAlign w:val="superscript"/>
        </w:rPr>
        <w:t xml:space="preserve"> </w:t>
      </w:r>
      <w:r w:rsidR="008A20DA">
        <w:rPr>
          <w:sz w:val="24"/>
        </w:rPr>
        <w:t xml:space="preserve">при </w:t>
      </w:r>
      <w:r w:rsidR="002B3152">
        <w:rPr>
          <w:sz w:val="24"/>
        </w:rPr>
        <w:t>конвективно</w:t>
      </w:r>
      <w:r w:rsidR="008A20DA">
        <w:rPr>
          <w:sz w:val="24"/>
        </w:rPr>
        <w:t>м</w:t>
      </w:r>
      <w:r w:rsidR="002B3152">
        <w:rPr>
          <w:sz w:val="24"/>
        </w:rPr>
        <w:t xml:space="preserve"> и вакуумно-диэлектрическо</w:t>
      </w:r>
      <w:r w:rsidR="008A20DA">
        <w:rPr>
          <w:sz w:val="24"/>
        </w:rPr>
        <w:t>м</w:t>
      </w:r>
      <w:r w:rsidR="002B3152">
        <w:rPr>
          <w:sz w:val="24"/>
        </w:rPr>
        <w:t xml:space="preserve"> </w:t>
      </w:r>
      <w:r w:rsidR="008A20DA">
        <w:rPr>
          <w:sz w:val="24"/>
        </w:rPr>
        <w:t xml:space="preserve">способах сушки. </w:t>
      </w:r>
    </w:p>
    <w:p w:rsidR="00FE2E8C" w:rsidRDefault="00FE2E8C" w:rsidP="00FA1907">
      <w:pPr>
        <w:spacing w:line="240" w:lineRule="auto"/>
        <w:jc w:val="center"/>
        <w:rPr>
          <w:b/>
        </w:rPr>
      </w:pPr>
    </w:p>
    <w:p w:rsidR="006047FF" w:rsidRPr="006047FF" w:rsidRDefault="006047FF" w:rsidP="006047FF">
      <w:pPr>
        <w:spacing w:line="240" w:lineRule="auto"/>
        <w:rPr>
          <w:sz w:val="24"/>
          <w:lang w:val="en-US"/>
        </w:rPr>
      </w:pPr>
      <w:r w:rsidRPr="006047FF">
        <w:rPr>
          <w:sz w:val="24"/>
          <w:lang w:val="en-US"/>
        </w:rPr>
        <w:t>Results of calculation of cost of drying of 1 m3 of wood are given in article, as criterion of a choice of an optimum way of d</w:t>
      </w:r>
      <w:r>
        <w:rPr>
          <w:sz w:val="24"/>
          <w:lang w:val="en-US"/>
        </w:rPr>
        <w:t>rying, at convective and vacuum</w:t>
      </w:r>
      <w:r w:rsidRPr="006047FF">
        <w:rPr>
          <w:sz w:val="24"/>
          <w:lang w:val="en-US"/>
        </w:rPr>
        <w:t xml:space="preserve">/dielectric </w:t>
      </w:r>
      <w:r>
        <w:rPr>
          <w:sz w:val="24"/>
          <w:lang w:val="en-US"/>
        </w:rPr>
        <w:t>methods</w:t>
      </w:r>
      <w:r w:rsidRPr="006047FF">
        <w:rPr>
          <w:sz w:val="24"/>
          <w:lang w:val="en-US"/>
        </w:rPr>
        <w:t xml:space="preserve"> of drying.</w:t>
      </w:r>
    </w:p>
    <w:p w:rsidR="006047FF" w:rsidRPr="006047FF" w:rsidRDefault="006047FF" w:rsidP="00FA1907">
      <w:pPr>
        <w:spacing w:line="240" w:lineRule="auto"/>
        <w:jc w:val="center"/>
        <w:rPr>
          <w:b/>
          <w:lang w:val="en-US"/>
        </w:rPr>
      </w:pPr>
    </w:p>
    <w:p w:rsidR="00DE4E4C" w:rsidRPr="0038118A" w:rsidRDefault="0038118A" w:rsidP="0038118A">
      <w:pPr>
        <w:spacing w:line="240" w:lineRule="auto"/>
        <w:ind w:firstLine="851"/>
        <w:rPr>
          <w:sz w:val="24"/>
        </w:rPr>
      </w:pPr>
      <w:r w:rsidRPr="0038118A">
        <w:rPr>
          <w:sz w:val="24"/>
        </w:rPr>
        <w:t xml:space="preserve">В связи с развитием </w:t>
      </w:r>
      <w:r>
        <w:rPr>
          <w:sz w:val="24"/>
        </w:rPr>
        <w:t xml:space="preserve">систем автоматического управления </w:t>
      </w:r>
      <w:proofErr w:type="spellStart"/>
      <w:r w:rsidR="00C71D2E">
        <w:rPr>
          <w:sz w:val="24"/>
        </w:rPr>
        <w:t>электро</w:t>
      </w:r>
      <w:r>
        <w:rPr>
          <w:sz w:val="24"/>
        </w:rPr>
        <w:t>технологическими</w:t>
      </w:r>
      <w:proofErr w:type="spellEnd"/>
      <w:r>
        <w:rPr>
          <w:sz w:val="24"/>
        </w:rPr>
        <w:t xml:space="preserve"> </w:t>
      </w:r>
      <w:r w:rsidR="00C71D2E">
        <w:rPr>
          <w:sz w:val="24"/>
        </w:rPr>
        <w:t>комплексами</w:t>
      </w:r>
      <w:r>
        <w:rPr>
          <w:sz w:val="24"/>
        </w:rPr>
        <w:t xml:space="preserve"> </w:t>
      </w:r>
      <w:r w:rsidR="00D05F76">
        <w:rPr>
          <w:sz w:val="24"/>
        </w:rPr>
        <w:t xml:space="preserve">стали совершенствоваться </w:t>
      </w:r>
      <w:r w:rsidR="00C71D2E">
        <w:rPr>
          <w:sz w:val="24"/>
        </w:rPr>
        <w:t>и установки для сушки капиллярно-пористых материалов</w:t>
      </w:r>
      <w:r w:rsidR="00817D87">
        <w:rPr>
          <w:sz w:val="24"/>
        </w:rPr>
        <w:t xml:space="preserve">, ранее не получившие </w:t>
      </w:r>
      <w:r w:rsidR="00C71D2E">
        <w:rPr>
          <w:sz w:val="24"/>
        </w:rPr>
        <w:t xml:space="preserve">широкого внедрения </w:t>
      </w:r>
      <w:r w:rsidR="00490369">
        <w:rPr>
          <w:sz w:val="24"/>
        </w:rPr>
        <w:t xml:space="preserve">по ряду </w:t>
      </w:r>
      <w:r w:rsidR="00C71D2E">
        <w:rPr>
          <w:sz w:val="24"/>
        </w:rPr>
        <w:t xml:space="preserve">объективно-субъективных </w:t>
      </w:r>
      <w:r w:rsidR="00490369">
        <w:rPr>
          <w:sz w:val="24"/>
        </w:rPr>
        <w:t>причин</w:t>
      </w:r>
      <w:r w:rsidR="00817D87">
        <w:rPr>
          <w:sz w:val="24"/>
        </w:rPr>
        <w:t>.</w:t>
      </w:r>
      <w:r w:rsidR="00C71D2E">
        <w:rPr>
          <w:sz w:val="24"/>
        </w:rPr>
        <w:t xml:space="preserve"> </w:t>
      </w:r>
      <w:r w:rsidR="00490369">
        <w:rPr>
          <w:sz w:val="24"/>
        </w:rPr>
        <w:t xml:space="preserve">К таким </w:t>
      </w:r>
      <w:proofErr w:type="spellStart"/>
      <w:r w:rsidR="00C71D2E">
        <w:rPr>
          <w:sz w:val="24"/>
        </w:rPr>
        <w:t>электротехнологическим</w:t>
      </w:r>
      <w:proofErr w:type="spellEnd"/>
      <w:r w:rsidR="00C71D2E">
        <w:rPr>
          <w:sz w:val="24"/>
        </w:rPr>
        <w:t xml:space="preserve"> </w:t>
      </w:r>
      <w:r w:rsidR="00490369">
        <w:rPr>
          <w:sz w:val="24"/>
        </w:rPr>
        <w:t xml:space="preserve">комплексам </w:t>
      </w:r>
      <w:r w:rsidR="00C71D2E">
        <w:rPr>
          <w:sz w:val="24"/>
        </w:rPr>
        <w:t xml:space="preserve">можно </w:t>
      </w:r>
      <w:r w:rsidR="00490369">
        <w:rPr>
          <w:sz w:val="24"/>
        </w:rPr>
        <w:t>отн</w:t>
      </w:r>
      <w:r w:rsidR="00C71D2E">
        <w:rPr>
          <w:sz w:val="24"/>
        </w:rPr>
        <w:t>е</w:t>
      </w:r>
      <w:r w:rsidR="00490369">
        <w:rPr>
          <w:sz w:val="24"/>
        </w:rPr>
        <w:t>с</w:t>
      </w:r>
      <w:r w:rsidR="00C71D2E">
        <w:rPr>
          <w:sz w:val="24"/>
        </w:rPr>
        <w:t>ти</w:t>
      </w:r>
      <w:r w:rsidR="00490369">
        <w:rPr>
          <w:sz w:val="24"/>
        </w:rPr>
        <w:t xml:space="preserve"> </w:t>
      </w:r>
      <w:r w:rsidR="00C71D2E">
        <w:rPr>
          <w:sz w:val="24"/>
        </w:rPr>
        <w:t xml:space="preserve">и </w:t>
      </w:r>
      <w:r w:rsidR="00490369">
        <w:rPr>
          <w:sz w:val="24"/>
        </w:rPr>
        <w:t>вакуумно-диэлектрические камеры</w:t>
      </w:r>
      <w:r w:rsidR="000F7DEB">
        <w:rPr>
          <w:sz w:val="24"/>
        </w:rPr>
        <w:t xml:space="preserve">. </w:t>
      </w:r>
      <w:r w:rsidR="00C71D2E">
        <w:rPr>
          <w:sz w:val="24"/>
        </w:rPr>
        <w:t>Ранее проведенные т</w:t>
      </w:r>
      <w:r w:rsidR="000F7DEB">
        <w:rPr>
          <w:sz w:val="24"/>
        </w:rPr>
        <w:t xml:space="preserve">еоретические расчёты показывают целесообразность внедрения </w:t>
      </w:r>
      <w:r w:rsidR="00C71D2E">
        <w:rPr>
          <w:sz w:val="24"/>
        </w:rPr>
        <w:t>вакуумно-диэлектрической сушки, например, сушки древесины,</w:t>
      </w:r>
      <w:r w:rsidR="000F7DEB">
        <w:rPr>
          <w:sz w:val="24"/>
        </w:rPr>
        <w:t xml:space="preserve"> на предприятиях, использующих традиционные </w:t>
      </w:r>
      <w:r w:rsidR="00FE2E8C">
        <w:rPr>
          <w:sz w:val="24"/>
        </w:rPr>
        <w:t>способы</w:t>
      </w:r>
      <w:r w:rsidR="000F7DEB">
        <w:rPr>
          <w:sz w:val="24"/>
        </w:rPr>
        <w:t xml:space="preserve"> сушки</w:t>
      </w:r>
      <w:r w:rsidR="00C71D2E">
        <w:rPr>
          <w:sz w:val="24"/>
        </w:rPr>
        <w:t xml:space="preserve"> (атмосферная, камерная</w:t>
      </w:r>
      <w:r w:rsidR="00BA1300">
        <w:rPr>
          <w:sz w:val="24"/>
        </w:rPr>
        <w:t xml:space="preserve"> и др.</w:t>
      </w:r>
      <w:r w:rsidR="00C71D2E">
        <w:rPr>
          <w:sz w:val="24"/>
        </w:rPr>
        <w:t>)</w:t>
      </w:r>
      <w:r w:rsidR="000F7DEB">
        <w:rPr>
          <w:sz w:val="24"/>
        </w:rPr>
        <w:t xml:space="preserve">. </w:t>
      </w:r>
    </w:p>
    <w:p w:rsidR="00346827" w:rsidRPr="00FE2E8C" w:rsidRDefault="0038118A" w:rsidP="00FE2E8C">
      <w:pPr>
        <w:spacing w:line="240" w:lineRule="auto"/>
        <w:ind w:firstLine="851"/>
        <w:rPr>
          <w:b/>
          <w:sz w:val="24"/>
        </w:rPr>
      </w:pPr>
      <w:r>
        <w:rPr>
          <w:sz w:val="24"/>
        </w:rPr>
        <w:t xml:space="preserve">При решении вопроса о замене </w:t>
      </w:r>
      <w:r w:rsidR="000F7DEB">
        <w:rPr>
          <w:sz w:val="24"/>
        </w:rPr>
        <w:t>сушильного</w:t>
      </w:r>
      <w:r>
        <w:rPr>
          <w:sz w:val="24"/>
        </w:rPr>
        <w:t xml:space="preserve"> оборудования на </w:t>
      </w:r>
      <w:r w:rsidR="000F7DEB">
        <w:rPr>
          <w:sz w:val="24"/>
        </w:rPr>
        <w:t>деревообрабатывающих предприятиях</w:t>
      </w:r>
      <w:r>
        <w:rPr>
          <w:sz w:val="24"/>
        </w:rPr>
        <w:t xml:space="preserve"> основное внимание уделяется  </w:t>
      </w:r>
      <w:r w:rsidR="00BA1300">
        <w:rPr>
          <w:sz w:val="24"/>
        </w:rPr>
        <w:t>технико-</w:t>
      </w:r>
      <w:r>
        <w:rPr>
          <w:sz w:val="24"/>
        </w:rPr>
        <w:t>экономическому эффекту</w:t>
      </w:r>
      <w:r w:rsidR="00BA1300">
        <w:rPr>
          <w:sz w:val="24"/>
        </w:rPr>
        <w:t xml:space="preserve"> от внедрения передовых технологий и оборудования.</w:t>
      </w:r>
      <w:r>
        <w:rPr>
          <w:sz w:val="24"/>
        </w:rPr>
        <w:t xml:space="preserve"> </w:t>
      </w:r>
      <w:r w:rsidR="00346827" w:rsidRPr="00346827">
        <w:rPr>
          <w:color w:val="000000"/>
          <w:sz w:val="24"/>
        </w:rPr>
        <w:t xml:space="preserve">Уровень эксплуатационных затрат </w:t>
      </w:r>
      <w:r w:rsidR="00BA1300">
        <w:rPr>
          <w:color w:val="000000"/>
          <w:sz w:val="24"/>
        </w:rPr>
        <w:t>на</w:t>
      </w:r>
      <w:r w:rsidR="00346827" w:rsidRPr="00346827">
        <w:rPr>
          <w:color w:val="000000"/>
          <w:sz w:val="24"/>
        </w:rPr>
        <w:t xml:space="preserve"> сушк</w:t>
      </w:r>
      <w:r w:rsidR="00BA1300">
        <w:rPr>
          <w:color w:val="000000"/>
          <w:sz w:val="24"/>
        </w:rPr>
        <w:t xml:space="preserve">у </w:t>
      </w:r>
      <w:r w:rsidR="00346827" w:rsidRPr="00346827">
        <w:rPr>
          <w:color w:val="000000"/>
          <w:sz w:val="24"/>
        </w:rPr>
        <w:t>1 м</w:t>
      </w:r>
      <w:r w:rsidR="00346827" w:rsidRPr="00346827">
        <w:rPr>
          <w:color w:val="000000"/>
          <w:sz w:val="24"/>
          <w:vertAlign w:val="superscript"/>
        </w:rPr>
        <w:t>3</w:t>
      </w:r>
      <w:r w:rsidR="00346827" w:rsidRPr="00346827">
        <w:rPr>
          <w:color w:val="000000"/>
          <w:sz w:val="24"/>
        </w:rPr>
        <w:t xml:space="preserve"> древесины </w:t>
      </w:r>
      <w:r w:rsidR="00BA1300">
        <w:rPr>
          <w:color w:val="000000"/>
          <w:sz w:val="24"/>
        </w:rPr>
        <w:t xml:space="preserve">определяется её себестоимостью,   </w:t>
      </w:r>
      <w:r w:rsidR="00346827" w:rsidRPr="00381088">
        <w:rPr>
          <w:sz w:val="24"/>
        </w:rPr>
        <w:t xml:space="preserve"> од</w:t>
      </w:r>
      <w:r w:rsidR="00BA1300">
        <w:rPr>
          <w:sz w:val="24"/>
        </w:rPr>
        <w:t>н</w:t>
      </w:r>
      <w:r w:rsidR="00346827" w:rsidRPr="00381088">
        <w:rPr>
          <w:sz w:val="24"/>
        </w:rPr>
        <w:t>и</w:t>
      </w:r>
      <w:r w:rsidR="00BA1300">
        <w:rPr>
          <w:sz w:val="24"/>
        </w:rPr>
        <w:t>м</w:t>
      </w:r>
      <w:r w:rsidR="00346827" w:rsidRPr="00381088">
        <w:rPr>
          <w:sz w:val="24"/>
        </w:rPr>
        <w:t xml:space="preserve"> из </w:t>
      </w:r>
      <w:r w:rsidR="00BA1300">
        <w:rPr>
          <w:sz w:val="24"/>
        </w:rPr>
        <w:t xml:space="preserve">основных </w:t>
      </w:r>
      <w:r w:rsidR="00346827" w:rsidRPr="00381088">
        <w:rPr>
          <w:sz w:val="24"/>
        </w:rPr>
        <w:t>экономических показателей</w:t>
      </w:r>
      <w:r w:rsidR="00BA1300">
        <w:rPr>
          <w:sz w:val="24"/>
        </w:rPr>
        <w:t xml:space="preserve">. При </w:t>
      </w:r>
      <w:r w:rsidR="00FE2E8C">
        <w:rPr>
          <w:sz w:val="24"/>
        </w:rPr>
        <w:t>решени</w:t>
      </w:r>
      <w:r w:rsidR="00BA1300">
        <w:rPr>
          <w:sz w:val="24"/>
        </w:rPr>
        <w:t>и</w:t>
      </w:r>
      <w:r w:rsidR="00FE2E8C">
        <w:rPr>
          <w:sz w:val="24"/>
        </w:rPr>
        <w:t xml:space="preserve"> вопроса о целесообразности замены </w:t>
      </w:r>
      <w:r w:rsidR="0091266D">
        <w:rPr>
          <w:sz w:val="24"/>
        </w:rPr>
        <w:t xml:space="preserve">сушильных </w:t>
      </w:r>
      <w:r w:rsidR="00FE2E8C">
        <w:rPr>
          <w:sz w:val="24"/>
        </w:rPr>
        <w:t xml:space="preserve">камер, </w:t>
      </w:r>
      <w:r w:rsidR="0014754C">
        <w:rPr>
          <w:sz w:val="24"/>
        </w:rPr>
        <w:t xml:space="preserve">работа которых </w:t>
      </w:r>
      <w:r w:rsidR="0091266D">
        <w:rPr>
          <w:sz w:val="24"/>
        </w:rPr>
        <w:t>основ</w:t>
      </w:r>
      <w:r w:rsidR="0014754C">
        <w:rPr>
          <w:sz w:val="24"/>
        </w:rPr>
        <w:t xml:space="preserve">ана на </w:t>
      </w:r>
      <w:r w:rsidR="00FE2E8C">
        <w:rPr>
          <w:sz w:val="24"/>
        </w:rPr>
        <w:t>конвективн</w:t>
      </w:r>
      <w:r w:rsidR="0014754C">
        <w:rPr>
          <w:sz w:val="24"/>
        </w:rPr>
        <w:t>ом</w:t>
      </w:r>
      <w:r w:rsidR="00FE2E8C">
        <w:rPr>
          <w:sz w:val="24"/>
        </w:rPr>
        <w:t xml:space="preserve"> метод</w:t>
      </w:r>
      <w:r w:rsidR="0014754C">
        <w:rPr>
          <w:sz w:val="24"/>
        </w:rPr>
        <w:t>е</w:t>
      </w:r>
      <w:r w:rsidR="00FE2E8C">
        <w:rPr>
          <w:sz w:val="24"/>
        </w:rPr>
        <w:t xml:space="preserve"> передачи тепла, </w:t>
      </w:r>
      <w:r w:rsidR="00F5478F">
        <w:rPr>
          <w:sz w:val="24"/>
        </w:rPr>
        <w:t>на вакуумно-диэлектрические</w:t>
      </w:r>
      <w:r w:rsidR="0091266D">
        <w:rPr>
          <w:sz w:val="24"/>
        </w:rPr>
        <w:t xml:space="preserve"> </w:t>
      </w:r>
      <w:r w:rsidR="0014754C">
        <w:rPr>
          <w:sz w:val="24"/>
        </w:rPr>
        <w:t xml:space="preserve">необходимо выполнить расчет </w:t>
      </w:r>
      <w:r w:rsidR="00F5478F">
        <w:rPr>
          <w:sz w:val="24"/>
        </w:rPr>
        <w:t>себестоимост</w:t>
      </w:r>
      <w:r w:rsidR="0091266D">
        <w:rPr>
          <w:sz w:val="24"/>
        </w:rPr>
        <w:t>и</w:t>
      </w:r>
      <w:r w:rsidR="00F5478F">
        <w:rPr>
          <w:sz w:val="24"/>
        </w:rPr>
        <w:t xml:space="preserve"> сушки 1 м</w:t>
      </w:r>
      <w:r w:rsidR="00F5478F">
        <w:rPr>
          <w:sz w:val="24"/>
          <w:vertAlign w:val="superscript"/>
        </w:rPr>
        <w:t>3</w:t>
      </w:r>
      <w:r w:rsidR="00F5478F">
        <w:rPr>
          <w:sz w:val="24"/>
        </w:rPr>
        <w:t xml:space="preserve"> древесины</w:t>
      </w:r>
      <w:r w:rsidR="0091266D">
        <w:rPr>
          <w:sz w:val="24"/>
        </w:rPr>
        <w:t xml:space="preserve">. </w:t>
      </w:r>
      <w:r w:rsidR="0014754C">
        <w:rPr>
          <w:sz w:val="24"/>
        </w:rPr>
        <w:t>Сравним себестоимость сушки 1 м</w:t>
      </w:r>
      <w:r w:rsidR="0014754C">
        <w:rPr>
          <w:sz w:val="24"/>
          <w:vertAlign w:val="superscript"/>
        </w:rPr>
        <w:t>3</w:t>
      </w:r>
      <w:r w:rsidR="0014754C">
        <w:rPr>
          <w:sz w:val="24"/>
        </w:rPr>
        <w:t xml:space="preserve"> древесины в конвективной камере СКВ-50 и вакуумном высокочастотном сушильном комплексе ВВСК-1</w:t>
      </w:r>
      <w:r w:rsidR="0014754C" w:rsidRPr="0014754C">
        <w:rPr>
          <w:sz w:val="24"/>
        </w:rPr>
        <w:t xml:space="preserve"> </w:t>
      </w:r>
      <w:r w:rsidR="0014754C">
        <w:rPr>
          <w:sz w:val="24"/>
        </w:rPr>
        <w:t xml:space="preserve">технические </w:t>
      </w:r>
      <w:proofErr w:type="gramStart"/>
      <w:r w:rsidR="0014754C">
        <w:rPr>
          <w:sz w:val="24"/>
        </w:rPr>
        <w:t>характеристики</w:t>
      </w:r>
      <w:proofErr w:type="gramEnd"/>
      <w:r w:rsidR="0014754C">
        <w:rPr>
          <w:sz w:val="24"/>
        </w:rPr>
        <w:t xml:space="preserve"> которых приняты из литературы </w:t>
      </w:r>
      <w:r w:rsidR="0014754C" w:rsidRPr="0014754C">
        <w:rPr>
          <w:sz w:val="24"/>
        </w:rPr>
        <w:t>[1</w:t>
      </w:r>
      <w:r w:rsidR="00B24452">
        <w:rPr>
          <w:sz w:val="24"/>
        </w:rPr>
        <w:t>,</w:t>
      </w:r>
      <w:r w:rsidR="0014754C" w:rsidRPr="0014754C">
        <w:rPr>
          <w:sz w:val="24"/>
        </w:rPr>
        <w:t>2]</w:t>
      </w:r>
      <w:r w:rsidR="00B24452">
        <w:rPr>
          <w:sz w:val="24"/>
        </w:rPr>
        <w:t>.</w:t>
      </w:r>
      <w:r w:rsidR="00F5478F">
        <w:rPr>
          <w:sz w:val="24"/>
        </w:rPr>
        <w:t xml:space="preserve"> </w:t>
      </w:r>
    </w:p>
    <w:p w:rsidR="009D4E83" w:rsidRPr="009D4E83" w:rsidRDefault="00C25E2C" w:rsidP="009D4E83">
      <w:pPr>
        <w:pStyle w:val="2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С</w:t>
      </w:r>
      <w:r w:rsidR="009D4E83" w:rsidRPr="009D4E83">
        <w:rPr>
          <w:color w:val="000000"/>
          <w:szCs w:val="24"/>
        </w:rPr>
        <w:t xml:space="preserve">ебестоимость </w:t>
      </w:r>
      <w:r w:rsidR="007931BF" w:rsidRPr="007931BF">
        <w:rPr>
          <w:position w:val="-10"/>
          <w:szCs w:val="24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7.3pt" o:ole="">
            <v:imagedata r:id="rId8" o:title=""/>
          </v:shape>
          <o:OLEObject Type="Embed" ProgID="Equation.3" ShapeID="_x0000_i1025" DrawAspect="Content" ObjectID="_1434460183" r:id="rId9"/>
        </w:object>
      </w:r>
      <w:r w:rsidR="009D4E83" w:rsidRPr="009D4E83">
        <w:rPr>
          <w:color w:val="000000"/>
          <w:szCs w:val="24"/>
        </w:rPr>
        <w:t>сушки 1 м</w:t>
      </w:r>
      <w:r w:rsidR="009D4E83" w:rsidRPr="009D4E83">
        <w:rPr>
          <w:color w:val="000000"/>
          <w:szCs w:val="24"/>
          <w:vertAlign w:val="superscript"/>
        </w:rPr>
        <w:t>3</w:t>
      </w:r>
      <w:r w:rsidR="009D4E83" w:rsidRPr="009D4E83">
        <w:rPr>
          <w:color w:val="000000"/>
          <w:szCs w:val="24"/>
        </w:rPr>
        <w:t xml:space="preserve"> др</w:t>
      </w:r>
      <w:r w:rsidR="009D4E83">
        <w:rPr>
          <w:color w:val="000000"/>
          <w:szCs w:val="24"/>
        </w:rPr>
        <w:t>евесины определ</w:t>
      </w:r>
      <w:r w:rsidR="00B24452">
        <w:rPr>
          <w:color w:val="000000"/>
          <w:szCs w:val="24"/>
        </w:rPr>
        <w:t>ена</w:t>
      </w:r>
      <w:r w:rsidR="009D4E83">
        <w:rPr>
          <w:color w:val="000000"/>
          <w:szCs w:val="24"/>
        </w:rPr>
        <w:t xml:space="preserve"> по формуле</w:t>
      </w:r>
      <w:r w:rsidR="009D4E83" w:rsidRPr="009D4E83">
        <w:rPr>
          <w:color w:val="000000"/>
          <w:szCs w:val="24"/>
        </w:rPr>
        <w:t>:</w:t>
      </w:r>
    </w:p>
    <w:p w:rsidR="00926893" w:rsidRPr="009D4E83" w:rsidRDefault="00C74755" w:rsidP="009D4E83">
      <w:pPr>
        <w:spacing w:line="240" w:lineRule="auto"/>
        <w:jc w:val="right"/>
        <w:rPr>
          <w:snapToGrid w:val="0"/>
          <w:color w:val="000000"/>
          <w:sz w:val="24"/>
          <w:szCs w:val="20"/>
        </w:rPr>
      </w:pPr>
      <w:r w:rsidRPr="009D4E83">
        <w:rPr>
          <w:snapToGrid w:val="0"/>
          <w:color w:val="000000"/>
          <w:position w:val="-12"/>
          <w:sz w:val="24"/>
          <w:szCs w:val="20"/>
        </w:rPr>
        <w:object w:dxaOrig="1660" w:dyaOrig="360">
          <v:shape id="_x0000_i1026" type="#_x0000_t75" style="width:82.95pt;height:17.85pt" o:ole="">
            <v:imagedata r:id="rId10" o:title=""/>
          </v:shape>
          <o:OLEObject Type="Embed" ProgID="Equation.3" ShapeID="_x0000_i1026" DrawAspect="Content" ObjectID="_1434460184" r:id="rId11"/>
        </w:object>
      </w:r>
      <w:r w:rsidR="009D4E83" w:rsidRPr="009D4E83">
        <w:rPr>
          <w:snapToGrid w:val="0"/>
          <w:color w:val="000000"/>
          <w:sz w:val="24"/>
          <w:szCs w:val="20"/>
        </w:rPr>
        <w:t xml:space="preserve">,     </w:t>
      </w:r>
      <w:r w:rsidR="00B24452">
        <w:rPr>
          <w:snapToGrid w:val="0"/>
          <w:color w:val="000000"/>
          <w:sz w:val="24"/>
          <w:szCs w:val="20"/>
        </w:rPr>
        <w:tab/>
      </w:r>
      <w:r w:rsidR="00B24452">
        <w:rPr>
          <w:snapToGrid w:val="0"/>
          <w:color w:val="000000"/>
          <w:sz w:val="24"/>
          <w:szCs w:val="20"/>
        </w:rPr>
        <w:tab/>
      </w:r>
      <w:r w:rsidR="00B24452">
        <w:rPr>
          <w:snapToGrid w:val="0"/>
          <w:color w:val="000000"/>
          <w:sz w:val="24"/>
          <w:szCs w:val="20"/>
        </w:rPr>
        <w:tab/>
      </w:r>
      <w:r w:rsidR="00B24452">
        <w:rPr>
          <w:snapToGrid w:val="0"/>
          <w:color w:val="000000"/>
          <w:sz w:val="24"/>
          <w:szCs w:val="20"/>
        </w:rPr>
        <w:tab/>
      </w:r>
      <w:r w:rsidR="009D4E83" w:rsidRPr="009D4E83">
        <w:rPr>
          <w:snapToGrid w:val="0"/>
          <w:color w:val="000000"/>
          <w:sz w:val="24"/>
          <w:szCs w:val="20"/>
        </w:rPr>
        <w:t xml:space="preserve">                      (1)</w:t>
      </w:r>
    </w:p>
    <w:p w:rsidR="00B24452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 xml:space="preserve">где </w:t>
      </w:r>
      <w:proofErr w:type="spellStart"/>
      <w:r w:rsidRPr="009D4E83">
        <w:rPr>
          <w:sz w:val="24"/>
        </w:rPr>
        <w:t>З</w:t>
      </w:r>
      <w:r w:rsidRPr="009D4E83">
        <w:rPr>
          <w:sz w:val="24"/>
          <w:vertAlign w:val="subscript"/>
        </w:rPr>
        <w:t>р</w:t>
      </w:r>
      <w:proofErr w:type="spellEnd"/>
      <w:r w:rsidRPr="009D4E83">
        <w:rPr>
          <w:sz w:val="24"/>
        </w:rPr>
        <w:t>− расход</w:t>
      </w:r>
      <w:r w:rsidR="00C916E3">
        <w:rPr>
          <w:sz w:val="24"/>
        </w:rPr>
        <w:t>ы</w:t>
      </w:r>
      <w:r w:rsidRPr="009D4E83">
        <w:rPr>
          <w:sz w:val="24"/>
        </w:rPr>
        <w:t xml:space="preserve"> на оплату труда производственных рабочих (операторы </w:t>
      </w:r>
      <w:r>
        <w:rPr>
          <w:sz w:val="24"/>
        </w:rPr>
        <w:t xml:space="preserve">и рабочие по </w:t>
      </w:r>
      <w:r w:rsidRPr="009D4E83">
        <w:rPr>
          <w:sz w:val="24"/>
        </w:rPr>
        <w:t>укладке пиломатериала</w:t>
      </w:r>
      <w:proofErr w:type="gramStart"/>
      <w:r w:rsidR="00C25E2C">
        <w:rPr>
          <w:sz w:val="24"/>
        </w:rPr>
        <w:t>)</w:t>
      </w:r>
      <w:r w:rsidRPr="009D4E83">
        <w:rPr>
          <w:sz w:val="24"/>
        </w:rPr>
        <w:t>,</w:t>
      </w:r>
      <w:r w:rsidR="00B24452">
        <w:rPr>
          <w:sz w:val="24"/>
        </w:rPr>
        <w:t xml:space="preserve"> </w:t>
      </w:r>
      <w:r w:rsidRPr="009D4E83">
        <w:rPr>
          <w:position w:val="-24"/>
          <w:sz w:val="24"/>
        </w:rPr>
        <w:object w:dxaOrig="520" w:dyaOrig="620">
          <v:shape id="_x0000_i1027" type="#_x0000_t75" style="width:25.9pt;height:30.55pt" o:ole="">
            <v:imagedata r:id="rId12" o:title=""/>
          </v:shape>
          <o:OLEObject Type="Embed" ProgID="Equation.3" ShapeID="_x0000_i1027" DrawAspect="Content" ObjectID="_1434460185" r:id="rId13"/>
        </w:object>
      </w:r>
      <w:r w:rsidRPr="009D4E83">
        <w:rPr>
          <w:sz w:val="24"/>
        </w:rPr>
        <w:t>;</w:t>
      </w:r>
      <w:r w:rsidR="00B24452">
        <w:rPr>
          <w:sz w:val="24"/>
        </w:rPr>
        <w:t xml:space="preserve"> </w:t>
      </w:r>
      <w:proofErr w:type="gramEnd"/>
      <w:r w:rsidRPr="009D4E83">
        <w:rPr>
          <w:sz w:val="24"/>
        </w:rPr>
        <w:t>З</w:t>
      </w:r>
      <w:r w:rsidRPr="009D4E83">
        <w:rPr>
          <w:sz w:val="24"/>
          <w:vertAlign w:val="subscript"/>
        </w:rPr>
        <w:t xml:space="preserve">В </w:t>
      </w:r>
      <w:r w:rsidRPr="009D4E83">
        <w:rPr>
          <w:sz w:val="24"/>
        </w:rPr>
        <w:t xml:space="preserve">− расходы на оплату труда вспомогательных рабочих (наладчиков), </w:t>
      </w:r>
      <w:r w:rsidRPr="009D4E83">
        <w:rPr>
          <w:position w:val="-24"/>
          <w:sz w:val="24"/>
        </w:rPr>
        <w:object w:dxaOrig="520" w:dyaOrig="620">
          <v:shape id="_x0000_i1028" type="#_x0000_t75" style="width:25.9pt;height:30.55pt" o:ole="">
            <v:imagedata r:id="rId14" o:title=""/>
          </v:shape>
          <o:OLEObject Type="Embed" ProgID="Equation.3" ShapeID="_x0000_i1028" DrawAspect="Content" ObjectID="_1434460186" r:id="rId15"/>
        </w:object>
      </w:r>
      <w:r w:rsidRPr="009D4E83">
        <w:rPr>
          <w:sz w:val="24"/>
        </w:rPr>
        <w:t>;</w:t>
      </w:r>
      <w:r w:rsidR="00B24452">
        <w:rPr>
          <w:sz w:val="24"/>
        </w:rPr>
        <w:t xml:space="preserve"> </w:t>
      </w:r>
      <w:proofErr w:type="spellStart"/>
      <w:r w:rsidRPr="009D4E83">
        <w:rPr>
          <w:sz w:val="24"/>
        </w:rPr>
        <w:t>Р</w:t>
      </w:r>
      <w:r w:rsidRPr="009D4E83">
        <w:rPr>
          <w:sz w:val="24"/>
          <w:vertAlign w:val="subscript"/>
        </w:rPr>
        <w:t>о</w:t>
      </w:r>
      <w:proofErr w:type="spellEnd"/>
      <w:r w:rsidRPr="009D4E83">
        <w:rPr>
          <w:sz w:val="24"/>
        </w:rPr>
        <w:t xml:space="preserve">− расходы по эксплуатации оборудования, </w:t>
      </w:r>
      <w:r w:rsidRPr="009D4E83">
        <w:rPr>
          <w:position w:val="-24"/>
          <w:sz w:val="24"/>
        </w:rPr>
        <w:object w:dxaOrig="520" w:dyaOrig="620">
          <v:shape id="_x0000_i1029" type="#_x0000_t75" style="width:25.9pt;height:30.55pt" o:ole="">
            <v:imagedata r:id="rId16" o:title=""/>
          </v:shape>
          <o:OLEObject Type="Embed" ProgID="Equation.3" ShapeID="_x0000_i1029" DrawAspect="Content" ObjectID="_1434460187" r:id="rId17"/>
        </w:object>
      </w:r>
      <w:r w:rsidRPr="009D4E83">
        <w:rPr>
          <w:sz w:val="24"/>
        </w:rPr>
        <w:t>.</w:t>
      </w:r>
      <w:r w:rsidR="00B24452">
        <w:rPr>
          <w:sz w:val="24"/>
        </w:rPr>
        <w:t xml:space="preserve"> </w:t>
      </w:r>
    </w:p>
    <w:p w:rsidR="009D4E83" w:rsidRPr="009D4E83" w:rsidRDefault="00B24452" w:rsidP="009D4E83">
      <w:pPr>
        <w:spacing w:line="240" w:lineRule="auto"/>
        <w:rPr>
          <w:sz w:val="24"/>
        </w:rPr>
      </w:pPr>
      <w:r>
        <w:rPr>
          <w:sz w:val="24"/>
        </w:rPr>
        <w:tab/>
      </w:r>
      <w:r w:rsidR="009D4E83" w:rsidRPr="009D4E83">
        <w:rPr>
          <w:sz w:val="24"/>
        </w:rPr>
        <w:t xml:space="preserve">Расходы на оплату труда </w:t>
      </w:r>
      <w:r w:rsidR="00C74755">
        <w:rPr>
          <w:sz w:val="24"/>
        </w:rPr>
        <w:t>производственных рабочих</w:t>
      </w:r>
      <w:r>
        <w:rPr>
          <w:sz w:val="24"/>
        </w:rPr>
        <w:t xml:space="preserve"> </w:t>
      </w:r>
      <w:r w:rsidR="00C74755" w:rsidRPr="00C74755">
        <w:rPr>
          <w:position w:val="-10"/>
          <w:sz w:val="24"/>
        </w:rPr>
        <w:object w:dxaOrig="279" w:dyaOrig="340">
          <v:shape id="_x0000_i1030" type="#_x0000_t75" style="width:13.8pt;height:16.7pt" o:ole="">
            <v:imagedata r:id="rId18" o:title=""/>
          </v:shape>
          <o:OLEObject Type="Embed" ProgID="Equation.3" ShapeID="_x0000_i1030" DrawAspect="Content" ObjectID="_1434460188" r:id="rId19"/>
        </w:object>
      </w:r>
      <w:r w:rsidR="009D4E83" w:rsidRPr="009D4E83">
        <w:rPr>
          <w:sz w:val="24"/>
        </w:rPr>
        <w:t xml:space="preserve"> приходящиеся на 1 м</w:t>
      </w:r>
      <w:r w:rsidR="009D4E83" w:rsidRPr="009D4E83">
        <w:rPr>
          <w:sz w:val="24"/>
          <w:vertAlign w:val="superscript"/>
        </w:rPr>
        <w:t>3</w:t>
      </w:r>
      <w:r w:rsidR="009D4E83" w:rsidRPr="009D4E83">
        <w:rPr>
          <w:sz w:val="24"/>
        </w:rPr>
        <w:t xml:space="preserve"> древесины определ</w:t>
      </w:r>
      <w:r>
        <w:rPr>
          <w:sz w:val="24"/>
        </w:rPr>
        <w:t>ены</w:t>
      </w:r>
      <w:r w:rsidR="009D4E83" w:rsidRPr="009D4E83">
        <w:rPr>
          <w:sz w:val="24"/>
        </w:rPr>
        <w:t xml:space="preserve"> по формуле</w:t>
      </w:r>
      <w:proofErr w:type="gramStart"/>
      <w:r>
        <w:rPr>
          <w:sz w:val="24"/>
        </w:rPr>
        <w:t xml:space="preserve">, </w:t>
      </w:r>
      <w:r w:rsidRPr="00C74755">
        <w:rPr>
          <w:position w:val="-24"/>
          <w:sz w:val="24"/>
        </w:rPr>
        <w:object w:dxaOrig="520" w:dyaOrig="620">
          <v:shape id="_x0000_i1031" type="#_x0000_t75" style="width:25.9pt;height:30.55pt" o:ole="">
            <v:imagedata r:id="rId20" o:title=""/>
          </v:shape>
          <o:OLEObject Type="Embed" ProgID="Equation.3" ShapeID="_x0000_i1031" DrawAspect="Content" ObjectID="_1434460189" r:id="rId21"/>
        </w:object>
      </w:r>
      <w:r w:rsidR="009D4E83" w:rsidRPr="009D4E83">
        <w:rPr>
          <w:sz w:val="24"/>
        </w:rPr>
        <w:t>:</w:t>
      </w:r>
      <w:proofErr w:type="gramEnd"/>
    </w:p>
    <w:p w:rsidR="009D4E83" w:rsidRPr="009D4E83" w:rsidRDefault="009D4E83" w:rsidP="00C74755">
      <w:pPr>
        <w:spacing w:line="240" w:lineRule="auto"/>
        <w:jc w:val="right"/>
        <w:rPr>
          <w:sz w:val="24"/>
        </w:rPr>
      </w:pPr>
      <w:r w:rsidRPr="009D4E83">
        <w:rPr>
          <w:sz w:val="24"/>
        </w:rPr>
        <w:object w:dxaOrig="200" w:dyaOrig="380">
          <v:shape id="_x0000_i1032" type="#_x0000_t75" style="width:10.35pt;height:19pt" o:ole="">
            <v:imagedata r:id="rId22" o:title=""/>
          </v:shape>
          <o:OLEObject Type="Embed" ProgID="Equation.3" ShapeID="_x0000_i1032" DrawAspect="Content" ObjectID="_1434460190" r:id="rId23"/>
        </w:object>
      </w:r>
      <w:r w:rsidR="001F2E7E" w:rsidRPr="00C74755">
        <w:rPr>
          <w:position w:val="-24"/>
          <w:sz w:val="24"/>
        </w:rPr>
        <w:object w:dxaOrig="1260" w:dyaOrig="660">
          <v:shape id="_x0000_i1033" type="#_x0000_t75" style="width:62.8pt;height:32.25pt" o:ole="">
            <v:imagedata r:id="rId24" o:title=""/>
          </v:shape>
          <o:OLEObject Type="Embed" ProgID="Equation.3" ShapeID="_x0000_i1033" DrawAspect="Content" ObjectID="_1434460191" r:id="rId25"/>
        </w:object>
      </w:r>
      <w:r w:rsidRPr="009D4E83">
        <w:rPr>
          <w:sz w:val="24"/>
        </w:rPr>
        <w:t xml:space="preserve">,     </w:t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B24452">
        <w:rPr>
          <w:sz w:val="24"/>
        </w:rPr>
        <w:tab/>
      </w:r>
      <w:r w:rsidRPr="009D4E83">
        <w:rPr>
          <w:sz w:val="24"/>
        </w:rPr>
        <w:t xml:space="preserve">     (</w:t>
      </w:r>
      <w:r w:rsidR="00C74755">
        <w:rPr>
          <w:sz w:val="24"/>
        </w:rPr>
        <w:t>2</w:t>
      </w:r>
      <w:r w:rsidRPr="009D4E83">
        <w:rPr>
          <w:sz w:val="24"/>
        </w:rPr>
        <w:t>)</w:t>
      </w:r>
    </w:p>
    <w:p w:rsidR="009D4E83" w:rsidRPr="009D4E83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 xml:space="preserve">где </w:t>
      </w:r>
      <w:r w:rsidR="003F1ED4" w:rsidRPr="0000770D">
        <w:rPr>
          <w:position w:val="-14"/>
        </w:rPr>
        <w:object w:dxaOrig="700" w:dyaOrig="380">
          <v:shape id="_x0000_i1034" type="#_x0000_t75" style="width:35.15pt;height:19pt" o:ole="">
            <v:imagedata r:id="rId26" o:title=""/>
          </v:shape>
          <o:OLEObject Type="Embed" ProgID="Equation.3" ShapeID="_x0000_i1034" DrawAspect="Content" ObjectID="_1434460192" r:id="rId27"/>
        </w:object>
      </w:r>
      <w:r w:rsidRPr="009D4E83">
        <w:rPr>
          <w:sz w:val="24"/>
        </w:rPr>
        <w:t>– затраты на оплату труда</w:t>
      </w:r>
      <w:r w:rsidR="001F2E7E">
        <w:rPr>
          <w:sz w:val="24"/>
        </w:rPr>
        <w:t xml:space="preserve"> укладчиков и</w:t>
      </w:r>
      <w:r w:rsidRPr="009D4E83">
        <w:rPr>
          <w:sz w:val="24"/>
        </w:rPr>
        <w:t xml:space="preserve"> операторов, руб.;</w:t>
      </w:r>
      <w:r w:rsidR="00B24452">
        <w:rPr>
          <w:sz w:val="24"/>
        </w:rPr>
        <w:t xml:space="preserve"> </w:t>
      </w:r>
      <w:proofErr w:type="gramStart"/>
      <w:r w:rsidRPr="009D4E83">
        <w:rPr>
          <w:sz w:val="24"/>
        </w:rPr>
        <w:t>П</w:t>
      </w:r>
      <w:proofErr w:type="gramEnd"/>
      <w:r w:rsidR="006A2F87">
        <w:rPr>
          <w:sz w:val="24"/>
        </w:rPr>
        <w:t xml:space="preserve"> </w:t>
      </w:r>
      <w:r w:rsidRPr="009D4E83">
        <w:rPr>
          <w:sz w:val="24"/>
        </w:rPr>
        <w:t>– годовая производительность камеры, м</w:t>
      </w:r>
      <w:r w:rsidRPr="009D4E83">
        <w:rPr>
          <w:sz w:val="24"/>
          <w:vertAlign w:val="superscript"/>
        </w:rPr>
        <w:t>3</w:t>
      </w:r>
      <w:r w:rsidRPr="009D4E83">
        <w:rPr>
          <w:sz w:val="24"/>
        </w:rPr>
        <w:t>.</w:t>
      </w:r>
      <w:r w:rsidR="00C25E2C">
        <w:rPr>
          <w:sz w:val="24"/>
        </w:rPr>
        <w:t xml:space="preserve"> З</w:t>
      </w:r>
      <w:r w:rsidR="001F2E7E" w:rsidRPr="009D4E83">
        <w:rPr>
          <w:sz w:val="24"/>
        </w:rPr>
        <w:t>атраты на оплату труда</w:t>
      </w:r>
      <w:r w:rsidR="001F2E7E">
        <w:rPr>
          <w:sz w:val="24"/>
        </w:rPr>
        <w:t xml:space="preserve"> укладчиков и</w:t>
      </w:r>
      <w:r w:rsidR="001F2E7E" w:rsidRPr="009D4E83">
        <w:rPr>
          <w:sz w:val="24"/>
        </w:rPr>
        <w:t xml:space="preserve"> операторов </w:t>
      </w:r>
      <w:r w:rsidRPr="009D4E83">
        <w:rPr>
          <w:sz w:val="24"/>
        </w:rPr>
        <w:t>определяется по формуле:</w:t>
      </w:r>
    </w:p>
    <w:p w:rsidR="009D4E83" w:rsidRPr="009D4E83" w:rsidRDefault="003F1ED4" w:rsidP="001F2E7E">
      <w:pPr>
        <w:spacing w:line="240" w:lineRule="auto"/>
        <w:jc w:val="right"/>
        <w:rPr>
          <w:sz w:val="24"/>
        </w:rPr>
      </w:pPr>
      <w:r w:rsidRPr="00C25E2C">
        <w:rPr>
          <w:position w:val="-14"/>
          <w:sz w:val="24"/>
        </w:rPr>
        <w:object w:dxaOrig="4680" w:dyaOrig="400">
          <v:shape id="_x0000_i1035" type="#_x0000_t75" style="width:233.3pt;height:20.15pt" o:ole="">
            <v:imagedata r:id="rId28" o:title=""/>
          </v:shape>
          <o:OLEObject Type="Embed" ProgID="Equation.3" ShapeID="_x0000_i1035" DrawAspect="Content" ObjectID="_1434460193" r:id="rId29"/>
        </w:object>
      </w:r>
      <w:r w:rsidR="00D72561">
        <w:rPr>
          <w:sz w:val="24"/>
        </w:rPr>
        <w:t xml:space="preserve">,       </w:t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6A2F87">
        <w:rPr>
          <w:sz w:val="24"/>
        </w:rPr>
        <w:t xml:space="preserve"> </w:t>
      </w:r>
      <w:r w:rsidR="00C25E2C">
        <w:rPr>
          <w:sz w:val="24"/>
        </w:rPr>
        <w:t>(3)</w:t>
      </w:r>
    </w:p>
    <w:p w:rsidR="00B24452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lastRenderedPageBreak/>
        <w:t>где 1,1 – коэффициент, учитывающий затраты на дополнительную заработную плату;</w:t>
      </w:r>
      <w:r w:rsidR="00B24452">
        <w:rPr>
          <w:sz w:val="24"/>
        </w:rPr>
        <w:t xml:space="preserve"> </w:t>
      </w:r>
      <w:r w:rsidRPr="009D4E83">
        <w:rPr>
          <w:sz w:val="24"/>
        </w:rPr>
        <w:t>1,3– коэффициент, учитывающий затраты страховые взносы;</w:t>
      </w:r>
      <w:r w:rsidR="006A2F87">
        <w:rPr>
          <w:sz w:val="24"/>
        </w:rPr>
        <w:t xml:space="preserve"> </w:t>
      </w:r>
      <w:r w:rsidRPr="009D4E83">
        <w:rPr>
          <w:sz w:val="24"/>
        </w:rPr>
        <w:t>1,5– коэффициент, учитывающий доплаты к тарифу;</w:t>
      </w:r>
      <w:r w:rsidR="00B24452">
        <w:rPr>
          <w:sz w:val="24"/>
        </w:rPr>
        <w:t xml:space="preserve"> </w:t>
      </w:r>
      <w:r w:rsidR="001F2E7E" w:rsidRPr="001F2E7E">
        <w:rPr>
          <w:position w:val="-12"/>
          <w:sz w:val="24"/>
        </w:rPr>
        <w:object w:dxaOrig="480" w:dyaOrig="380">
          <v:shape id="_x0000_i1036" type="#_x0000_t75" style="width:24.2pt;height:19.6pt" o:ole="">
            <v:imagedata r:id="rId30" o:title=""/>
          </v:shape>
          <o:OLEObject Type="Embed" ProgID="Equation.3" ShapeID="_x0000_i1036" DrawAspect="Content" ObjectID="_1434460194" r:id="rId31"/>
        </w:object>
      </w:r>
      <w:r w:rsidR="006A2F87">
        <w:rPr>
          <w:position w:val="-12"/>
          <w:sz w:val="24"/>
        </w:rPr>
        <w:t xml:space="preserve"> </w:t>
      </w:r>
      <w:r w:rsidR="00C25E2C">
        <w:rPr>
          <w:sz w:val="24"/>
        </w:rPr>
        <w:t xml:space="preserve">и </w:t>
      </w:r>
      <w:r w:rsidR="00C25E2C" w:rsidRPr="001F2E7E">
        <w:rPr>
          <w:position w:val="-12"/>
          <w:sz w:val="24"/>
        </w:rPr>
        <w:object w:dxaOrig="440" w:dyaOrig="380">
          <v:shape id="_x0000_i1037" type="#_x0000_t75" style="width:21.9pt;height:19.6pt" o:ole="">
            <v:imagedata r:id="rId32" o:title=""/>
          </v:shape>
          <o:OLEObject Type="Embed" ProgID="Equation.3" ShapeID="_x0000_i1037" DrawAspect="Content" ObjectID="_1434460195" r:id="rId33"/>
        </w:object>
      </w:r>
      <w:r w:rsidRPr="009D4E83">
        <w:rPr>
          <w:sz w:val="24"/>
        </w:rPr>
        <w:t>− часов</w:t>
      </w:r>
      <w:r w:rsidR="00C25E2C">
        <w:rPr>
          <w:sz w:val="24"/>
        </w:rPr>
        <w:t>ые</w:t>
      </w:r>
      <w:r w:rsidRPr="009D4E83">
        <w:rPr>
          <w:sz w:val="24"/>
        </w:rPr>
        <w:t xml:space="preserve"> тарифн</w:t>
      </w:r>
      <w:r w:rsidR="00C25E2C">
        <w:rPr>
          <w:sz w:val="24"/>
        </w:rPr>
        <w:t>ые</w:t>
      </w:r>
      <w:r w:rsidRPr="009D4E83">
        <w:rPr>
          <w:sz w:val="24"/>
        </w:rPr>
        <w:t xml:space="preserve"> ставк</w:t>
      </w:r>
      <w:r w:rsidR="00C25E2C">
        <w:rPr>
          <w:sz w:val="24"/>
        </w:rPr>
        <w:t>и</w:t>
      </w:r>
      <w:r w:rsidR="001F2E7E">
        <w:rPr>
          <w:sz w:val="24"/>
        </w:rPr>
        <w:t xml:space="preserve"> укладчика</w:t>
      </w:r>
      <w:r w:rsidR="00C25E2C">
        <w:rPr>
          <w:sz w:val="24"/>
        </w:rPr>
        <w:t xml:space="preserve"> и оператора соответственно</w:t>
      </w:r>
      <w:r w:rsidRPr="009D4E83">
        <w:rPr>
          <w:sz w:val="24"/>
        </w:rPr>
        <w:t xml:space="preserve">, </w:t>
      </w:r>
      <w:r w:rsidR="00E31E8C" w:rsidRPr="001F2E7E">
        <w:rPr>
          <w:position w:val="-12"/>
          <w:sz w:val="24"/>
        </w:rPr>
        <w:object w:dxaOrig="1280" w:dyaOrig="380">
          <v:shape id="_x0000_i1038" type="#_x0000_t75" style="width:64.5pt;height:19.6pt" o:ole="">
            <v:imagedata r:id="rId34" o:title=""/>
          </v:shape>
          <o:OLEObject Type="Embed" ProgID="Equation.3" ShapeID="_x0000_i1038" DrawAspect="Content" ObjectID="_1434460196" r:id="rId35"/>
        </w:object>
      </w:r>
      <w:r w:rsidRPr="009D4E83">
        <w:rPr>
          <w:sz w:val="24"/>
        </w:rPr>
        <w:t>руб.</w:t>
      </w:r>
      <w:r w:rsidR="00E31E8C">
        <w:rPr>
          <w:sz w:val="24"/>
        </w:rPr>
        <w:t xml:space="preserve">, </w:t>
      </w:r>
      <w:r w:rsidR="00E31E8C" w:rsidRPr="001F2E7E">
        <w:rPr>
          <w:position w:val="-12"/>
          <w:sz w:val="24"/>
        </w:rPr>
        <w:object w:dxaOrig="1260" w:dyaOrig="380">
          <v:shape id="_x0000_i1039" type="#_x0000_t75" style="width:62.8pt;height:19.6pt" o:ole="">
            <v:imagedata r:id="rId36" o:title=""/>
          </v:shape>
          <o:OLEObject Type="Embed" ProgID="Equation.3" ShapeID="_x0000_i1039" DrawAspect="Content" ObjectID="_1434460197" r:id="rId37"/>
        </w:object>
      </w:r>
      <w:r w:rsidR="00E31E8C" w:rsidRPr="009D4E83">
        <w:rPr>
          <w:sz w:val="24"/>
        </w:rPr>
        <w:t>руб.</w:t>
      </w:r>
      <w:r w:rsidRPr="009D4E83">
        <w:rPr>
          <w:sz w:val="24"/>
        </w:rPr>
        <w:t>;</w:t>
      </w:r>
      <w:r w:rsidR="00B24452">
        <w:rPr>
          <w:sz w:val="24"/>
        </w:rPr>
        <w:t xml:space="preserve"> </w:t>
      </w:r>
      <w:r w:rsidR="00C25E2C" w:rsidRPr="00852E4C">
        <w:rPr>
          <w:position w:val="-14"/>
        </w:rPr>
        <w:object w:dxaOrig="400" w:dyaOrig="380">
          <v:shape id="_x0000_i1040" type="#_x0000_t75" style="width:20.15pt;height:19pt" o:ole="">
            <v:imagedata r:id="rId38" o:title=""/>
          </v:shape>
          <o:OLEObject Type="Embed" ProgID="Equation.3" ShapeID="_x0000_i1040" DrawAspect="Content" ObjectID="_1434460198" r:id="rId39"/>
        </w:object>
      </w:r>
      <w:r w:rsidR="00B24452">
        <w:rPr>
          <w:position w:val="-14"/>
        </w:rPr>
        <w:t xml:space="preserve"> </w:t>
      </w:r>
      <w:r w:rsidR="00C25E2C" w:rsidRPr="00C25E2C">
        <w:rPr>
          <w:sz w:val="24"/>
        </w:rPr>
        <w:t>и</w:t>
      </w:r>
      <w:r w:rsidR="00B24452">
        <w:rPr>
          <w:sz w:val="24"/>
        </w:rPr>
        <w:t xml:space="preserve"> </w:t>
      </w:r>
      <w:r w:rsidR="00C25E2C" w:rsidRPr="00C25E2C">
        <w:rPr>
          <w:position w:val="-12"/>
        </w:rPr>
        <w:object w:dxaOrig="340" w:dyaOrig="360">
          <v:shape id="_x0000_i1041" type="#_x0000_t75" style="width:17.3pt;height:17.85pt" o:ole="">
            <v:imagedata r:id="rId40" o:title=""/>
          </v:shape>
          <o:OLEObject Type="Embed" ProgID="Equation.3" ShapeID="_x0000_i1041" DrawAspect="Content" ObjectID="_1434460199" r:id="rId41"/>
        </w:object>
      </w:r>
      <w:r w:rsidR="001F2E7E" w:rsidRPr="009D4E83">
        <w:rPr>
          <w:sz w:val="24"/>
        </w:rPr>
        <w:t xml:space="preserve">− </w:t>
      </w:r>
      <w:r w:rsidR="00C25E2C">
        <w:rPr>
          <w:sz w:val="24"/>
        </w:rPr>
        <w:t>количество укладчиков и операторов, обслуживающих комплекс в течение одной</w:t>
      </w:r>
      <w:r w:rsidR="003F1ED4">
        <w:rPr>
          <w:sz w:val="24"/>
        </w:rPr>
        <w:t xml:space="preserve"> смены</w:t>
      </w:r>
      <w:r w:rsidR="001F2E7E" w:rsidRPr="009D4E83">
        <w:rPr>
          <w:sz w:val="24"/>
        </w:rPr>
        <w:t>;</w:t>
      </w:r>
      <w:r w:rsidR="001F2E7E" w:rsidRPr="001F2E7E">
        <w:rPr>
          <w:position w:val="-12"/>
          <w:sz w:val="24"/>
        </w:rPr>
        <w:object w:dxaOrig="360" w:dyaOrig="380">
          <v:shape id="_x0000_i1042" type="#_x0000_t75" style="width:17.85pt;height:19pt" o:ole="">
            <v:imagedata r:id="rId42" o:title=""/>
          </v:shape>
          <o:OLEObject Type="Embed" ProgID="Equation.3" ShapeID="_x0000_i1042" DrawAspect="Content" ObjectID="_1434460200" r:id="rId43"/>
        </w:object>
      </w:r>
      <w:r w:rsidRPr="009D4E83">
        <w:rPr>
          <w:sz w:val="24"/>
        </w:rPr>
        <w:t xml:space="preserve"> − действительный годовой фонд работы основного персонала</w:t>
      </w:r>
      <w:r w:rsidR="00DD0BD1">
        <w:rPr>
          <w:sz w:val="24"/>
        </w:rPr>
        <w:t xml:space="preserve">, </w:t>
      </w:r>
      <w:r w:rsidR="00825A53" w:rsidRPr="001F2E7E">
        <w:rPr>
          <w:position w:val="-12"/>
          <w:sz w:val="24"/>
        </w:rPr>
        <w:object w:dxaOrig="1280" w:dyaOrig="380">
          <v:shape id="_x0000_i1043" type="#_x0000_t75" style="width:69.1pt;height:19pt" o:ole="">
            <v:imagedata r:id="rId44" o:title=""/>
          </v:shape>
          <o:OLEObject Type="Embed" ProgID="Equation.3" ShapeID="_x0000_i1043" DrawAspect="Content" ObjectID="_1434460201" r:id="rId45"/>
        </w:object>
      </w:r>
      <w:proofErr w:type="gramStart"/>
      <w:r w:rsidR="00DD0BD1">
        <w:rPr>
          <w:sz w:val="24"/>
        </w:rPr>
        <w:t>ч</w:t>
      </w:r>
      <w:proofErr w:type="gramEnd"/>
      <w:r w:rsidRPr="009D4E83">
        <w:rPr>
          <w:sz w:val="24"/>
        </w:rPr>
        <w:t>.</w:t>
      </w:r>
      <w:r w:rsidR="00B24452">
        <w:rPr>
          <w:sz w:val="24"/>
        </w:rPr>
        <w:t xml:space="preserve"> </w:t>
      </w:r>
    </w:p>
    <w:p w:rsidR="009D4E83" w:rsidRPr="009D4E83" w:rsidRDefault="00B24452" w:rsidP="009D4E83">
      <w:pPr>
        <w:spacing w:line="240" w:lineRule="auto"/>
        <w:rPr>
          <w:sz w:val="24"/>
        </w:rPr>
      </w:pPr>
      <w:r>
        <w:rPr>
          <w:sz w:val="24"/>
        </w:rPr>
        <w:tab/>
      </w:r>
      <w:r w:rsidR="009D4E83" w:rsidRPr="009D4E83">
        <w:rPr>
          <w:sz w:val="24"/>
        </w:rPr>
        <w:t xml:space="preserve">Производительность камеры </w:t>
      </w:r>
      <w:r>
        <w:rPr>
          <w:sz w:val="24"/>
        </w:rPr>
        <w:t xml:space="preserve">рассчитана </w:t>
      </w:r>
      <w:r w:rsidR="009D4E83" w:rsidRPr="009D4E83">
        <w:rPr>
          <w:sz w:val="24"/>
        </w:rPr>
        <w:t>по формуле</w:t>
      </w:r>
      <w:r>
        <w:rPr>
          <w:sz w:val="24"/>
        </w:rPr>
        <w:t>, м</w:t>
      </w:r>
      <w:r>
        <w:rPr>
          <w:sz w:val="24"/>
          <w:vertAlign w:val="superscript"/>
        </w:rPr>
        <w:t>3</w:t>
      </w:r>
      <w:r>
        <w:rPr>
          <w:sz w:val="24"/>
        </w:rPr>
        <w:t>/год</w:t>
      </w:r>
      <w:r w:rsidR="009D4E83" w:rsidRPr="009D4E83">
        <w:rPr>
          <w:sz w:val="24"/>
        </w:rPr>
        <w:t>:</w:t>
      </w:r>
    </w:p>
    <w:p w:rsidR="009D4E83" w:rsidRPr="009D4E83" w:rsidRDefault="00391E84" w:rsidP="00C25E2C">
      <w:pPr>
        <w:spacing w:line="240" w:lineRule="auto"/>
        <w:jc w:val="right"/>
        <w:rPr>
          <w:sz w:val="24"/>
        </w:rPr>
      </w:pPr>
      <w:r w:rsidRPr="00DD0BD1">
        <w:rPr>
          <w:position w:val="-24"/>
          <w:sz w:val="24"/>
        </w:rPr>
        <w:object w:dxaOrig="1160" w:dyaOrig="639">
          <v:shape id="_x0000_i1044" type="#_x0000_t75" style="width:57.6pt;height:31.7pt" o:ole="">
            <v:imagedata r:id="rId46" o:title=""/>
          </v:shape>
          <o:OLEObject Type="Embed" ProgID="Equation.3" ShapeID="_x0000_i1044" DrawAspect="Content" ObjectID="_1434460202" r:id="rId47"/>
        </w:object>
      </w:r>
      <w:r w:rsidR="006A2F87">
        <w:rPr>
          <w:sz w:val="24"/>
        </w:rPr>
        <w:t xml:space="preserve">,                                                              </w:t>
      </w:r>
      <w:r w:rsidR="009D4E83" w:rsidRPr="009D4E83">
        <w:rPr>
          <w:sz w:val="24"/>
        </w:rPr>
        <w:t>(</w:t>
      </w:r>
      <w:r w:rsidR="00C25E2C">
        <w:rPr>
          <w:sz w:val="24"/>
        </w:rPr>
        <w:t>4</w:t>
      </w:r>
      <w:r w:rsidR="009D4E83" w:rsidRPr="009D4E83">
        <w:rPr>
          <w:sz w:val="24"/>
        </w:rPr>
        <w:t>)</w:t>
      </w:r>
    </w:p>
    <w:p w:rsidR="009D4E83" w:rsidRPr="009D4E83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>где</w:t>
      </w:r>
      <w:r w:rsidR="001F2E7E" w:rsidRPr="001F2E7E">
        <w:rPr>
          <w:position w:val="-6"/>
          <w:sz w:val="24"/>
        </w:rPr>
        <w:object w:dxaOrig="180" w:dyaOrig="220">
          <v:shape id="_x0000_i1045" type="#_x0000_t75" style="width:8.05pt;height:11.5pt" o:ole="">
            <v:imagedata r:id="rId48" o:title=""/>
          </v:shape>
          <o:OLEObject Type="Embed" ProgID="Equation.3" ShapeID="_x0000_i1045" DrawAspect="Content" ObjectID="_1434460203" r:id="rId49"/>
        </w:object>
      </w:r>
      <w:r w:rsidRPr="009D4E83">
        <w:rPr>
          <w:sz w:val="24"/>
        </w:rPr>
        <w:t>− продолжительность цикла сушки</w:t>
      </w:r>
      <w:r w:rsidR="00825A53">
        <w:rPr>
          <w:sz w:val="24"/>
        </w:rPr>
        <w:t xml:space="preserve">, </w:t>
      </w:r>
      <w:proofErr w:type="gramStart"/>
      <w:r w:rsidR="00825A53">
        <w:rPr>
          <w:sz w:val="24"/>
        </w:rPr>
        <w:t>ч</w:t>
      </w:r>
      <w:proofErr w:type="gramEnd"/>
      <w:r w:rsidRPr="009D4E83">
        <w:rPr>
          <w:sz w:val="24"/>
        </w:rPr>
        <w:t>;</w:t>
      </w:r>
      <w:r w:rsidR="00B24452">
        <w:rPr>
          <w:sz w:val="24"/>
        </w:rPr>
        <w:t xml:space="preserve"> </w:t>
      </w:r>
      <w:r w:rsidRPr="009D4E83">
        <w:rPr>
          <w:sz w:val="24"/>
          <w:lang w:val="en-US"/>
        </w:rPr>
        <w:t>V</w:t>
      </w:r>
      <w:r w:rsidRPr="009D4E83">
        <w:rPr>
          <w:sz w:val="24"/>
        </w:rPr>
        <w:t>–объём загрузки камер</w:t>
      </w:r>
      <w:r w:rsidR="00825A53">
        <w:rPr>
          <w:sz w:val="24"/>
        </w:rPr>
        <w:t>,</w:t>
      </w:r>
      <w:r w:rsidRPr="009D4E83">
        <w:rPr>
          <w:sz w:val="24"/>
        </w:rPr>
        <w:t xml:space="preserve"> м</w:t>
      </w:r>
      <w:r w:rsidRPr="009D4E83">
        <w:rPr>
          <w:sz w:val="24"/>
          <w:vertAlign w:val="superscript"/>
        </w:rPr>
        <w:t>3</w:t>
      </w:r>
      <w:r w:rsidRPr="009D4E83">
        <w:rPr>
          <w:sz w:val="24"/>
        </w:rPr>
        <w:t>.</w:t>
      </w:r>
    </w:p>
    <w:p w:rsidR="009D4E83" w:rsidRPr="009D4E83" w:rsidRDefault="009D4E83" w:rsidP="00C25E2C">
      <w:pPr>
        <w:spacing w:line="240" w:lineRule="auto"/>
        <w:ind w:firstLine="851"/>
        <w:rPr>
          <w:sz w:val="24"/>
        </w:rPr>
      </w:pPr>
      <w:r w:rsidRPr="009D4E83">
        <w:rPr>
          <w:sz w:val="24"/>
        </w:rPr>
        <w:t>Годовые расходы на оплату труда наладчиков, отнесённые к 1 м</w:t>
      </w:r>
      <w:r w:rsidRPr="009D4E83">
        <w:rPr>
          <w:sz w:val="24"/>
          <w:vertAlign w:val="superscript"/>
        </w:rPr>
        <w:t>3</w:t>
      </w:r>
      <w:r w:rsidRPr="009D4E83">
        <w:rPr>
          <w:sz w:val="24"/>
        </w:rPr>
        <w:t xml:space="preserve"> древесины, равны:</w:t>
      </w:r>
    </w:p>
    <w:p w:rsidR="009D4E83" w:rsidRPr="009D4E83" w:rsidRDefault="00386A38" w:rsidP="00DD0BD1">
      <w:pPr>
        <w:spacing w:line="240" w:lineRule="auto"/>
        <w:jc w:val="right"/>
        <w:rPr>
          <w:sz w:val="24"/>
        </w:rPr>
      </w:pPr>
      <w:r w:rsidRPr="001F2E7E">
        <w:rPr>
          <w:position w:val="-24"/>
          <w:sz w:val="24"/>
        </w:rPr>
        <w:object w:dxaOrig="2740" w:dyaOrig="680">
          <v:shape id="_x0000_i1046" type="#_x0000_t75" style="width:135.95pt;height:34.55pt" o:ole="">
            <v:imagedata r:id="rId50" o:title=""/>
          </v:shape>
          <o:OLEObject Type="Embed" ProgID="Equation.3" ShapeID="_x0000_i1046" DrawAspect="Content" ObjectID="_1434460204" r:id="rId51"/>
        </w:object>
      </w:r>
      <w:r w:rsidR="009D4E83" w:rsidRPr="009D4E83">
        <w:rPr>
          <w:sz w:val="24"/>
        </w:rPr>
        <w:t>,</w:t>
      </w:r>
      <w:r w:rsidR="006A2F87">
        <w:rPr>
          <w:sz w:val="24"/>
        </w:rPr>
        <w:tab/>
        <w:t xml:space="preserve">    </w:t>
      </w:r>
      <w:r w:rsidR="006A2F87">
        <w:rPr>
          <w:sz w:val="24"/>
        </w:rPr>
        <w:tab/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9D4E83" w:rsidRPr="009D4E83">
        <w:rPr>
          <w:sz w:val="24"/>
        </w:rPr>
        <w:t xml:space="preserve"> (</w:t>
      </w:r>
      <w:r w:rsidR="00C25E2C">
        <w:rPr>
          <w:sz w:val="24"/>
        </w:rPr>
        <w:t>5</w:t>
      </w:r>
      <w:r w:rsidR="009D4E83" w:rsidRPr="009D4E83">
        <w:rPr>
          <w:sz w:val="24"/>
        </w:rPr>
        <w:t>)</w:t>
      </w:r>
    </w:p>
    <w:p w:rsidR="009D4E83" w:rsidRPr="00E31E8C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 xml:space="preserve">где </w:t>
      </w:r>
      <w:r w:rsidR="00825A53" w:rsidRPr="00852E4C">
        <w:rPr>
          <w:position w:val="-12"/>
        </w:rPr>
        <w:object w:dxaOrig="460" w:dyaOrig="380">
          <v:shape id="_x0000_i1047" type="#_x0000_t75" style="width:23.05pt;height:19pt" o:ole="">
            <v:imagedata r:id="rId52" o:title=""/>
          </v:shape>
          <o:OLEObject Type="Embed" ProgID="Equation.3" ShapeID="_x0000_i1047" DrawAspect="Content" ObjectID="_1434460205" r:id="rId53"/>
        </w:object>
      </w:r>
      <w:r w:rsidR="00825A53" w:rsidRPr="009D4E83">
        <w:rPr>
          <w:sz w:val="24"/>
        </w:rPr>
        <w:t>–</w:t>
      </w:r>
      <w:r w:rsidR="00825A53">
        <w:rPr>
          <w:sz w:val="24"/>
        </w:rPr>
        <w:t xml:space="preserve"> часовая тарифная ставка оператора, </w:t>
      </w:r>
      <w:r w:rsidR="00E31E8C" w:rsidRPr="00852E4C">
        <w:rPr>
          <w:position w:val="-12"/>
        </w:rPr>
        <w:object w:dxaOrig="1260" w:dyaOrig="380">
          <v:shape id="_x0000_i1048" type="#_x0000_t75" style="width:62.8pt;height:19pt" o:ole="">
            <v:imagedata r:id="rId54" o:title=""/>
          </v:shape>
          <o:OLEObject Type="Embed" ProgID="Equation.3" ShapeID="_x0000_i1048" DrawAspect="Content" ObjectID="_1434460206" r:id="rId55"/>
        </w:object>
      </w:r>
      <w:r w:rsidR="00825A53">
        <w:rPr>
          <w:sz w:val="24"/>
        </w:rPr>
        <w:t>руб.;</w:t>
      </w:r>
      <w:r w:rsidR="00B24452">
        <w:rPr>
          <w:sz w:val="24"/>
        </w:rPr>
        <w:t xml:space="preserve"> </w:t>
      </w:r>
      <w:r w:rsidRPr="009D4E83">
        <w:rPr>
          <w:sz w:val="24"/>
          <w:lang w:val="en-US"/>
        </w:rPr>
        <w:t>n</w:t>
      </w:r>
      <w:r w:rsidRPr="009D4E83">
        <w:rPr>
          <w:sz w:val="24"/>
        </w:rPr>
        <w:t xml:space="preserve"> – число единиц оборудования, обслуживаемых наладчиком,</w:t>
      </w:r>
      <w:r w:rsidR="00E31E8C" w:rsidRPr="009D4E83">
        <w:rPr>
          <w:sz w:val="24"/>
          <w:lang w:val="en-US"/>
        </w:rPr>
        <w:t>n</w:t>
      </w:r>
      <w:r w:rsidR="00E31E8C">
        <w:rPr>
          <w:sz w:val="24"/>
        </w:rPr>
        <w:t>=3.</w:t>
      </w:r>
    </w:p>
    <w:p w:rsidR="009D4E83" w:rsidRPr="009D4E83" w:rsidRDefault="009D4E83" w:rsidP="00C25E2C">
      <w:pPr>
        <w:spacing w:line="240" w:lineRule="auto"/>
        <w:ind w:firstLine="851"/>
        <w:rPr>
          <w:sz w:val="24"/>
        </w:rPr>
      </w:pPr>
      <w:r w:rsidRPr="00DD0BD1">
        <w:rPr>
          <w:sz w:val="24"/>
        </w:rPr>
        <w:t>Затраты по эксплуатации вакуумно-диэлектрической камеры,</w:t>
      </w:r>
      <w:r w:rsidRPr="009D4E83">
        <w:rPr>
          <w:sz w:val="24"/>
        </w:rPr>
        <w:t xml:space="preserve"> приходящиеся на 1 м</w:t>
      </w:r>
      <w:r w:rsidRPr="009D4E83">
        <w:rPr>
          <w:sz w:val="24"/>
          <w:vertAlign w:val="superscript"/>
        </w:rPr>
        <w:t>3</w:t>
      </w:r>
      <w:r w:rsidRPr="009D4E83">
        <w:rPr>
          <w:sz w:val="24"/>
        </w:rPr>
        <w:t xml:space="preserve"> древесины складываются из затрат на амортизацию А оборудования, затрат на текущий ремонт и обслуживание оборудования Р, </w:t>
      </w:r>
      <w:r w:rsidR="00B24452">
        <w:rPr>
          <w:sz w:val="24"/>
        </w:rPr>
        <w:t xml:space="preserve">а также </w:t>
      </w:r>
      <w:r w:rsidRPr="009D4E83">
        <w:rPr>
          <w:sz w:val="24"/>
        </w:rPr>
        <w:t>затрат на электроэнергию</w:t>
      </w:r>
      <w:proofErr w:type="gramStart"/>
      <w:r w:rsidR="00B24452">
        <w:rPr>
          <w:sz w:val="24"/>
        </w:rPr>
        <w:t xml:space="preserve"> </w:t>
      </w:r>
      <w:r w:rsidRPr="009D4E83">
        <w:rPr>
          <w:sz w:val="24"/>
        </w:rPr>
        <w:t>Э</w:t>
      </w:r>
      <w:proofErr w:type="gramEnd"/>
      <w:r w:rsidR="00B24452">
        <w:rPr>
          <w:sz w:val="24"/>
        </w:rPr>
        <w:t xml:space="preserve"> </w:t>
      </w:r>
      <w:r w:rsidRPr="00B24452">
        <w:rPr>
          <w:sz w:val="24"/>
        </w:rPr>
        <w:t>и</w:t>
      </w:r>
      <w:r w:rsidRPr="009D4E83">
        <w:rPr>
          <w:sz w:val="24"/>
        </w:rPr>
        <w:t xml:space="preserve"> затрат на амортизацию зданий А</w:t>
      </w:r>
      <w:r w:rsidRPr="009D4E83">
        <w:rPr>
          <w:sz w:val="24"/>
          <w:vertAlign w:val="subscript"/>
        </w:rPr>
        <w:t>З</w:t>
      </w:r>
      <w:r w:rsidRPr="009D4E83">
        <w:rPr>
          <w:sz w:val="24"/>
        </w:rPr>
        <w:t>:</w:t>
      </w:r>
    </w:p>
    <w:p w:rsidR="009D4E83" w:rsidRPr="009D4E83" w:rsidRDefault="001F2E7E" w:rsidP="00DD0BD1">
      <w:pPr>
        <w:spacing w:line="240" w:lineRule="auto"/>
        <w:jc w:val="right"/>
        <w:rPr>
          <w:sz w:val="24"/>
        </w:rPr>
      </w:pPr>
      <w:r w:rsidRPr="001F2E7E">
        <w:rPr>
          <w:position w:val="-12"/>
          <w:sz w:val="24"/>
        </w:rPr>
        <w:object w:dxaOrig="1960" w:dyaOrig="360">
          <v:shape id="_x0000_i1049" type="#_x0000_t75" style="width:97.9pt;height:17.85pt" o:ole="">
            <v:imagedata r:id="rId56" o:title=""/>
          </v:shape>
          <o:OLEObject Type="Embed" ProgID="Equation.3" ShapeID="_x0000_i1049" DrawAspect="Content" ObjectID="_1434460207" r:id="rId57"/>
        </w:object>
      </w:r>
      <w:r w:rsidR="009D4E83" w:rsidRPr="009D4E83">
        <w:rPr>
          <w:sz w:val="24"/>
        </w:rPr>
        <w:t xml:space="preserve">       </w:t>
      </w:r>
      <w:r w:rsidR="006A2F87">
        <w:rPr>
          <w:sz w:val="24"/>
        </w:rPr>
        <w:t xml:space="preserve">                                                </w:t>
      </w:r>
      <w:r w:rsidR="009D4E83" w:rsidRPr="009D4E83">
        <w:rPr>
          <w:sz w:val="24"/>
        </w:rPr>
        <w:t xml:space="preserve"> (</w:t>
      </w:r>
      <w:r w:rsidR="00C25E2C">
        <w:rPr>
          <w:sz w:val="24"/>
        </w:rPr>
        <w:t>6</w:t>
      </w:r>
      <w:r w:rsidR="009D4E83" w:rsidRPr="009D4E83">
        <w:rPr>
          <w:sz w:val="24"/>
        </w:rPr>
        <w:t>)</w:t>
      </w:r>
    </w:p>
    <w:p w:rsidR="009D4E83" w:rsidRDefault="00B24452" w:rsidP="009D4E83">
      <w:pPr>
        <w:spacing w:line="240" w:lineRule="auto"/>
        <w:rPr>
          <w:sz w:val="24"/>
        </w:rPr>
      </w:pPr>
      <w:r>
        <w:rPr>
          <w:sz w:val="24"/>
        </w:rPr>
        <w:tab/>
      </w:r>
      <w:r w:rsidR="009D4E83" w:rsidRPr="009D4E83">
        <w:rPr>
          <w:sz w:val="24"/>
        </w:rPr>
        <w:t>Затраты на амортизацию оборудования определяются по формуле:</w:t>
      </w:r>
      <w:r>
        <w:rPr>
          <w:sz w:val="24"/>
        </w:rPr>
        <w:t xml:space="preserve"> </w:t>
      </w:r>
    </w:p>
    <w:p w:rsidR="00B24452" w:rsidRPr="00B24452" w:rsidRDefault="00B24452" w:rsidP="009D4E83">
      <w:pPr>
        <w:spacing w:line="240" w:lineRule="auto"/>
        <w:rPr>
          <w:sz w:val="16"/>
          <w:szCs w:val="16"/>
        </w:rPr>
      </w:pPr>
    </w:p>
    <w:p w:rsidR="009D4E83" w:rsidRPr="009D4E83" w:rsidRDefault="00E31E8C" w:rsidP="00DD0BD1">
      <w:pPr>
        <w:spacing w:line="240" w:lineRule="auto"/>
        <w:jc w:val="right"/>
        <w:rPr>
          <w:sz w:val="24"/>
        </w:rPr>
      </w:pPr>
      <w:r w:rsidRPr="001F2E7E">
        <w:rPr>
          <w:position w:val="-24"/>
          <w:sz w:val="24"/>
        </w:rPr>
        <w:object w:dxaOrig="1579" w:dyaOrig="660">
          <v:shape id="_x0000_i1050" type="#_x0000_t75" style="width:77.75pt;height:32.25pt" o:ole="">
            <v:imagedata r:id="rId58" o:title=""/>
          </v:shape>
          <o:OLEObject Type="Embed" ProgID="Equation.3" ShapeID="_x0000_i1050" DrawAspect="Content" ObjectID="_1434460208" r:id="rId59"/>
        </w:object>
      </w:r>
      <w:r w:rsidR="006A2F87">
        <w:rPr>
          <w:sz w:val="24"/>
        </w:rPr>
        <w:t xml:space="preserve">,                                                          </w:t>
      </w:r>
      <w:r w:rsidR="009D4E83" w:rsidRPr="009D4E83">
        <w:rPr>
          <w:sz w:val="24"/>
        </w:rPr>
        <w:t>(</w:t>
      </w:r>
      <w:r w:rsidR="00C25E2C">
        <w:rPr>
          <w:sz w:val="24"/>
        </w:rPr>
        <w:t>7</w:t>
      </w:r>
      <w:r w:rsidR="009D4E83" w:rsidRPr="009D4E83">
        <w:rPr>
          <w:sz w:val="24"/>
        </w:rPr>
        <w:t>)</w:t>
      </w:r>
    </w:p>
    <w:p w:rsidR="00B24452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 xml:space="preserve">где </w:t>
      </w:r>
      <w:r w:rsidR="00D72561" w:rsidRPr="00DD0BD1">
        <w:rPr>
          <w:position w:val="-12"/>
          <w:sz w:val="24"/>
        </w:rPr>
        <w:object w:dxaOrig="560" w:dyaOrig="360">
          <v:shape id="_x0000_i1051" type="#_x0000_t75" style="width:28.2pt;height:17.85pt" o:ole="">
            <v:imagedata r:id="rId60" o:title=""/>
          </v:shape>
          <o:OLEObject Type="Embed" ProgID="Equation.3" ShapeID="_x0000_i1051" DrawAspect="Content" ObjectID="_1434460209" r:id="rId61"/>
        </w:object>
      </w:r>
      <w:r w:rsidRPr="009D4E83">
        <w:rPr>
          <w:sz w:val="24"/>
        </w:rPr>
        <w:t>− отпускная цена изделия;</w:t>
      </w:r>
      <w:r w:rsidR="00DD0BD1" w:rsidRPr="0000770D">
        <w:rPr>
          <w:position w:val="-14"/>
        </w:rPr>
        <w:object w:dxaOrig="480" w:dyaOrig="380">
          <v:shape id="_x0000_i1052" type="#_x0000_t75" style="width:24.2pt;height:19pt" o:ole="">
            <v:imagedata r:id="rId62" o:title=""/>
          </v:shape>
          <o:OLEObject Type="Embed" ProgID="Equation.3" ShapeID="_x0000_i1052" DrawAspect="Content" ObjectID="_1434460210" r:id="rId63"/>
        </w:object>
      </w:r>
      <w:r w:rsidRPr="009D4E83">
        <w:rPr>
          <w:sz w:val="24"/>
        </w:rPr>
        <w:t>− норма амортизации</w:t>
      </w:r>
      <w:r w:rsidR="00E31E8C">
        <w:rPr>
          <w:sz w:val="24"/>
        </w:rPr>
        <w:t xml:space="preserve">, </w:t>
      </w:r>
      <w:r w:rsidR="003F1ED4" w:rsidRPr="0000770D">
        <w:rPr>
          <w:position w:val="-14"/>
        </w:rPr>
        <w:object w:dxaOrig="960" w:dyaOrig="380">
          <v:shape id="_x0000_i1053" type="#_x0000_t75" style="width:48.4pt;height:19pt" o:ole="">
            <v:imagedata r:id="rId64" o:title=""/>
          </v:shape>
          <o:OLEObject Type="Embed" ProgID="Equation.3" ShapeID="_x0000_i1053" DrawAspect="Content" ObjectID="_1434460211" r:id="rId65"/>
        </w:object>
      </w:r>
      <w:r w:rsidR="003F1ED4" w:rsidRPr="003F1ED4">
        <w:rPr>
          <w:sz w:val="24"/>
        </w:rPr>
        <w:t>%</w:t>
      </w:r>
      <w:r w:rsidRPr="009D4E83">
        <w:rPr>
          <w:sz w:val="24"/>
        </w:rPr>
        <w:t>.</w:t>
      </w:r>
      <w:r w:rsidR="00B24452">
        <w:rPr>
          <w:sz w:val="24"/>
        </w:rPr>
        <w:t xml:space="preserve"> </w:t>
      </w:r>
    </w:p>
    <w:p w:rsidR="009D4E83" w:rsidRDefault="00B24452" w:rsidP="009D4E83">
      <w:pPr>
        <w:spacing w:line="240" w:lineRule="auto"/>
        <w:rPr>
          <w:sz w:val="24"/>
        </w:rPr>
      </w:pPr>
      <w:r>
        <w:rPr>
          <w:sz w:val="24"/>
        </w:rPr>
        <w:tab/>
      </w:r>
      <w:r w:rsidR="009D4E83" w:rsidRPr="009D4E83">
        <w:rPr>
          <w:sz w:val="24"/>
        </w:rPr>
        <w:t>Затраты на текущий ремонт и обслуживание оборудования определяются по формуле:</w:t>
      </w:r>
    </w:p>
    <w:p w:rsidR="009D4E83" w:rsidRDefault="00DD0BD1" w:rsidP="00DD0BD1">
      <w:pPr>
        <w:spacing w:line="240" w:lineRule="auto"/>
        <w:jc w:val="right"/>
        <w:rPr>
          <w:sz w:val="24"/>
        </w:rPr>
      </w:pPr>
      <w:r w:rsidRPr="001F2E7E">
        <w:rPr>
          <w:position w:val="-24"/>
          <w:sz w:val="24"/>
        </w:rPr>
        <w:object w:dxaOrig="1579" w:dyaOrig="660">
          <v:shape id="_x0000_i1054" type="#_x0000_t75" style="width:79.5pt;height:32.25pt" o:ole="">
            <v:imagedata r:id="rId66" o:title=""/>
          </v:shape>
          <o:OLEObject Type="Embed" ProgID="Equation.3" ShapeID="_x0000_i1054" DrawAspect="Content" ObjectID="_1434460212" r:id="rId67"/>
        </w:object>
      </w:r>
      <w:r w:rsidR="009D4E83" w:rsidRPr="009D4E83">
        <w:rPr>
          <w:sz w:val="24"/>
        </w:rPr>
        <w:t xml:space="preserve">,       </w:t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9D4E83" w:rsidRPr="009D4E83">
        <w:rPr>
          <w:sz w:val="24"/>
        </w:rPr>
        <w:t xml:space="preserve">          </w:t>
      </w:r>
      <w:r w:rsidR="00B24452">
        <w:rPr>
          <w:sz w:val="24"/>
        </w:rPr>
        <w:tab/>
      </w:r>
      <w:r w:rsidR="00B24452">
        <w:rPr>
          <w:sz w:val="24"/>
        </w:rPr>
        <w:tab/>
      </w:r>
      <w:r w:rsidR="009D4E83" w:rsidRPr="009D4E83">
        <w:rPr>
          <w:sz w:val="24"/>
        </w:rPr>
        <w:t xml:space="preserve">            (</w:t>
      </w:r>
      <w:r w:rsidR="00D72561">
        <w:rPr>
          <w:sz w:val="24"/>
        </w:rPr>
        <w:t>8</w:t>
      </w:r>
      <w:r w:rsidR="009D4E83" w:rsidRPr="009D4E83">
        <w:rPr>
          <w:sz w:val="24"/>
        </w:rPr>
        <w:t>)</w:t>
      </w:r>
    </w:p>
    <w:p w:rsidR="00B24452" w:rsidRDefault="00DD0BD1" w:rsidP="00D72561">
      <w:pPr>
        <w:spacing w:line="240" w:lineRule="auto"/>
      </w:pPr>
      <w:r w:rsidRPr="00DD0BD1">
        <w:rPr>
          <w:sz w:val="24"/>
        </w:rPr>
        <w:t>где</w:t>
      </w:r>
      <w:r w:rsidRPr="0000770D">
        <w:rPr>
          <w:position w:val="-14"/>
        </w:rPr>
        <w:object w:dxaOrig="499" w:dyaOrig="380">
          <v:shape id="_x0000_i1055" type="#_x0000_t75" style="width:24.75pt;height:19pt" o:ole="">
            <v:imagedata r:id="rId68" o:title=""/>
          </v:shape>
          <o:OLEObject Type="Embed" ProgID="Equation.3" ShapeID="_x0000_i1055" DrawAspect="Content" ObjectID="_1434460213" r:id="rId69"/>
        </w:object>
      </w:r>
      <w:r w:rsidRPr="009D4E83">
        <w:rPr>
          <w:sz w:val="24"/>
        </w:rPr>
        <w:t>−</w:t>
      </w:r>
      <w:r w:rsidR="00D72561">
        <w:rPr>
          <w:sz w:val="24"/>
        </w:rPr>
        <w:t xml:space="preserve"> норма затрат на ремонт</w:t>
      </w:r>
      <w:r w:rsidR="00E31E8C">
        <w:rPr>
          <w:sz w:val="24"/>
        </w:rPr>
        <w:t>,</w:t>
      </w:r>
      <w:r w:rsidR="006A2F87">
        <w:rPr>
          <w:sz w:val="24"/>
        </w:rPr>
        <w:t xml:space="preserve"> </w:t>
      </w:r>
      <w:r w:rsidR="00E31E8C" w:rsidRPr="0000770D">
        <w:rPr>
          <w:position w:val="-14"/>
        </w:rPr>
        <w:object w:dxaOrig="880" w:dyaOrig="380">
          <v:shape id="_x0000_i1056" type="#_x0000_t75" style="width:43.8pt;height:19pt" o:ole="">
            <v:imagedata r:id="rId70" o:title=""/>
          </v:shape>
          <o:OLEObject Type="Embed" ProgID="Equation.3" ShapeID="_x0000_i1056" DrawAspect="Content" ObjectID="_1434460214" r:id="rId71"/>
        </w:object>
      </w:r>
      <w:r w:rsidR="00E31E8C">
        <w:rPr>
          <w:sz w:val="24"/>
        </w:rPr>
        <w:t xml:space="preserve"> %</w:t>
      </w:r>
      <w:r>
        <w:t>.</w:t>
      </w:r>
    </w:p>
    <w:p w:rsidR="009D4E83" w:rsidRPr="00155869" w:rsidRDefault="00B24452" w:rsidP="00D72561">
      <w:pPr>
        <w:spacing w:line="240" w:lineRule="auto"/>
        <w:rPr>
          <w:sz w:val="24"/>
        </w:rPr>
      </w:pPr>
      <w:r>
        <w:tab/>
      </w:r>
      <w:r w:rsidR="009D4E83" w:rsidRPr="00155869">
        <w:rPr>
          <w:sz w:val="24"/>
        </w:rPr>
        <w:t xml:space="preserve">Затраты на электроэнергию </w:t>
      </w:r>
      <w:r w:rsidR="00D72561">
        <w:rPr>
          <w:sz w:val="24"/>
        </w:rPr>
        <w:t xml:space="preserve">определяется </w:t>
      </w:r>
      <w:r w:rsidR="009D4E83" w:rsidRPr="00155869">
        <w:rPr>
          <w:sz w:val="24"/>
        </w:rPr>
        <w:t>по формуле:</w:t>
      </w:r>
    </w:p>
    <w:p w:rsidR="009D4E83" w:rsidRPr="00155869" w:rsidRDefault="008D0356" w:rsidP="00D72561">
      <w:pPr>
        <w:spacing w:line="240" w:lineRule="auto"/>
        <w:jc w:val="right"/>
        <w:rPr>
          <w:sz w:val="24"/>
        </w:rPr>
      </w:pPr>
      <w:r w:rsidRPr="008D0356">
        <w:rPr>
          <w:position w:val="-14"/>
          <w:sz w:val="24"/>
        </w:rPr>
        <w:object w:dxaOrig="1280" w:dyaOrig="380">
          <v:shape id="_x0000_i1057" type="#_x0000_t75" style="width:63.95pt;height:18.45pt" o:ole="">
            <v:imagedata r:id="rId72" o:title=""/>
          </v:shape>
          <o:OLEObject Type="Embed" ProgID="Equation.3" ShapeID="_x0000_i1057" DrawAspect="Content" ObjectID="_1434460215" r:id="rId73"/>
        </w:object>
      </w:r>
      <w:r w:rsidR="009D4E83" w:rsidRPr="008D0356">
        <w:rPr>
          <w:sz w:val="24"/>
        </w:rPr>
        <w:t>,</w:t>
      </w:r>
      <w:r w:rsidR="006A2F87">
        <w:rPr>
          <w:sz w:val="24"/>
        </w:rPr>
        <w:t xml:space="preserve">                                                          </w:t>
      </w:r>
      <w:r w:rsidR="009D4E83" w:rsidRPr="00155869">
        <w:rPr>
          <w:sz w:val="24"/>
        </w:rPr>
        <w:t>(</w:t>
      </w:r>
      <w:r w:rsidR="00D72561">
        <w:rPr>
          <w:sz w:val="24"/>
        </w:rPr>
        <w:t>9</w:t>
      </w:r>
      <w:r w:rsidR="009D4E83" w:rsidRPr="00155869">
        <w:rPr>
          <w:sz w:val="24"/>
        </w:rPr>
        <w:t>)</w:t>
      </w:r>
    </w:p>
    <w:p w:rsidR="00C916E3" w:rsidRDefault="009D4E83" w:rsidP="009D4E83">
      <w:pPr>
        <w:spacing w:line="240" w:lineRule="auto"/>
        <w:rPr>
          <w:sz w:val="24"/>
        </w:rPr>
      </w:pPr>
      <w:r w:rsidRPr="00155869">
        <w:rPr>
          <w:sz w:val="24"/>
        </w:rPr>
        <w:t xml:space="preserve">где </w:t>
      </w:r>
      <w:r w:rsidR="008D0356" w:rsidRPr="008D0356">
        <w:rPr>
          <w:position w:val="-14"/>
          <w:sz w:val="24"/>
        </w:rPr>
        <w:object w:dxaOrig="440" w:dyaOrig="380">
          <v:shape id="_x0000_i1058" type="#_x0000_t75" style="width:23.05pt;height:19pt" o:ole="">
            <v:imagedata r:id="rId74" o:title=""/>
          </v:shape>
          <o:OLEObject Type="Embed" ProgID="Equation.3" ShapeID="_x0000_i1058" DrawAspect="Content" ObjectID="_1434460216" r:id="rId75"/>
        </w:object>
      </w:r>
      <w:r w:rsidRPr="00155869">
        <w:rPr>
          <w:sz w:val="24"/>
        </w:rPr>
        <w:t xml:space="preserve">– </w:t>
      </w:r>
      <w:r w:rsidR="008D0356">
        <w:rPr>
          <w:sz w:val="24"/>
        </w:rPr>
        <w:t>удельный расход электроэнергии установки на сушку 1 м</w:t>
      </w:r>
      <w:r w:rsidR="008D0356">
        <w:rPr>
          <w:sz w:val="24"/>
          <w:vertAlign w:val="superscript"/>
        </w:rPr>
        <w:t>3</w:t>
      </w:r>
      <w:r w:rsidR="008D0356">
        <w:rPr>
          <w:sz w:val="24"/>
        </w:rPr>
        <w:t xml:space="preserve"> древесины</w:t>
      </w:r>
      <w:proofErr w:type="gramStart"/>
      <w:r w:rsidR="008D0356">
        <w:rPr>
          <w:sz w:val="24"/>
        </w:rPr>
        <w:t>,</w:t>
      </w:r>
      <w:r w:rsidR="006A2F87">
        <w:rPr>
          <w:sz w:val="24"/>
        </w:rPr>
        <w:t xml:space="preserve"> </w:t>
      </w:r>
      <w:r w:rsidR="008D0356" w:rsidRPr="009D4E83">
        <w:rPr>
          <w:position w:val="-24"/>
          <w:sz w:val="24"/>
        </w:rPr>
        <w:object w:dxaOrig="740" w:dyaOrig="620">
          <v:shape id="_x0000_i1059" type="#_x0000_t75" style="width:36.85pt;height:30.55pt" o:ole="">
            <v:imagedata r:id="rId76" o:title=""/>
          </v:shape>
          <o:OLEObject Type="Embed" ProgID="Equation.3" ShapeID="_x0000_i1059" DrawAspect="Content" ObjectID="_1434460217" r:id="rId77"/>
        </w:object>
      </w:r>
      <w:r w:rsidR="00C916E3">
        <w:rPr>
          <w:sz w:val="24"/>
        </w:rPr>
        <w:t>;</w:t>
      </w:r>
      <w:proofErr w:type="gramEnd"/>
    </w:p>
    <w:p w:rsidR="005F07B1" w:rsidRDefault="008D0356" w:rsidP="009D4E83">
      <w:pPr>
        <w:spacing w:line="240" w:lineRule="auto"/>
        <w:rPr>
          <w:sz w:val="24"/>
        </w:rPr>
      </w:pPr>
      <w:r w:rsidRPr="00D72561">
        <w:rPr>
          <w:position w:val="-12"/>
          <w:sz w:val="24"/>
        </w:rPr>
        <w:object w:dxaOrig="360" w:dyaOrig="360">
          <v:shape id="_x0000_i1060" type="#_x0000_t75" style="width:17.85pt;height:17.85pt" o:ole="">
            <v:imagedata r:id="rId78" o:title=""/>
          </v:shape>
          <o:OLEObject Type="Embed" ProgID="Equation.3" ShapeID="_x0000_i1060" DrawAspect="Content" ObjectID="_1434460218" r:id="rId79"/>
        </w:object>
      </w:r>
      <w:r w:rsidR="009D4E83" w:rsidRPr="00155869">
        <w:rPr>
          <w:sz w:val="24"/>
        </w:rPr>
        <w:t>– ст</w:t>
      </w:r>
      <w:r>
        <w:rPr>
          <w:sz w:val="24"/>
        </w:rPr>
        <w:t xml:space="preserve">оимость 1 </w:t>
      </w:r>
      <w:proofErr w:type="spellStart"/>
      <w:r>
        <w:rPr>
          <w:sz w:val="24"/>
        </w:rPr>
        <w:t>кВт·</w:t>
      </w:r>
      <w:proofErr w:type="gramStart"/>
      <w:r>
        <w:rPr>
          <w:sz w:val="24"/>
        </w:rPr>
        <w:t>ч</w:t>
      </w:r>
      <w:proofErr w:type="spellEnd"/>
      <w:proofErr w:type="gramEnd"/>
      <w:r>
        <w:rPr>
          <w:sz w:val="24"/>
        </w:rPr>
        <w:t xml:space="preserve"> электроэнергии, </w:t>
      </w:r>
      <w:r w:rsidRPr="00D72561">
        <w:rPr>
          <w:position w:val="-12"/>
          <w:sz w:val="24"/>
        </w:rPr>
        <w:object w:dxaOrig="1040" w:dyaOrig="360">
          <v:shape id="_x0000_i1061" type="#_x0000_t75" style="width:51.85pt;height:17.85pt" o:ole="">
            <v:imagedata r:id="rId80" o:title=""/>
          </v:shape>
          <o:OLEObject Type="Embed" ProgID="Equation.3" ShapeID="_x0000_i1061" DrawAspect="Content" ObjectID="_1434460219" r:id="rId81"/>
        </w:object>
      </w:r>
      <w:r>
        <w:rPr>
          <w:sz w:val="24"/>
        </w:rPr>
        <w:t xml:space="preserve">руб. </w:t>
      </w:r>
    </w:p>
    <w:p w:rsidR="009D4E83" w:rsidRPr="009D4E83" w:rsidRDefault="005F07B1" w:rsidP="009D4E83">
      <w:pPr>
        <w:spacing w:line="240" w:lineRule="auto"/>
        <w:rPr>
          <w:sz w:val="24"/>
        </w:rPr>
      </w:pPr>
      <w:r>
        <w:rPr>
          <w:sz w:val="24"/>
        </w:rPr>
        <w:tab/>
      </w:r>
      <w:r w:rsidR="009D4E83" w:rsidRPr="009D4E83">
        <w:rPr>
          <w:sz w:val="24"/>
        </w:rPr>
        <w:t>Затраты на амортизацию зданий определяются по формуле:</w:t>
      </w:r>
    </w:p>
    <w:p w:rsidR="009D4E83" w:rsidRPr="009D4E83" w:rsidRDefault="00C916E3" w:rsidP="00155869">
      <w:pPr>
        <w:spacing w:line="240" w:lineRule="auto"/>
        <w:jc w:val="right"/>
        <w:rPr>
          <w:sz w:val="24"/>
        </w:rPr>
      </w:pPr>
      <w:r w:rsidRPr="001F2E7E">
        <w:rPr>
          <w:position w:val="-24"/>
          <w:sz w:val="24"/>
        </w:rPr>
        <w:object w:dxaOrig="2040" w:dyaOrig="620">
          <v:shape id="_x0000_i1062" type="#_x0000_t75" style="width:102.55pt;height:30.55pt" o:ole="">
            <v:imagedata r:id="rId82" o:title=""/>
          </v:shape>
          <o:OLEObject Type="Embed" ProgID="Equation.3" ShapeID="_x0000_i1062" DrawAspect="Content" ObjectID="_1434460220" r:id="rId83"/>
        </w:object>
      </w:r>
      <w:r w:rsidR="009D4E83" w:rsidRPr="009D4E83">
        <w:rPr>
          <w:sz w:val="24"/>
        </w:rPr>
        <w:t xml:space="preserve">,         </w:t>
      </w:r>
      <w:r w:rsidR="005F07B1">
        <w:rPr>
          <w:sz w:val="24"/>
        </w:rPr>
        <w:tab/>
      </w:r>
      <w:r w:rsidR="005F07B1">
        <w:rPr>
          <w:sz w:val="24"/>
        </w:rPr>
        <w:tab/>
      </w:r>
      <w:r w:rsidR="005F07B1">
        <w:rPr>
          <w:sz w:val="24"/>
        </w:rPr>
        <w:tab/>
      </w:r>
      <w:r w:rsidR="009D4E83" w:rsidRPr="009D4E83">
        <w:rPr>
          <w:sz w:val="24"/>
        </w:rPr>
        <w:t xml:space="preserve">             (</w:t>
      </w:r>
      <w:r w:rsidR="00825A53">
        <w:rPr>
          <w:sz w:val="24"/>
        </w:rPr>
        <w:t>10</w:t>
      </w:r>
      <w:r w:rsidR="009D4E83" w:rsidRPr="009D4E83">
        <w:rPr>
          <w:sz w:val="24"/>
        </w:rPr>
        <w:t>)</w:t>
      </w:r>
    </w:p>
    <w:p w:rsidR="009D4E83" w:rsidRPr="009D4E83" w:rsidRDefault="009D4E83" w:rsidP="009D4E83">
      <w:pPr>
        <w:spacing w:line="240" w:lineRule="auto"/>
        <w:rPr>
          <w:sz w:val="24"/>
        </w:rPr>
      </w:pPr>
      <w:r w:rsidRPr="009D4E83">
        <w:rPr>
          <w:sz w:val="24"/>
        </w:rPr>
        <w:t xml:space="preserve">где </w:t>
      </w:r>
      <w:r w:rsidR="00155869" w:rsidRPr="00155869">
        <w:rPr>
          <w:position w:val="-12"/>
          <w:sz w:val="24"/>
        </w:rPr>
        <w:object w:dxaOrig="279" w:dyaOrig="360">
          <v:shape id="_x0000_i1063" type="#_x0000_t75" style="width:13.8pt;height:17.85pt" o:ole="">
            <v:imagedata r:id="rId84" o:title=""/>
          </v:shape>
          <o:OLEObject Type="Embed" ProgID="Equation.3" ShapeID="_x0000_i1063" DrawAspect="Content" ObjectID="_1434460221" r:id="rId85"/>
        </w:object>
      </w:r>
      <w:r w:rsidRPr="009D4E83">
        <w:rPr>
          <w:sz w:val="24"/>
        </w:rPr>
        <w:t>− производственная площадь, непосредственно занимаемая обо</w:t>
      </w:r>
      <w:r w:rsidRPr="009D4E83">
        <w:rPr>
          <w:sz w:val="24"/>
        </w:rPr>
        <w:softHyphen/>
        <w:t>ру</w:t>
      </w:r>
      <w:r w:rsidRPr="009D4E83">
        <w:rPr>
          <w:sz w:val="24"/>
        </w:rPr>
        <w:softHyphen/>
        <w:t>до</w:t>
      </w:r>
      <w:r w:rsidRPr="009D4E83">
        <w:rPr>
          <w:sz w:val="24"/>
        </w:rPr>
        <w:softHyphen/>
        <w:t>вани</w:t>
      </w:r>
      <w:r w:rsidRPr="009D4E83">
        <w:rPr>
          <w:sz w:val="24"/>
        </w:rPr>
        <w:softHyphen/>
        <w:t>ем, м</w:t>
      </w:r>
      <w:proofErr w:type="gramStart"/>
      <w:r w:rsidRPr="009D4E83">
        <w:rPr>
          <w:sz w:val="24"/>
          <w:vertAlign w:val="superscript"/>
        </w:rPr>
        <w:t>2</w:t>
      </w:r>
      <w:proofErr w:type="gramEnd"/>
      <w:r w:rsidRPr="009D4E83">
        <w:rPr>
          <w:sz w:val="24"/>
        </w:rPr>
        <w:t>;</w:t>
      </w:r>
    </w:p>
    <w:p w:rsidR="009D4E83" w:rsidRPr="009D4E83" w:rsidRDefault="00C916E3" w:rsidP="009D4E83">
      <w:pPr>
        <w:spacing w:line="240" w:lineRule="auto"/>
        <w:rPr>
          <w:sz w:val="24"/>
        </w:rPr>
      </w:pPr>
      <w:r w:rsidRPr="00C916E3">
        <w:rPr>
          <w:sz w:val="24"/>
        </w:rPr>
        <w:t>1,5</w:t>
      </w:r>
      <w:r w:rsidR="006A2F87">
        <w:rPr>
          <w:sz w:val="24"/>
        </w:rPr>
        <w:t xml:space="preserve"> </w:t>
      </w:r>
      <w:r w:rsidR="009D4E83" w:rsidRPr="009D4E83">
        <w:rPr>
          <w:sz w:val="24"/>
        </w:rPr>
        <w:t>− коэффициент, учитывающий дополнительную площадь (на проходы, проезды, служебные и бытовые помещения),</w:t>
      </w:r>
      <w:r w:rsidR="005F07B1">
        <w:rPr>
          <w:sz w:val="24"/>
        </w:rPr>
        <w:t xml:space="preserve"> </w:t>
      </w:r>
      <w:r w:rsidR="009D4E83" w:rsidRPr="009D4E83">
        <w:rPr>
          <w:sz w:val="24"/>
        </w:rPr>
        <w:t>приходя</w:t>
      </w:r>
      <w:r w:rsidR="00E31E8C">
        <w:rPr>
          <w:sz w:val="24"/>
        </w:rPr>
        <w:t>щуюся на еди</w:t>
      </w:r>
      <w:r w:rsidR="00E31E8C">
        <w:rPr>
          <w:sz w:val="24"/>
        </w:rPr>
        <w:softHyphen/>
        <w:t>ни</w:t>
      </w:r>
      <w:r w:rsidR="00E31E8C">
        <w:rPr>
          <w:sz w:val="24"/>
        </w:rPr>
        <w:softHyphen/>
        <w:t xml:space="preserve">цу оборудования;   </w:t>
      </w:r>
      <w:r w:rsidR="00155869" w:rsidRPr="00155869">
        <w:rPr>
          <w:position w:val="-12"/>
          <w:sz w:val="24"/>
        </w:rPr>
        <w:object w:dxaOrig="1180" w:dyaOrig="360">
          <v:shape id="_x0000_i1064" type="#_x0000_t75" style="width:59.35pt;height:17.85pt" o:ole="">
            <v:imagedata r:id="rId86" o:title=""/>
          </v:shape>
          <o:OLEObject Type="Embed" ProgID="Equation.3" ShapeID="_x0000_i1064" DrawAspect="Content" ObjectID="_1434460222" r:id="rId87"/>
        </w:object>
      </w:r>
      <w:r w:rsidR="009D4E83" w:rsidRPr="009D4E83">
        <w:rPr>
          <w:sz w:val="24"/>
        </w:rPr>
        <w:t xml:space="preserve"> − стоимость </w:t>
      </w:r>
      <w:smartTag w:uri="urn:schemas-microsoft-com:office:smarttags" w:element="metricconverter">
        <w:smartTagPr>
          <w:attr w:name="ProductID" w:val="1 м2"/>
        </w:smartTagPr>
        <w:r w:rsidR="009D4E83" w:rsidRPr="009D4E83">
          <w:rPr>
            <w:sz w:val="24"/>
          </w:rPr>
          <w:t>1 м</w:t>
        </w:r>
        <w:proofErr w:type="gramStart"/>
        <w:r w:rsidR="009D4E83" w:rsidRPr="009D4E83">
          <w:rPr>
            <w:sz w:val="24"/>
            <w:vertAlign w:val="superscript"/>
          </w:rPr>
          <w:t>2</w:t>
        </w:r>
      </w:smartTag>
      <w:proofErr w:type="gramEnd"/>
      <w:r w:rsidR="009D4E83" w:rsidRPr="009D4E83">
        <w:rPr>
          <w:sz w:val="24"/>
        </w:rPr>
        <w:t xml:space="preserve"> производственной площади, руб.;</w:t>
      </w:r>
      <w:r w:rsidR="006A2F87">
        <w:rPr>
          <w:sz w:val="24"/>
        </w:rPr>
        <w:t xml:space="preserve"> </w:t>
      </w:r>
      <w:r w:rsidR="00155869" w:rsidRPr="00155869">
        <w:rPr>
          <w:position w:val="-12"/>
          <w:sz w:val="24"/>
        </w:rPr>
        <w:object w:dxaOrig="700" w:dyaOrig="360">
          <v:shape id="_x0000_i1065" type="#_x0000_t75" style="width:35.15pt;height:17.85pt" o:ole="">
            <v:imagedata r:id="rId88" o:title=""/>
          </v:shape>
          <o:OLEObject Type="Embed" ProgID="Equation.3" ShapeID="_x0000_i1065" DrawAspect="Content" ObjectID="_1434460223" r:id="rId89"/>
        </w:object>
      </w:r>
      <w:r w:rsidR="009D4E83" w:rsidRPr="009D4E83">
        <w:rPr>
          <w:sz w:val="24"/>
        </w:rPr>
        <w:t xml:space="preserve"> % − норма амортизации зданий.</w:t>
      </w:r>
    </w:p>
    <w:p w:rsidR="009D4E83" w:rsidRPr="009D4E83" w:rsidRDefault="009D4E83" w:rsidP="00391E84">
      <w:pPr>
        <w:spacing w:line="240" w:lineRule="auto"/>
        <w:ind w:firstLine="851"/>
        <w:rPr>
          <w:sz w:val="24"/>
        </w:rPr>
      </w:pPr>
      <w:r w:rsidRPr="009D4E83">
        <w:rPr>
          <w:sz w:val="24"/>
        </w:rPr>
        <w:t>Результаты расчёта себестоимости сушки 1 м</w:t>
      </w:r>
      <w:r w:rsidRPr="009D4E83">
        <w:rPr>
          <w:sz w:val="24"/>
          <w:vertAlign w:val="superscript"/>
        </w:rPr>
        <w:t>3</w:t>
      </w:r>
      <w:r w:rsidRPr="009D4E83">
        <w:rPr>
          <w:sz w:val="24"/>
        </w:rPr>
        <w:t xml:space="preserve"> древесины приведены в таблице </w:t>
      </w:r>
      <w:r w:rsidR="00C916E3">
        <w:rPr>
          <w:sz w:val="24"/>
        </w:rPr>
        <w:t>1</w:t>
      </w:r>
      <w:r w:rsidRPr="009D4E83">
        <w:rPr>
          <w:sz w:val="24"/>
        </w:rPr>
        <w:t>.</w:t>
      </w:r>
    </w:p>
    <w:p w:rsidR="006047FF" w:rsidRPr="00957DD8" w:rsidRDefault="006047FF" w:rsidP="000560E8">
      <w:pPr>
        <w:spacing w:line="240" w:lineRule="auto"/>
        <w:ind w:firstLine="851"/>
        <w:rPr>
          <w:sz w:val="24"/>
          <w:szCs w:val="24"/>
        </w:rPr>
      </w:pPr>
    </w:p>
    <w:p w:rsidR="009D4E83" w:rsidRDefault="009D4E83" w:rsidP="000560E8">
      <w:pPr>
        <w:spacing w:line="240" w:lineRule="auto"/>
        <w:ind w:firstLine="851"/>
        <w:rPr>
          <w:sz w:val="24"/>
          <w:szCs w:val="24"/>
        </w:rPr>
      </w:pPr>
      <w:r w:rsidRPr="008A20DA">
        <w:rPr>
          <w:sz w:val="24"/>
          <w:szCs w:val="24"/>
        </w:rPr>
        <w:lastRenderedPageBreak/>
        <w:t xml:space="preserve">Таблица </w:t>
      </w:r>
      <w:r w:rsidR="00C916E3" w:rsidRPr="008A20DA">
        <w:rPr>
          <w:sz w:val="24"/>
          <w:szCs w:val="24"/>
        </w:rPr>
        <w:t>1</w:t>
      </w:r>
      <w:r w:rsidRPr="008A20DA">
        <w:rPr>
          <w:sz w:val="24"/>
          <w:szCs w:val="24"/>
        </w:rPr>
        <w:t xml:space="preserve"> – </w:t>
      </w:r>
      <w:r w:rsidR="00C916E3" w:rsidRPr="008A20DA">
        <w:rPr>
          <w:sz w:val="24"/>
          <w:szCs w:val="24"/>
        </w:rPr>
        <w:t>Расчёт</w:t>
      </w:r>
      <w:r w:rsidRPr="008A20DA">
        <w:rPr>
          <w:sz w:val="24"/>
          <w:szCs w:val="24"/>
        </w:rPr>
        <w:t xml:space="preserve"> себестоимост</w:t>
      </w:r>
      <w:r w:rsidR="00C916E3" w:rsidRPr="008A20DA">
        <w:rPr>
          <w:sz w:val="24"/>
          <w:szCs w:val="24"/>
        </w:rPr>
        <w:t>и</w:t>
      </w:r>
      <w:r w:rsidRPr="008A20DA">
        <w:rPr>
          <w:sz w:val="24"/>
          <w:szCs w:val="24"/>
        </w:rPr>
        <w:t xml:space="preserve"> сушки древесины</w:t>
      </w:r>
    </w:p>
    <w:p w:rsidR="008A20DA" w:rsidRPr="008A20DA" w:rsidRDefault="008A20DA" w:rsidP="000560E8">
      <w:pPr>
        <w:spacing w:line="240" w:lineRule="auto"/>
        <w:ind w:firstLine="851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2696"/>
        <w:gridCol w:w="2870"/>
      </w:tblGrid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C916E3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391E84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ВВСК-</w:t>
            </w:r>
            <w:r w:rsidR="00B133A9" w:rsidRPr="008A20DA">
              <w:rPr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6A2F87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СКВ-25Ф</w:t>
            </w:r>
          </w:p>
        </w:tc>
      </w:tr>
      <w:tr w:rsidR="00C916E3" w:rsidRPr="008A20DA" w:rsidTr="005F07B1">
        <w:trPr>
          <w:cantSplit/>
          <w:trHeight w:val="237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825A53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4"/>
                <w:sz w:val="24"/>
                <w:szCs w:val="24"/>
              </w:rPr>
              <w:object w:dxaOrig="400" w:dyaOrig="380">
                <v:shape id="_x0000_i1066" type="#_x0000_t75" style="width:20.15pt;height:19pt" o:ole="">
                  <v:imagedata r:id="rId38" o:title=""/>
                </v:shape>
                <o:OLEObject Type="Embed" ProgID="Equation.3" ShapeID="_x0000_i1066" DrawAspect="Content" ObjectID="_1434460224" r:id="rId90"/>
              </w:objec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</w:t>
            </w:r>
          </w:p>
        </w:tc>
      </w:tr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825A53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2"/>
                <w:sz w:val="24"/>
                <w:szCs w:val="24"/>
              </w:rPr>
              <w:object w:dxaOrig="340" w:dyaOrig="360">
                <v:shape id="_x0000_i1067" type="#_x0000_t75" style="width:17.3pt;height:17.85pt" o:ole="">
                  <v:imagedata r:id="rId91" o:title=""/>
                </v:shape>
                <o:OLEObject Type="Embed" ProgID="Equation.3" ShapeID="_x0000_i1067" DrawAspect="Content" ObjectID="_1434460225" r:id="rId92"/>
              </w:objec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</w:t>
            </w:r>
          </w:p>
        </w:tc>
      </w:tr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825A53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6"/>
                <w:sz w:val="24"/>
                <w:szCs w:val="24"/>
              </w:rPr>
              <w:object w:dxaOrig="180" w:dyaOrig="220">
                <v:shape id="_x0000_i1068" type="#_x0000_t75" style="width:8.05pt;height:11.5pt" o:ole="">
                  <v:imagedata r:id="rId48" o:title=""/>
                </v:shape>
                <o:OLEObject Type="Embed" ProgID="Equation.3" ShapeID="_x0000_i1068" DrawAspect="Content" ObjectID="_1434460226" r:id="rId93"/>
              </w:object>
            </w:r>
            <w:r w:rsidR="00E31E8C" w:rsidRPr="008A20DA">
              <w:rPr>
                <w:sz w:val="24"/>
                <w:szCs w:val="24"/>
              </w:rPr>
              <w:t xml:space="preserve">, </w:t>
            </w:r>
            <w:proofErr w:type="gramStart"/>
            <w:r w:rsidR="00E31E8C" w:rsidRPr="008A20DA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22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192</w:t>
            </w:r>
          </w:p>
        </w:tc>
      </w:tr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825A53" w:rsidP="000560E8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A20DA">
              <w:rPr>
                <w:sz w:val="24"/>
                <w:szCs w:val="24"/>
                <w:lang w:val="en-US"/>
              </w:rPr>
              <w:t>V</w:t>
            </w:r>
            <w:r w:rsidR="00E31E8C" w:rsidRPr="008A20DA">
              <w:rPr>
                <w:sz w:val="24"/>
                <w:szCs w:val="24"/>
              </w:rPr>
              <w:t>, м</w:t>
            </w:r>
            <w:r w:rsidR="00E31E8C" w:rsidRPr="008A20D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10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27</w:t>
            </w:r>
          </w:p>
        </w:tc>
      </w:tr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E31E8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2"/>
                <w:sz w:val="24"/>
                <w:szCs w:val="24"/>
              </w:rPr>
              <w:object w:dxaOrig="560" w:dyaOrig="360">
                <v:shape id="_x0000_i1069" type="#_x0000_t75" style="width:28.2pt;height:17.85pt" o:ole="">
                  <v:imagedata r:id="rId94" o:title=""/>
                </v:shape>
                <o:OLEObject Type="Embed" ProgID="Equation.3" ShapeID="_x0000_i1069" DrawAspect="Content" ObjectID="_1434460227" r:id="rId95"/>
              </w:object>
            </w:r>
            <w:r w:rsidRPr="008A20DA">
              <w:rPr>
                <w:sz w:val="24"/>
                <w:szCs w:val="24"/>
              </w:rPr>
              <w:t>, руб.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3400000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1100000</w:t>
            </w:r>
          </w:p>
        </w:tc>
      </w:tr>
      <w:tr w:rsidR="00C916E3" w:rsidRPr="008A20DA" w:rsidTr="005F07B1">
        <w:trPr>
          <w:cantSplit/>
          <w:trHeight w:val="314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16E3" w:rsidRPr="008A20DA" w:rsidRDefault="00E31E8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4"/>
                <w:sz w:val="24"/>
                <w:szCs w:val="24"/>
              </w:rPr>
              <w:object w:dxaOrig="440" w:dyaOrig="380">
                <v:shape id="_x0000_i1070" type="#_x0000_t75" style="width:23.05pt;height:19pt" o:ole="">
                  <v:imagedata r:id="rId74" o:title=""/>
                </v:shape>
                <o:OLEObject Type="Embed" ProgID="Equation.3" ShapeID="_x0000_i1070" DrawAspect="Content" ObjectID="_1434460228" r:id="rId96"/>
              </w:object>
            </w:r>
            <w:r w:rsidRPr="008A20DA">
              <w:rPr>
                <w:sz w:val="24"/>
                <w:szCs w:val="24"/>
              </w:rPr>
              <w:t xml:space="preserve">, </w:t>
            </w:r>
            <w:r w:rsidRPr="008A20DA">
              <w:rPr>
                <w:position w:val="-24"/>
                <w:sz w:val="24"/>
                <w:szCs w:val="24"/>
              </w:rPr>
              <w:object w:dxaOrig="740" w:dyaOrig="620">
                <v:shape id="_x0000_i1071" type="#_x0000_t75" style="width:36.85pt;height:30.55pt" o:ole="">
                  <v:imagedata r:id="rId76" o:title=""/>
                </v:shape>
                <o:OLEObject Type="Embed" ProgID="Equation.3" ShapeID="_x0000_i1071" DrawAspect="Content" ObjectID="_1434460229" r:id="rId97"/>
              </w:objec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16E3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350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16E3" w:rsidRPr="008A20DA" w:rsidRDefault="003F1ED4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 xml:space="preserve">480 </w:t>
            </w:r>
          </w:p>
        </w:tc>
      </w:tr>
      <w:tr w:rsidR="00E31E8C" w:rsidRPr="008A20DA" w:rsidTr="005F07B1">
        <w:trPr>
          <w:cantSplit/>
          <w:trHeight w:val="186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1E8C" w:rsidRPr="008A20DA" w:rsidRDefault="00E31E8C" w:rsidP="000560E8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A20DA">
              <w:rPr>
                <w:sz w:val="24"/>
                <w:szCs w:val="24"/>
                <w:lang w:val="en-US"/>
              </w:rPr>
              <w:t>S</w:t>
            </w:r>
            <w:r w:rsidRPr="008A20DA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8A20DA">
              <w:rPr>
                <w:sz w:val="24"/>
                <w:szCs w:val="24"/>
              </w:rPr>
              <w:t>, м</w:t>
            </w:r>
            <w:r w:rsidRPr="008A20DA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1E8C" w:rsidRPr="008A20DA" w:rsidRDefault="00B133A9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47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1E8C" w:rsidRPr="008A20DA" w:rsidRDefault="003F1ED4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34,5</w:t>
            </w:r>
          </w:p>
        </w:tc>
      </w:tr>
      <w:tr w:rsidR="00381088" w:rsidRPr="008A20DA" w:rsidTr="00381088">
        <w:trPr>
          <w:trHeight w:hRule="exact" w:val="648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088" w:rsidRPr="008A20DA" w:rsidRDefault="00381088" w:rsidP="003810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 xml:space="preserve">Результаты расчёта 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088" w:rsidRPr="008A20DA" w:rsidRDefault="00381088" w:rsidP="003810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24"/>
                <w:sz w:val="24"/>
                <w:szCs w:val="24"/>
              </w:rPr>
              <w:object w:dxaOrig="520" w:dyaOrig="620">
                <v:shape id="_x0000_i1072" type="#_x0000_t75" style="width:25.9pt;height:30.55pt" o:ole="">
                  <v:imagedata r:id="rId98" o:title=""/>
                </v:shape>
                <o:OLEObject Type="Embed" ProgID="Equation.3" ShapeID="_x0000_i1072" DrawAspect="Content" ObjectID="_1434460230" r:id="rId99"/>
              </w:objec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1088" w:rsidRPr="008A20DA" w:rsidRDefault="00381088" w:rsidP="003810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24"/>
                <w:sz w:val="24"/>
                <w:szCs w:val="24"/>
              </w:rPr>
              <w:object w:dxaOrig="520" w:dyaOrig="620">
                <v:shape id="_x0000_i1073" type="#_x0000_t75" style="width:25.9pt;height:30.55pt" o:ole="">
                  <v:imagedata r:id="rId98" o:title=""/>
                </v:shape>
                <o:OLEObject Type="Embed" ProgID="Equation.3" ShapeID="_x0000_i1073" DrawAspect="Content" ObjectID="_1434460231" r:id="rId100"/>
              </w:object>
            </w:r>
          </w:p>
        </w:tc>
      </w:tr>
      <w:tr w:rsidR="009D4E83" w:rsidRPr="008A20DA" w:rsidTr="005F07B1">
        <w:trPr>
          <w:trHeight w:hRule="exact" w:val="430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3F1ED4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4"/>
                <w:sz w:val="24"/>
                <w:szCs w:val="24"/>
              </w:rPr>
              <w:object w:dxaOrig="700" w:dyaOrig="380">
                <v:shape id="_x0000_i1074" type="#_x0000_t75" style="width:35.15pt;height:19pt" o:ole="">
                  <v:imagedata r:id="rId26" o:title=""/>
                </v:shape>
                <o:OLEObject Type="Embed" ProgID="Equation.3" ShapeID="_x0000_i1074" DrawAspect="Content" ObjectID="_1434460232" r:id="rId101"/>
              </w:objec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1E84" w:rsidRPr="008A20DA" w:rsidRDefault="00386A38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591,8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1913,3</w:t>
            </w:r>
          </w:p>
        </w:tc>
      </w:tr>
      <w:tr w:rsidR="009D4E83" w:rsidRPr="008A20DA" w:rsidTr="005F07B1">
        <w:trPr>
          <w:trHeight w:hRule="exact" w:val="408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386A38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position w:val="-12"/>
                <w:sz w:val="24"/>
                <w:szCs w:val="24"/>
              </w:rPr>
              <w:object w:dxaOrig="420" w:dyaOrig="360">
                <v:shape id="_x0000_i1075" type="#_x0000_t75" style="width:20.75pt;height:17.85pt" o:ole="">
                  <v:imagedata r:id="rId102" o:title=""/>
                </v:shape>
                <o:OLEObject Type="Embed" ProgID="Equation.3" ShapeID="_x0000_i1075" DrawAspect="Content" ObjectID="_1434460233" r:id="rId103"/>
              </w:object>
            </w:r>
          </w:p>
          <w:p w:rsidR="00386A38" w:rsidRPr="008A20DA" w:rsidRDefault="00386A38" w:rsidP="000560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67,6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218,6</w:t>
            </w:r>
          </w:p>
        </w:tc>
      </w:tr>
      <w:tr w:rsidR="009D4E83" w:rsidRPr="008A20DA" w:rsidTr="005F07B1">
        <w:trPr>
          <w:trHeight w:hRule="exact" w:val="281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А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130,5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136,5</w:t>
            </w:r>
          </w:p>
        </w:tc>
      </w:tr>
      <w:tr w:rsidR="009D4E83" w:rsidRPr="008A20DA" w:rsidTr="005F07B1">
        <w:trPr>
          <w:trHeight w:hRule="exact" w:val="270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Р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65,2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68,3</w:t>
            </w:r>
          </w:p>
        </w:tc>
      </w:tr>
      <w:tr w:rsidR="009D4E83" w:rsidRPr="008A20DA" w:rsidTr="005F07B1">
        <w:trPr>
          <w:trHeight w:hRule="exact" w:val="289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Э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1620,5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2222,4</w:t>
            </w:r>
          </w:p>
        </w:tc>
      </w:tr>
      <w:tr w:rsidR="00C0621C" w:rsidRPr="008A20DA" w:rsidTr="005F07B1">
        <w:trPr>
          <w:trHeight w:hRule="exact" w:val="289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1C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  <w:vertAlign w:val="subscript"/>
              </w:rPr>
            </w:pPr>
            <w:r w:rsidRPr="008A20DA">
              <w:rPr>
                <w:sz w:val="24"/>
                <w:szCs w:val="24"/>
              </w:rPr>
              <w:t>А</w:t>
            </w:r>
            <w:r w:rsidRPr="008A20DA">
              <w:rPr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1C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12,2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1C" w:rsidRPr="008A20DA" w:rsidRDefault="00E43C6F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28,89</w:t>
            </w:r>
          </w:p>
        </w:tc>
      </w:tr>
      <w:tr w:rsidR="009D4E83" w:rsidRPr="008A20DA" w:rsidTr="005F07B1">
        <w:trPr>
          <w:trHeight w:hRule="exact" w:val="279"/>
        </w:trPr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60696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Итого: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C0621C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2487,9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E83" w:rsidRPr="008A20DA" w:rsidRDefault="00E43C6F" w:rsidP="000560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A20DA">
              <w:rPr>
                <w:sz w:val="24"/>
                <w:szCs w:val="24"/>
              </w:rPr>
              <w:t>4587,99</w:t>
            </w:r>
          </w:p>
        </w:tc>
      </w:tr>
    </w:tbl>
    <w:p w:rsidR="009D4E83" w:rsidRDefault="009D4E83" w:rsidP="000560E8">
      <w:pPr>
        <w:spacing w:line="240" w:lineRule="auto"/>
        <w:rPr>
          <w:sz w:val="24"/>
        </w:rPr>
      </w:pPr>
    </w:p>
    <w:p w:rsidR="000560E8" w:rsidRDefault="000C7415" w:rsidP="001974B5">
      <w:pPr>
        <w:spacing w:line="240" w:lineRule="auto"/>
        <w:ind w:firstLine="851"/>
        <w:rPr>
          <w:sz w:val="24"/>
        </w:rPr>
      </w:pPr>
      <w:r>
        <w:rPr>
          <w:sz w:val="24"/>
        </w:rPr>
        <w:t xml:space="preserve">В расчёте </w:t>
      </w:r>
      <w:r w:rsidR="005F07B1">
        <w:rPr>
          <w:sz w:val="24"/>
        </w:rPr>
        <w:t>принято допущение,</w:t>
      </w:r>
      <w:r>
        <w:rPr>
          <w:sz w:val="24"/>
        </w:rPr>
        <w:t xml:space="preserve"> что тепловая мощность в конвективной камере полностью вырабатывается из электрической энергии. В</w:t>
      </w:r>
      <w:r w:rsidR="005F07B1">
        <w:rPr>
          <w:sz w:val="24"/>
        </w:rPr>
        <w:t xml:space="preserve"> некоторых </w:t>
      </w:r>
      <w:r>
        <w:rPr>
          <w:sz w:val="24"/>
        </w:rPr>
        <w:t xml:space="preserve">случаях в конвективных камерах тепловую энергию получают </w:t>
      </w:r>
      <w:r w:rsidR="005F07B1">
        <w:rPr>
          <w:sz w:val="24"/>
        </w:rPr>
        <w:t xml:space="preserve">путем </w:t>
      </w:r>
      <w:r>
        <w:rPr>
          <w:sz w:val="24"/>
        </w:rPr>
        <w:t>сжигани</w:t>
      </w:r>
      <w:r w:rsidR="005F07B1">
        <w:rPr>
          <w:sz w:val="24"/>
        </w:rPr>
        <w:t>я</w:t>
      </w:r>
      <w:r>
        <w:rPr>
          <w:sz w:val="24"/>
        </w:rPr>
        <w:t xml:space="preserve"> </w:t>
      </w:r>
      <w:r w:rsidR="005F07B1">
        <w:rPr>
          <w:sz w:val="24"/>
        </w:rPr>
        <w:t xml:space="preserve"> отходов производства (</w:t>
      </w:r>
      <w:r>
        <w:rPr>
          <w:sz w:val="24"/>
        </w:rPr>
        <w:t>опилок</w:t>
      </w:r>
      <w:r w:rsidR="005F07B1">
        <w:rPr>
          <w:sz w:val="24"/>
        </w:rPr>
        <w:t>)</w:t>
      </w:r>
      <w:r>
        <w:rPr>
          <w:sz w:val="24"/>
        </w:rPr>
        <w:t xml:space="preserve">, в результате чего себестоимость </w:t>
      </w:r>
      <w:r w:rsidR="001974B5">
        <w:rPr>
          <w:sz w:val="24"/>
        </w:rPr>
        <w:t xml:space="preserve">сушки </w:t>
      </w:r>
      <w:r>
        <w:rPr>
          <w:sz w:val="24"/>
        </w:rPr>
        <w:t xml:space="preserve">может быть снижена </w:t>
      </w:r>
      <w:r w:rsidR="001974B5">
        <w:rPr>
          <w:sz w:val="24"/>
        </w:rPr>
        <w:t xml:space="preserve">ориентировочно </w:t>
      </w:r>
      <w:r>
        <w:rPr>
          <w:sz w:val="24"/>
        </w:rPr>
        <w:t>до 3000 руб</w:t>
      </w:r>
      <w:r w:rsidR="005F07B1">
        <w:rPr>
          <w:sz w:val="24"/>
        </w:rPr>
        <w:t>./м</w:t>
      </w:r>
      <w:r w:rsidR="005F07B1">
        <w:rPr>
          <w:sz w:val="24"/>
          <w:vertAlign w:val="superscript"/>
        </w:rPr>
        <w:t>3</w:t>
      </w:r>
      <w:r>
        <w:rPr>
          <w:sz w:val="24"/>
        </w:rPr>
        <w:t xml:space="preserve">. </w:t>
      </w:r>
      <w:r w:rsidR="001974B5">
        <w:rPr>
          <w:sz w:val="24"/>
        </w:rPr>
        <w:t xml:space="preserve">Однако, </w:t>
      </w:r>
      <w:r w:rsidR="005F07B1">
        <w:rPr>
          <w:sz w:val="24"/>
        </w:rPr>
        <w:t xml:space="preserve">из-за </w:t>
      </w:r>
      <w:r w:rsidR="001974B5">
        <w:rPr>
          <w:sz w:val="24"/>
        </w:rPr>
        <w:t xml:space="preserve"> низкой годовой производительности себестоимость сушки древесины в конвективной камере значительно </w:t>
      </w:r>
      <w:r w:rsidR="005F07B1">
        <w:rPr>
          <w:sz w:val="24"/>
        </w:rPr>
        <w:t xml:space="preserve">выше, по сравнению с сушкой в </w:t>
      </w:r>
      <w:r w:rsidR="001974B5">
        <w:rPr>
          <w:sz w:val="24"/>
        </w:rPr>
        <w:t>вакуумно-диэлектрическ</w:t>
      </w:r>
      <w:r w:rsidR="003A13A8">
        <w:rPr>
          <w:sz w:val="24"/>
        </w:rPr>
        <w:t>их камерах.</w:t>
      </w:r>
      <w:r w:rsidR="00606EBB">
        <w:rPr>
          <w:sz w:val="24"/>
        </w:rPr>
        <w:t xml:space="preserve"> </w:t>
      </w:r>
      <w:r w:rsidR="00C60696">
        <w:rPr>
          <w:sz w:val="24"/>
        </w:rPr>
        <w:t xml:space="preserve">Высокая скорость </w:t>
      </w:r>
      <w:r w:rsidR="003074F6">
        <w:rPr>
          <w:sz w:val="24"/>
        </w:rPr>
        <w:t>удаления влаги</w:t>
      </w:r>
      <w:r w:rsidR="00C60696">
        <w:rPr>
          <w:sz w:val="24"/>
        </w:rPr>
        <w:t xml:space="preserve"> в вакуумно-диэлектрическ</w:t>
      </w:r>
      <w:r w:rsidR="003A13A8">
        <w:rPr>
          <w:sz w:val="24"/>
        </w:rPr>
        <w:t>их</w:t>
      </w:r>
      <w:r w:rsidR="00C60696">
        <w:rPr>
          <w:sz w:val="24"/>
        </w:rPr>
        <w:t xml:space="preserve"> камер</w:t>
      </w:r>
      <w:r w:rsidR="003A13A8">
        <w:rPr>
          <w:sz w:val="24"/>
        </w:rPr>
        <w:t xml:space="preserve">ах </w:t>
      </w:r>
      <w:r w:rsidR="00C60696">
        <w:rPr>
          <w:sz w:val="24"/>
        </w:rPr>
        <w:t>обеспечива</w:t>
      </w:r>
      <w:r w:rsidR="003A13A8">
        <w:rPr>
          <w:sz w:val="24"/>
        </w:rPr>
        <w:t>ет</w:t>
      </w:r>
      <w:r w:rsidR="00C60696">
        <w:rPr>
          <w:sz w:val="24"/>
        </w:rPr>
        <w:t xml:space="preserve"> большую годовую производительность, </w:t>
      </w:r>
      <w:r w:rsidR="003A13A8">
        <w:rPr>
          <w:sz w:val="24"/>
        </w:rPr>
        <w:t xml:space="preserve">что </w:t>
      </w:r>
      <w:r w:rsidR="00C60696">
        <w:rPr>
          <w:sz w:val="24"/>
        </w:rPr>
        <w:t xml:space="preserve">является одним из основных </w:t>
      </w:r>
      <w:r w:rsidR="003A13A8">
        <w:rPr>
          <w:sz w:val="24"/>
        </w:rPr>
        <w:t xml:space="preserve">аргументов в пользу широкого внедрения данного </w:t>
      </w:r>
      <w:proofErr w:type="spellStart"/>
      <w:r w:rsidR="003A13A8">
        <w:rPr>
          <w:sz w:val="24"/>
        </w:rPr>
        <w:t>энергоэффективного</w:t>
      </w:r>
      <w:proofErr w:type="spellEnd"/>
      <w:r w:rsidR="003A13A8">
        <w:rPr>
          <w:sz w:val="24"/>
        </w:rPr>
        <w:t xml:space="preserve"> способа сушки в производство. </w:t>
      </w:r>
    </w:p>
    <w:p w:rsidR="003A13A8" w:rsidRDefault="003A13A8" w:rsidP="001974B5">
      <w:pPr>
        <w:spacing w:line="240" w:lineRule="auto"/>
        <w:ind w:firstLine="851"/>
        <w:rPr>
          <w:sz w:val="24"/>
        </w:rPr>
      </w:pPr>
    </w:p>
    <w:p w:rsidR="006047FF" w:rsidRDefault="006047FF" w:rsidP="001974B5">
      <w:pPr>
        <w:spacing w:line="240" w:lineRule="auto"/>
        <w:ind w:firstLine="851"/>
        <w:rPr>
          <w:sz w:val="24"/>
        </w:rPr>
      </w:pPr>
    </w:p>
    <w:p w:rsidR="000560E8" w:rsidRDefault="000560E8" w:rsidP="000560E8">
      <w:pPr>
        <w:spacing w:line="240" w:lineRule="auto"/>
        <w:jc w:val="center"/>
        <w:rPr>
          <w:sz w:val="24"/>
        </w:rPr>
      </w:pPr>
      <w:r w:rsidRPr="00EA5E9C">
        <w:rPr>
          <w:sz w:val="24"/>
        </w:rPr>
        <w:t>Литература</w:t>
      </w:r>
    </w:p>
    <w:p w:rsidR="003A13A8" w:rsidRDefault="006A2F87" w:rsidP="000560E8">
      <w:pPr>
        <w:spacing w:line="240" w:lineRule="auto"/>
        <w:rPr>
          <w:sz w:val="24"/>
        </w:rPr>
      </w:pPr>
      <w:r>
        <w:rPr>
          <w:sz w:val="24"/>
        </w:rPr>
        <w:t xml:space="preserve">1. </w:t>
      </w:r>
      <w:hyperlink r:id="rId104" w:history="1">
        <w:r w:rsidRPr="005B740D">
          <w:rPr>
            <w:rStyle w:val="a4"/>
            <w:sz w:val="24"/>
          </w:rPr>
          <w:t>http://www.mgul.ac.ru/info/science/spisok/razdtwo/024.shtml</w:t>
        </w:r>
      </w:hyperlink>
    </w:p>
    <w:p w:rsidR="006A2F87" w:rsidRDefault="006A2F87" w:rsidP="000560E8">
      <w:pPr>
        <w:spacing w:line="240" w:lineRule="auto"/>
        <w:rPr>
          <w:sz w:val="24"/>
        </w:rPr>
      </w:pPr>
      <w:r>
        <w:rPr>
          <w:sz w:val="24"/>
        </w:rPr>
        <w:t xml:space="preserve">2. </w:t>
      </w:r>
      <w:hyperlink r:id="rId105" w:history="1">
        <w:r w:rsidR="006047FF" w:rsidRPr="005B740D">
          <w:rPr>
            <w:rStyle w:val="a4"/>
            <w:sz w:val="24"/>
          </w:rPr>
          <w:t>http://www.mv-impuls.ru/article1.html</w:t>
        </w:r>
      </w:hyperlink>
    </w:p>
    <w:p w:rsidR="003A13A8" w:rsidRDefault="003A13A8" w:rsidP="000560E8">
      <w:pPr>
        <w:spacing w:line="240" w:lineRule="auto"/>
        <w:rPr>
          <w:sz w:val="24"/>
        </w:rPr>
      </w:pPr>
    </w:p>
    <w:p w:rsidR="000560E8" w:rsidRPr="00C670B5" w:rsidRDefault="000560E8" w:rsidP="000560E8">
      <w:pPr>
        <w:spacing w:line="240" w:lineRule="auto"/>
        <w:rPr>
          <w:sz w:val="24"/>
        </w:rPr>
      </w:pPr>
      <w:proofErr w:type="gramStart"/>
      <w:r w:rsidRPr="00493536">
        <w:rPr>
          <w:b/>
          <w:sz w:val="24"/>
        </w:rPr>
        <w:t>Качанов Александр Николаевич</w:t>
      </w:r>
      <w:r>
        <w:rPr>
          <w:sz w:val="24"/>
        </w:rPr>
        <w:t xml:space="preserve"> – академик АЭН РФ, д.т.н., профессор, зав. каф.</w:t>
      </w:r>
      <w:proofErr w:type="gramEnd"/>
      <w:r>
        <w:rPr>
          <w:sz w:val="24"/>
        </w:rPr>
        <w:t xml:space="preserve"> «Электрооборудование и энергосбережение» «Госуниверситет-УНПК». </w:t>
      </w:r>
      <w:r>
        <w:rPr>
          <w:sz w:val="24"/>
          <w:lang w:val="en-US"/>
        </w:rPr>
        <w:t>E</w:t>
      </w:r>
      <w:r w:rsidRPr="00493536">
        <w:rPr>
          <w:sz w:val="24"/>
        </w:rPr>
        <w:t>-</w:t>
      </w:r>
      <w:r>
        <w:rPr>
          <w:sz w:val="24"/>
          <w:lang w:val="en-US"/>
        </w:rPr>
        <w:t>mail</w:t>
      </w:r>
      <w:r w:rsidRPr="00493536">
        <w:rPr>
          <w:sz w:val="24"/>
        </w:rPr>
        <w:t xml:space="preserve">: </w:t>
      </w:r>
      <w:hyperlink r:id="rId106" w:history="1">
        <w:r w:rsidRPr="00F12227">
          <w:rPr>
            <w:rStyle w:val="a4"/>
            <w:sz w:val="24"/>
            <w:lang w:val="en-US"/>
          </w:rPr>
          <w:t>kan</w:t>
        </w:r>
        <w:r w:rsidRPr="00F12227">
          <w:rPr>
            <w:rStyle w:val="a4"/>
            <w:sz w:val="24"/>
          </w:rPr>
          <w:t>@</w:t>
        </w:r>
        <w:r w:rsidRPr="00F12227">
          <w:rPr>
            <w:rStyle w:val="a4"/>
            <w:sz w:val="24"/>
            <w:lang w:val="en-US"/>
          </w:rPr>
          <w:t>ostu</w:t>
        </w:r>
        <w:r w:rsidRPr="00F12227">
          <w:rPr>
            <w:rStyle w:val="a4"/>
            <w:sz w:val="24"/>
          </w:rPr>
          <w:t>.</w:t>
        </w:r>
        <w:proofErr w:type="spellStart"/>
        <w:r w:rsidRPr="00F12227">
          <w:rPr>
            <w:rStyle w:val="a4"/>
            <w:sz w:val="24"/>
            <w:lang w:val="en-US"/>
          </w:rPr>
          <w:t>ru</w:t>
        </w:r>
        <w:proofErr w:type="spellEnd"/>
      </w:hyperlink>
    </w:p>
    <w:p w:rsidR="000560E8" w:rsidRPr="00C670B5" w:rsidRDefault="000560E8" w:rsidP="000560E8">
      <w:pPr>
        <w:spacing w:line="240" w:lineRule="auto"/>
        <w:rPr>
          <w:sz w:val="24"/>
        </w:rPr>
      </w:pPr>
      <w:proofErr w:type="spellStart"/>
      <w:r w:rsidRPr="00493536">
        <w:rPr>
          <w:b/>
          <w:sz w:val="24"/>
        </w:rPr>
        <w:t>Коренков</w:t>
      </w:r>
      <w:proofErr w:type="spellEnd"/>
      <w:r w:rsidRPr="00493536">
        <w:rPr>
          <w:b/>
          <w:sz w:val="24"/>
        </w:rPr>
        <w:t xml:space="preserve"> Дмитрий Андреевич</w:t>
      </w:r>
      <w:r>
        <w:rPr>
          <w:sz w:val="24"/>
        </w:rPr>
        <w:t xml:space="preserve"> – студент гр. 51-ЭО, ФГБОУ ВПО «Госуниверситет-УНПК».</w:t>
      </w:r>
      <w:r>
        <w:rPr>
          <w:sz w:val="24"/>
          <w:lang w:val="en-US"/>
        </w:rPr>
        <w:t>E</w:t>
      </w:r>
      <w:r w:rsidRPr="00493536">
        <w:rPr>
          <w:sz w:val="24"/>
        </w:rPr>
        <w:t>-</w:t>
      </w:r>
      <w:r>
        <w:rPr>
          <w:sz w:val="24"/>
          <w:lang w:val="en-US"/>
        </w:rPr>
        <w:t>mail</w:t>
      </w:r>
      <w:r w:rsidRPr="00493536">
        <w:rPr>
          <w:sz w:val="24"/>
        </w:rPr>
        <w:t>:</w:t>
      </w:r>
      <w:hyperlink r:id="rId107" w:history="1">
        <w:r w:rsidRPr="00F12227">
          <w:rPr>
            <w:rStyle w:val="a4"/>
            <w:sz w:val="24"/>
            <w:lang w:val="en-US"/>
          </w:rPr>
          <w:t>dimas</w:t>
        </w:r>
        <w:r w:rsidRPr="00C670B5">
          <w:rPr>
            <w:rStyle w:val="a4"/>
            <w:sz w:val="24"/>
          </w:rPr>
          <w:t>.</w:t>
        </w:r>
        <w:r w:rsidRPr="00F12227">
          <w:rPr>
            <w:rStyle w:val="a4"/>
            <w:sz w:val="24"/>
            <w:lang w:val="en-US"/>
          </w:rPr>
          <w:t>corenkov</w:t>
        </w:r>
        <w:r w:rsidRPr="00C670B5">
          <w:rPr>
            <w:rStyle w:val="a4"/>
            <w:sz w:val="24"/>
          </w:rPr>
          <w:t>@</w:t>
        </w:r>
        <w:r w:rsidRPr="00F12227">
          <w:rPr>
            <w:rStyle w:val="a4"/>
            <w:sz w:val="24"/>
            <w:lang w:val="en-US"/>
          </w:rPr>
          <w:t>yandex</w:t>
        </w:r>
        <w:r w:rsidRPr="00C670B5">
          <w:rPr>
            <w:rStyle w:val="a4"/>
            <w:sz w:val="24"/>
          </w:rPr>
          <w:t>.</w:t>
        </w:r>
        <w:proofErr w:type="spellStart"/>
        <w:r w:rsidRPr="00F12227">
          <w:rPr>
            <w:rStyle w:val="a4"/>
            <w:sz w:val="24"/>
            <w:lang w:val="en-US"/>
          </w:rPr>
          <w:t>ru</w:t>
        </w:r>
        <w:proofErr w:type="spellEnd"/>
      </w:hyperlink>
    </w:p>
    <w:sectPr w:rsidR="000560E8" w:rsidRPr="00C670B5" w:rsidSect="003607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49" w:rsidRDefault="007B5649" w:rsidP="002D22BC">
      <w:pPr>
        <w:spacing w:line="240" w:lineRule="auto"/>
      </w:pPr>
      <w:r>
        <w:separator/>
      </w:r>
    </w:p>
  </w:endnote>
  <w:endnote w:type="continuationSeparator" w:id="0">
    <w:p w:rsidR="007B5649" w:rsidRDefault="007B5649" w:rsidP="002D2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49" w:rsidRDefault="007B5649" w:rsidP="002D22BC">
      <w:pPr>
        <w:spacing w:line="240" w:lineRule="auto"/>
      </w:pPr>
      <w:r>
        <w:separator/>
      </w:r>
    </w:p>
  </w:footnote>
  <w:footnote w:type="continuationSeparator" w:id="0">
    <w:p w:rsidR="007B5649" w:rsidRDefault="007B5649" w:rsidP="002D22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DA2"/>
    <w:multiLevelType w:val="hybridMultilevel"/>
    <w:tmpl w:val="35486FD0"/>
    <w:lvl w:ilvl="0" w:tplc="15E2C60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064D77"/>
    <w:multiLevelType w:val="hybridMultilevel"/>
    <w:tmpl w:val="21842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111F2"/>
    <w:multiLevelType w:val="hybridMultilevel"/>
    <w:tmpl w:val="17B283C2"/>
    <w:lvl w:ilvl="0" w:tplc="137A827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025E3A"/>
    <w:multiLevelType w:val="hybridMultilevel"/>
    <w:tmpl w:val="D5829E5E"/>
    <w:lvl w:ilvl="0" w:tplc="1802697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F61652"/>
    <w:multiLevelType w:val="multilevel"/>
    <w:tmpl w:val="0ADE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80FFE"/>
    <w:multiLevelType w:val="hybridMultilevel"/>
    <w:tmpl w:val="78D2A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1F6"/>
    <w:rsid w:val="00001E31"/>
    <w:rsid w:val="00011038"/>
    <w:rsid w:val="00032D59"/>
    <w:rsid w:val="00052789"/>
    <w:rsid w:val="00054453"/>
    <w:rsid w:val="000560E8"/>
    <w:rsid w:val="00070F1F"/>
    <w:rsid w:val="00085F65"/>
    <w:rsid w:val="00092895"/>
    <w:rsid w:val="000A3C7A"/>
    <w:rsid w:val="000A7C0B"/>
    <w:rsid w:val="000B429F"/>
    <w:rsid w:val="000B510B"/>
    <w:rsid w:val="000C7415"/>
    <w:rsid w:val="000D40C2"/>
    <w:rsid w:val="000F7DEB"/>
    <w:rsid w:val="00116DAA"/>
    <w:rsid w:val="001216ED"/>
    <w:rsid w:val="0014754C"/>
    <w:rsid w:val="00155869"/>
    <w:rsid w:val="00181334"/>
    <w:rsid w:val="00184A11"/>
    <w:rsid w:val="001941F3"/>
    <w:rsid w:val="001974B5"/>
    <w:rsid w:val="001E36AD"/>
    <w:rsid w:val="001F2E7E"/>
    <w:rsid w:val="001F3379"/>
    <w:rsid w:val="00216E40"/>
    <w:rsid w:val="0022689C"/>
    <w:rsid w:val="00256203"/>
    <w:rsid w:val="002B0F3B"/>
    <w:rsid w:val="002B3152"/>
    <w:rsid w:val="002D22BC"/>
    <w:rsid w:val="002F015A"/>
    <w:rsid w:val="00304738"/>
    <w:rsid w:val="003052B7"/>
    <w:rsid w:val="003074F6"/>
    <w:rsid w:val="003100E0"/>
    <w:rsid w:val="00320528"/>
    <w:rsid w:val="00324D58"/>
    <w:rsid w:val="00346827"/>
    <w:rsid w:val="00360789"/>
    <w:rsid w:val="00366AEC"/>
    <w:rsid w:val="00381088"/>
    <w:rsid w:val="0038118A"/>
    <w:rsid w:val="00386A38"/>
    <w:rsid w:val="00391E84"/>
    <w:rsid w:val="003A13A8"/>
    <w:rsid w:val="003C29EA"/>
    <w:rsid w:val="003F037C"/>
    <w:rsid w:val="003F1ED4"/>
    <w:rsid w:val="00406D47"/>
    <w:rsid w:val="00410869"/>
    <w:rsid w:val="00490369"/>
    <w:rsid w:val="00493536"/>
    <w:rsid w:val="004F73E6"/>
    <w:rsid w:val="00524962"/>
    <w:rsid w:val="00593CD9"/>
    <w:rsid w:val="005A396E"/>
    <w:rsid w:val="005B7C62"/>
    <w:rsid w:val="005C7F28"/>
    <w:rsid w:val="005D1AE4"/>
    <w:rsid w:val="005D5743"/>
    <w:rsid w:val="005E0F9B"/>
    <w:rsid w:val="005F07B1"/>
    <w:rsid w:val="006047FF"/>
    <w:rsid w:val="00606EBB"/>
    <w:rsid w:val="00622CFD"/>
    <w:rsid w:val="0064248C"/>
    <w:rsid w:val="0065262B"/>
    <w:rsid w:val="006825E9"/>
    <w:rsid w:val="006A2F87"/>
    <w:rsid w:val="0070234C"/>
    <w:rsid w:val="00707DF9"/>
    <w:rsid w:val="007108D3"/>
    <w:rsid w:val="0072414C"/>
    <w:rsid w:val="00745367"/>
    <w:rsid w:val="007701D7"/>
    <w:rsid w:val="0078168C"/>
    <w:rsid w:val="00781D07"/>
    <w:rsid w:val="007902AD"/>
    <w:rsid w:val="007931BF"/>
    <w:rsid w:val="007A1E59"/>
    <w:rsid w:val="007B256C"/>
    <w:rsid w:val="007B5649"/>
    <w:rsid w:val="007C4007"/>
    <w:rsid w:val="007C6D7A"/>
    <w:rsid w:val="007F1B99"/>
    <w:rsid w:val="00810FA3"/>
    <w:rsid w:val="00816FB2"/>
    <w:rsid w:val="00817D87"/>
    <w:rsid w:val="00825A53"/>
    <w:rsid w:val="008352B5"/>
    <w:rsid w:val="008547B8"/>
    <w:rsid w:val="008556EE"/>
    <w:rsid w:val="008815D1"/>
    <w:rsid w:val="0088177A"/>
    <w:rsid w:val="008A20DA"/>
    <w:rsid w:val="008B0751"/>
    <w:rsid w:val="008B0E2F"/>
    <w:rsid w:val="008B5E8E"/>
    <w:rsid w:val="008D0356"/>
    <w:rsid w:val="0091266D"/>
    <w:rsid w:val="00926893"/>
    <w:rsid w:val="0093202C"/>
    <w:rsid w:val="00934994"/>
    <w:rsid w:val="009444F3"/>
    <w:rsid w:val="00955429"/>
    <w:rsid w:val="00957DD8"/>
    <w:rsid w:val="00986BA4"/>
    <w:rsid w:val="009874E5"/>
    <w:rsid w:val="009B54DF"/>
    <w:rsid w:val="009C5010"/>
    <w:rsid w:val="009D4E83"/>
    <w:rsid w:val="009E359A"/>
    <w:rsid w:val="00A26B49"/>
    <w:rsid w:val="00A34BEA"/>
    <w:rsid w:val="00A3604E"/>
    <w:rsid w:val="00A53AD0"/>
    <w:rsid w:val="00AB57FD"/>
    <w:rsid w:val="00AC4735"/>
    <w:rsid w:val="00AD6628"/>
    <w:rsid w:val="00AD680F"/>
    <w:rsid w:val="00AE10BD"/>
    <w:rsid w:val="00AF0A91"/>
    <w:rsid w:val="00B03ED0"/>
    <w:rsid w:val="00B04285"/>
    <w:rsid w:val="00B133A9"/>
    <w:rsid w:val="00B24452"/>
    <w:rsid w:val="00B338C9"/>
    <w:rsid w:val="00B558D8"/>
    <w:rsid w:val="00B577C2"/>
    <w:rsid w:val="00B57DA3"/>
    <w:rsid w:val="00B60B1E"/>
    <w:rsid w:val="00BA1300"/>
    <w:rsid w:val="00C0621C"/>
    <w:rsid w:val="00C16F46"/>
    <w:rsid w:val="00C252A2"/>
    <w:rsid w:val="00C25E2C"/>
    <w:rsid w:val="00C31ADC"/>
    <w:rsid w:val="00C460FD"/>
    <w:rsid w:val="00C526F3"/>
    <w:rsid w:val="00C60696"/>
    <w:rsid w:val="00C670B5"/>
    <w:rsid w:val="00C71D2E"/>
    <w:rsid w:val="00C73D96"/>
    <w:rsid w:val="00C74755"/>
    <w:rsid w:val="00C916E3"/>
    <w:rsid w:val="00C94F9C"/>
    <w:rsid w:val="00CE2FD6"/>
    <w:rsid w:val="00CF2F64"/>
    <w:rsid w:val="00D05F76"/>
    <w:rsid w:val="00D156EF"/>
    <w:rsid w:val="00D3470A"/>
    <w:rsid w:val="00D4068D"/>
    <w:rsid w:val="00D45EF7"/>
    <w:rsid w:val="00D70DE3"/>
    <w:rsid w:val="00D71F24"/>
    <w:rsid w:val="00D72561"/>
    <w:rsid w:val="00DB6E66"/>
    <w:rsid w:val="00DD0BD1"/>
    <w:rsid w:val="00DE4E4C"/>
    <w:rsid w:val="00DF4F4B"/>
    <w:rsid w:val="00E01062"/>
    <w:rsid w:val="00E23051"/>
    <w:rsid w:val="00E31E8C"/>
    <w:rsid w:val="00E356DE"/>
    <w:rsid w:val="00E43C6F"/>
    <w:rsid w:val="00E51A58"/>
    <w:rsid w:val="00E51EF2"/>
    <w:rsid w:val="00E534BB"/>
    <w:rsid w:val="00E62AA0"/>
    <w:rsid w:val="00EA4EC6"/>
    <w:rsid w:val="00EA5E9C"/>
    <w:rsid w:val="00EC01F6"/>
    <w:rsid w:val="00EE7224"/>
    <w:rsid w:val="00F210B8"/>
    <w:rsid w:val="00F3021B"/>
    <w:rsid w:val="00F34411"/>
    <w:rsid w:val="00F44344"/>
    <w:rsid w:val="00F5478F"/>
    <w:rsid w:val="00F83727"/>
    <w:rsid w:val="00FA1907"/>
    <w:rsid w:val="00FB037C"/>
    <w:rsid w:val="00FE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F6"/>
    <w:p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96E"/>
    <w:pPr>
      <w:ind w:left="720"/>
    </w:pPr>
  </w:style>
  <w:style w:type="character" w:styleId="a4">
    <w:name w:val="Hyperlink"/>
    <w:basedOn w:val="a0"/>
    <w:uiPriority w:val="99"/>
    <w:rsid w:val="00E01062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D4068D"/>
    <w:rPr>
      <w:color w:val="800080"/>
      <w:u w:val="single"/>
    </w:rPr>
  </w:style>
  <w:style w:type="table" w:styleId="a6">
    <w:name w:val="Table Grid"/>
    <w:basedOn w:val="a1"/>
    <w:locked/>
    <w:rsid w:val="00C460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22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22BC"/>
    <w:rPr>
      <w:rFonts w:ascii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unhideWhenUsed/>
    <w:rsid w:val="002D22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22BC"/>
    <w:rPr>
      <w:rFonts w:ascii="Times New Roman" w:hAnsi="Times New Roman"/>
      <w:sz w:val="28"/>
      <w:szCs w:val="28"/>
    </w:rPr>
  </w:style>
  <w:style w:type="character" w:customStyle="1" w:styleId="refresult">
    <w:name w:val="ref_result"/>
    <w:basedOn w:val="a0"/>
    <w:rsid w:val="00F210B8"/>
  </w:style>
  <w:style w:type="paragraph" w:customStyle="1" w:styleId="2">
    <w:name w:val="Обычный2"/>
    <w:rsid w:val="009D4E83"/>
    <w:pPr>
      <w:widowControl w:val="0"/>
      <w:ind w:left="120"/>
    </w:pPr>
    <w:rPr>
      <w:rFonts w:ascii="Times New Roman" w:hAnsi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hyperlink" Target="mailto:dimas.corenkov@yandex.ru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5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9.bin"/><Relationship Id="rId105" Type="http://schemas.openxmlformats.org/officeDocument/2006/relationships/hyperlink" Target="http://www.mv-impuls.ru/article1.html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4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51.bin"/><Relationship Id="rId108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hyperlink" Target="mailto:kan@ostu.ru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hyperlink" Target="http://www.mgul.ac.ru/info/science/spisok/razdtwo/024.shtml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3</Pages>
  <Words>728</Words>
  <Characters>6721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XardoX</dc:creator>
  <cp:keywords/>
  <dc:description/>
  <cp:lastModifiedBy>Admin</cp:lastModifiedBy>
  <cp:revision>51</cp:revision>
  <cp:lastPrinted>2013-06-03T04:57:00Z</cp:lastPrinted>
  <dcterms:created xsi:type="dcterms:W3CDTF">2013-05-30T13:05:00Z</dcterms:created>
  <dcterms:modified xsi:type="dcterms:W3CDTF">2013-07-04T13:22:00Z</dcterms:modified>
</cp:coreProperties>
</file>