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C" w:rsidRPr="00735BE6" w:rsidRDefault="00DB5A3C" w:rsidP="00DB5A3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УДК 621.39</w:t>
      </w:r>
    </w:p>
    <w:p w:rsidR="0001767C" w:rsidRDefault="00DB5A3C" w:rsidP="00DB5A3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ПРЕИМУЩЕСТВА И НЕДОСТАТКИ ЭКСПЛУАТАЦИИ ВЕТРОУСТАНОВОК МАЛОЙ И СРЕДНЕЙ МОЩНОСТИ</w:t>
      </w:r>
    </w:p>
    <w:p w:rsidR="00C40439" w:rsidRPr="00C40439" w:rsidRDefault="00C40439" w:rsidP="00F9171A">
      <w:pPr>
        <w:spacing w:after="0" w:line="240" w:lineRule="auto"/>
      </w:pPr>
    </w:p>
    <w:p w:rsidR="00DB5A3C" w:rsidRPr="00735BE6" w:rsidRDefault="00904B05" w:rsidP="00904B0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Грозных В.А., </w:t>
      </w:r>
      <w:proofErr w:type="spellStart"/>
      <w:r w:rsidRPr="00735B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Бурунбаев</w:t>
      </w:r>
      <w:proofErr w:type="spellEnd"/>
      <w:r w:rsidRPr="00735B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А.И.</w:t>
      </w:r>
    </w:p>
    <w:p w:rsidR="00904B05" w:rsidRDefault="00904B05" w:rsidP="00904B0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Россия, г. Москва, </w:t>
      </w:r>
      <w:r w:rsidR="00667E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ВПО </w:t>
      </w:r>
      <w:r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НИУ «МЭИ»</w:t>
      </w:r>
    </w:p>
    <w:p w:rsidR="00CE3910" w:rsidRPr="00735BE6" w:rsidRDefault="00CE3910" w:rsidP="00904B0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B17E2" w:rsidRDefault="007B17E2" w:rsidP="00860C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EF54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внедре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альтернативных способов электроснабжения конечного потребителя является необходимым </w:t>
      </w:r>
      <w:r w:rsidR="00D2757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решение вопросов связанных с надёжностью электроснабжения, качеством электрической энергии, экономическими и экологическими аспектами</w:t>
      </w:r>
      <w:r w:rsidR="00860CF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3910" w:rsidRPr="00735BE6" w:rsidRDefault="00CE3910" w:rsidP="00860C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4BE" w:rsidRPr="00C40439" w:rsidRDefault="00EF54BE" w:rsidP="00860C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the introduction of alternative power supply end-user is a necessary issues related to the reliability of power supply, the quality of electric energy, economic and environmental aspects</w:t>
      </w:r>
      <w:r w:rsidR="00860CF2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CE3910" w:rsidRPr="00C40439" w:rsidRDefault="00CE3910" w:rsidP="00860C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F54BE" w:rsidRPr="00735BE6" w:rsidRDefault="00EF54BE" w:rsidP="00860C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FürEinführung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 alternativen</w:t>
      </w:r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Energieversorgungsw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eiseneinesEndverbrauchersbrauchtes die 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Entscheidung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 </w:t>
      </w:r>
      <w:proofErr w:type="spellStart"/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Fragen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proofErr w:type="gramEnd"/>
      <w:r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die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Zuverlässigkeit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Stromversorgung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der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Qualität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Elektroenergie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de</w:t>
      </w:r>
      <w:r w:rsidR="00176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ökonomischen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 </w:t>
      </w:r>
      <w:proofErr w:type="spellStart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ökologischenAspektenverbundensind</w:t>
      </w:r>
      <w:proofErr w:type="spellEnd"/>
      <w:r w:rsidR="009C7D46" w:rsidRPr="00735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D27574" w:rsidRPr="00735BE6" w:rsidRDefault="00D27574" w:rsidP="00DB5A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F0FCD" w:rsidRPr="00735BE6" w:rsidRDefault="00CF0FCD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Для промышленно развитых стран, зависящих от импорта топливно-энергетических ресурсов, ветроэнергетика является источником энергетической безопасности. Для промышленно развитых стран с огромными запасами топливно-энергетических ресурсов, ветроэнергетика является источником безопасности, а так же возможностью завоевания дополнительных рынков сбыта. Для развивающихся стран ветроэнергетика является путём к улучшению социально-бытовых условий населения, развития промышленности по экологически приемлемому пути. Для всего мира ветроэнергетика является возможностью уменьшения эмиссионных парниковых газов и возможность миновать глобальное изменение климата [1].</w:t>
      </w:r>
    </w:p>
    <w:p w:rsidR="00DD392F" w:rsidRPr="00735BE6" w:rsidRDefault="0001767C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87277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реимущества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C66BDA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наземной</w:t>
      </w:r>
      <w:r w:rsidR="00F87277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ветроэнергетики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</w:t>
      </w:r>
      <w:r w:rsidR="00F87277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[2]: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автономное </w:t>
      </w:r>
      <w:proofErr w:type="spellStart"/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энергопроизводство</w:t>
      </w:r>
      <w:proofErr w:type="spellEnd"/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каких-либо затрат в процессе эксплуатации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в</w:t>
      </w:r>
      <w:r w:rsidR="00F87277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озможность быстрого развёртывания ВЭС в местах с высоким 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ветроэнергетическим потенциалом; р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азвитие ресурсосберегающих технологий в энергетике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к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онкурентоспособность производимой на ВЭС электроэнергии по отношению к традиционным тепловым электростанциям, не принимая во внимание экологического аспекта;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скорение конверсии оборонной промышленности и создание новых рабочих мест в машиностроении</w:t>
      </w:r>
      <w:r w:rsidR="002214CC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E758DC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14CC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 экспортного потенциала машиностроительных предприятий;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9B1CE7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применения ВЭУ, когда качество получаемой электроэнергии от централизованной электросети не соответствует ГОСТ 13109-97, что характерно для удалённых поселений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с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нижение затрат на возмещение наносимого тепловыми электростанциями экологического ущерба;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нижение затрат на сетевое строительство, определяемое близостью сетевых объектов и потреблением энергии в месте её производства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как следствие снижение потерь энергии при транспортировке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сключение затрат на увеличение пропускной способности существующих 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ЛЭП</w:t>
      </w: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</w:t>
      </w:r>
      <w:proofErr w:type="spellEnd"/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производства</w:t>
      </w:r>
      <w:r w:rsidR="00FD32A6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электрической, тепловой, механической энергии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в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дальнейшего наращивания мощности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ВЭС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счёт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её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модульной структуры;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ентабельность, неисчерпаемость, высокая надёжность, безопасность, низкая зависимость от закупок энергоносителей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к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аждый 1 </w:t>
      </w:r>
      <w:proofErr w:type="spellStart"/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млнкВтч</w:t>
      </w:r>
      <w:proofErr w:type="spellEnd"/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вырабатываемый посредством ВЭУ относительно угольных ТЭС предотвращает выброс углекислого газа на 600-700т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двуокиси серы на 5-8т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оксида азота на 3-6т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золы на 40-70т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пыли на 270-470т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с</w:t>
      </w:r>
      <w:r w:rsidR="00C24892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тимулирование хозяйственного развития и повышения качества жизни глубинки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с</w:t>
      </w:r>
      <w:r w:rsidR="004E68B8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охранение запасов ископаемого органического топлива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и</w:t>
      </w:r>
      <w:r w:rsidR="009D0EA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спользование сельск</w:t>
      </w:r>
      <w:r w:rsidR="003E21CD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их</w:t>
      </w:r>
      <w:r w:rsidR="009D0EA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земель для хозяйственных и энергетических целей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простая технологическая 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"цепочка"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исключающая многие 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технологические процессы 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добыч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Start"/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ранспорт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хранени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подготовк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переработк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ископаемых видов топлив</w:t>
      </w:r>
      <w:r w:rsidR="00DD392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27943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что приводит к снижению затрат капитала и труда на их сооружение и эксплуатацию, снижению социально-экономических рисков для общества в целом</w:t>
      </w:r>
      <w:r w:rsidR="00540D0A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7299" w:rsidRPr="00735BE6" w:rsidRDefault="00DD392F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Преимуществами о</w:t>
      </w:r>
      <w:r w:rsidR="0031729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ффшорной ветроэнергетики являются: более стабильная нагрузка на ротор, что увеличивает срок службы ВЭУ; меньший уровень шума, чем при размещении на земле; возможность установки мощных </w:t>
      </w:r>
      <w:proofErr w:type="spellStart"/>
      <w:r w:rsidR="0031729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ветропарков</w:t>
      </w:r>
      <w:proofErr w:type="spellEnd"/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ограничений высоты мачты и диаметра ротора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1729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цена электроэнергии от ВЭУ в оффшорных зонах соизмерима со стоимостью электроэнергии от традиционных источников.</w:t>
      </w:r>
      <w:proofErr w:type="gramEnd"/>
    </w:p>
    <w:p w:rsidR="001E7BA7" w:rsidRPr="00735BE6" w:rsidRDefault="001E7BA7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недостатками</w:t>
      </w:r>
      <w:r w:rsidR="00C66BDA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наземных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ВЭУ являются: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ысокая 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- и капиталоёмкость</w:t>
      </w:r>
      <w:r w:rsidR="009D0EA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; </w:t>
      </w:r>
      <w:r w:rsidR="003E21CD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изкие плотность и 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стабильностьэнергетического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потока</w:t>
      </w:r>
      <w:r w:rsidR="00F73157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(менее 100 Вт/м²)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н</w:t>
      </w:r>
      <w:r w:rsidR="009D0EA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еобходимость аккумулирования и резервирования; </w:t>
      </w:r>
      <w:r w:rsidR="003E21CD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</w:t>
      </w:r>
      <w:r w:rsidR="009D0EA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 начальном этапе необходима значительная поддержка государства</w:t>
      </w:r>
      <w:r w:rsidR="003E21CD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 п</w:t>
      </w:r>
      <w:r w:rsidR="009D0EA0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роблема вибраций и инфразвука 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9D0EA0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ВЭУ средней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большой</w:t>
      </w:r>
      <w:r w:rsidR="009D0EA0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мощности (свыше 100 кВт)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 и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зменение природного ландшафта;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кустический шум;</w:t>
      </w:r>
      <w:r w:rsidR="003E21C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арушение распространения радиосигналов</w:t>
      </w:r>
      <w:r w:rsidR="00C66BDA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B66E4" w:rsidRPr="00735BE6" w:rsidRDefault="003E21CD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едостатк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оффшорных ВЭУ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</w:t>
      </w:r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: необходимо учитывать ураганы, волнения моря, напор льдов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ведёт к удорожанию фундамента; </w:t>
      </w:r>
      <w:r w:rsidR="00540D0A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высокая стоимость подводных кабельных линий</w:t>
      </w:r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атмосфера над морем является более агрессивной средой, чем над сушей, что требует дополнительной защиты </w:t>
      </w:r>
      <w:proofErr w:type="spellStart"/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техники</w:t>
      </w: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;ч</w:t>
      </w:r>
      <w:proofErr w:type="gramEnd"/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тобы</w:t>
      </w:r>
      <w:proofErr w:type="spellEnd"/>
      <w:r w:rsidR="00DB66E4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обслуживать механизмы станций необходимо большое количество автоматики.</w:t>
      </w:r>
    </w:p>
    <w:p w:rsidR="00E522CE" w:rsidRPr="00735BE6" w:rsidRDefault="009D0EA0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новых технологий в ветроэнергетике позволяет ликвидировать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основные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технические недостатки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 Огромный территориальный ресурс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даёт 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располагать ВЭС на расстоянии 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1000м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жилых построек, что значительно снижает уровень шума и вибраций. Современные разработки концерна </w:t>
      </w:r>
      <w:r w:rsidR="005652DD" w:rsidRPr="00735BE6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NASA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фирмы </w:t>
      </w:r>
      <w:r w:rsidR="005652DD" w:rsidRPr="00735BE6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Boeing</w:t>
      </w:r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области профиля лопастей ветроколеса и выбора оптимальной скорости вращения так же способствовали </w:t>
      </w:r>
      <w:r w:rsidR="00E25DB8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решению данной </w:t>
      </w:r>
      <w:proofErr w:type="spellStart"/>
      <w:r w:rsidR="00E25DB8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проблемы</w:t>
      </w:r>
      <w:proofErr w:type="gramStart"/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.Т</w:t>
      </w:r>
      <w:proofErr w:type="gramEnd"/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рудности</w:t>
      </w:r>
      <w:proofErr w:type="spellEnd"/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приёме телепередач могут быть решены благодаря возведению около ВЭС </w:t>
      </w:r>
      <w:proofErr w:type="spellStart"/>
      <w:r w:rsidR="005652DD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ретрансляторов.</w:t>
      </w:r>
      <w:r w:rsidR="00E522C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Расчёты</w:t>
      </w:r>
      <w:proofErr w:type="spellEnd"/>
      <w:r w:rsidR="00E522C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экологического ущерба от электростанций, использующих ВИЭ, показывают, что заметное влияние на окружающую среду могут оказывать лишь объекты большой мощности. Установки малой и средней мощности можно считать практически безвредными в отношении окружающей среды, экологический эффект от их эксплуатации будет неизмеримо выше их возможного ущерба [4,5].</w:t>
      </w:r>
    </w:p>
    <w:p w:rsidR="000147BE" w:rsidRPr="00735BE6" w:rsidRDefault="009D0EA0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Важным недостатком энергии 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ветраявляется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непостоянство во времени и пространстве. </w:t>
      </w:r>
      <w:r w:rsidR="003E3D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Вопреки </w:t>
      </w:r>
      <w:proofErr w:type="gramStart"/>
      <w:r w:rsidR="003E3D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расхожему</w:t>
      </w:r>
      <w:proofErr w:type="gramEnd"/>
      <w:r w:rsidR="003E3D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мнению, объединение нескольких десятков </w:t>
      </w:r>
      <w:proofErr w:type="spellStart"/>
      <w:r w:rsidR="003E3D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ветроагрегатов</w:t>
      </w:r>
      <w:proofErr w:type="spellEnd"/>
      <w:r w:rsidR="003E3D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равной мощности не позволяет получить постоянную среднюю мощность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4B05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стабильного получения электрической энергии</w:t>
      </w:r>
      <w:r w:rsidR="00DC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 использование аккумуляторных батарей или,</w:t>
      </w:r>
      <w:r w:rsidR="00904B05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дополнительного источника</w:t>
      </w:r>
      <w:r w:rsidR="00DC34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использована солнечная батарея. В качестве </w:t>
      </w:r>
      <w:proofErr w:type="gramStart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резервного</w:t>
      </w:r>
      <w:proofErr w:type="gramEnd"/>
      <w:r w:rsidR="00A60A48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бензо</w:t>
      </w:r>
      <w:proofErr w:type="spellEnd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или дизель-генератор малой мощности. В зависимости от степени автоматизации </w:t>
      </w:r>
      <w:proofErr w:type="spellStart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электроагрегата</w:t>
      </w:r>
      <w:proofErr w:type="spellEnd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запуск может производиться автоматически при разряде аккумуляторной батареи до определённого уровня. При работе </w:t>
      </w:r>
      <w:proofErr w:type="spellStart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электроагрегата</w:t>
      </w:r>
      <w:proofErr w:type="spellEnd"/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питание нагрузки переменного тока и заряд аккумуляторной батареи мо</w:t>
      </w:r>
      <w:r w:rsidR="00A60A48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гу</w:t>
      </w:r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т производиться одновременно, либо последовательно. Мощность нагрузки  в такой система может быть больше мощности ВЭУ и будет определять мощность инвертора. Длительность питания нагрузки той или иной мощности зависит от мощности</w:t>
      </w:r>
      <w:r w:rsidR="00A60A48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ВЭУ</w:t>
      </w:r>
      <w:r w:rsidR="000147BE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ёмкости и степени заряда аккумуляторной батареи. </w:t>
      </w:r>
    </w:p>
    <w:p w:rsidR="00BE3079" w:rsidRPr="00735BE6" w:rsidRDefault="002F51B5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эффективным использованием ВЭУ является объединение их в ВЭС для работы на объединённые электрические сети большой мощности, а так же на сети соизмеримой мощности или в сочетании с резервирующими или аккумулирующими объектами. </w:t>
      </w:r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Поскольку </w:t>
      </w:r>
      <w:proofErr w:type="gramStart"/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электроэнергия</w:t>
      </w:r>
      <w:proofErr w:type="gramEnd"/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получаемая от сетевых ВЭС имеет импульсный характер, то при относительно большой мощности ВЭС возникает необходимость решать проблемы связанные с устойчивой работой энергосистемы в целом. </w:t>
      </w:r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Исследования, проведённые английским университетом </w:t>
      </w:r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ETSU</w:t>
      </w:r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East</w:t>
      </w:r>
      <w:proofErr w:type="spellEnd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Tennessee</w:t>
      </w:r>
      <w:proofErr w:type="spellEnd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State</w:t>
      </w:r>
      <w:proofErr w:type="spellEnd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E3079" w:rsidRPr="00735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University</w:t>
      </w:r>
      <w:proofErr w:type="spellEnd"/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опыт Дании</w:t>
      </w:r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показывают, что общая установленная мощность ВЭУ не должна превышать 10-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% общей мощности энергосистемы, поскольку в противном случае возникают проблемы сохранения  устойчивой работы и обеспечения необходимого качества электроэнергии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[</w:t>
      </w:r>
      <w:r w:rsidR="00E758DC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]</w:t>
      </w:r>
      <w:r w:rsidR="00BE307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3079" w:rsidRPr="00735BE6" w:rsidRDefault="00BE3079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При эксплуатации и сооружении ВЭС уделяется большое внимание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: к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ачеству вырабатываемой электроэнергии;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нижению потерь в сетях, содержащих ВЭС;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роблемам компенсации реактивной мощности</w:t>
      </w:r>
      <w:r w:rsidR="0051618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, если в состав ВЭУ входит асинхронный генератор;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51618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сследованию гармоник, генерируемых инверторами, если ВЭУ содержит преобразователь частоты;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51618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адиопомехам;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516189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лияние ВЭС на средства связи в энергосистемах;</w:t>
      </w:r>
      <w:r w:rsidR="00A246CB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842E4F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аботе релейной защиты.</w:t>
      </w:r>
    </w:p>
    <w:p w:rsidR="002F51B5" w:rsidRPr="00735BE6" w:rsidRDefault="002F51B5" w:rsidP="00860CF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От правильного выбора компенсирующих устрой</w:t>
      </w:r>
      <w:proofErr w:type="gramStart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ств дл</w:t>
      </w:r>
      <w:proofErr w:type="gramEnd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я ВЭУ на базе асинхронного генератора зависят потери в сети и возможность поддержания величины напряжения на необходимом уровне. Батареи силовых конденсаторов устанавливаются как на каждом генераторе, так и на питающем фидере сети.</w:t>
      </w:r>
    </w:p>
    <w:p w:rsidR="0057600D" w:rsidRPr="00735BE6" w:rsidRDefault="0057600D" w:rsidP="00860CF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Преимущество</w:t>
      </w:r>
      <w:r w:rsidR="00974055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регулируемых</w:t>
      </w:r>
      <w:proofErr w:type="spellEnd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 частоте вращение ВЭУ </w:t>
      </w:r>
      <w:r w:rsidR="00974055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является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повышение отдачи мощности при работе с изменяющейся скоростью ветра. Повышение </w:t>
      </w:r>
      <w:proofErr w:type="spellStart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мощност</w:t>
      </w:r>
      <w:r w:rsidR="00974055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</w:t>
      </w:r>
      <w:r w:rsidR="00A01FC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</w:t>
      </w:r>
      <w:proofErr w:type="spellEnd"/>
      <w:r w:rsidR="00A01FC0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зависимости от характера изменений ветра может достигать 20%. Другим преимуществом является поглощение толчков вращающего момента при порывах ветра, что повышает срок службы узлов установки и снижает усталостные явления.</w:t>
      </w:r>
    </w:p>
    <w:p w:rsidR="00E50943" w:rsidRPr="00735BE6" w:rsidRDefault="00E50943" w:rsidP="00860C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перспективными являются ВЭУ единичной мощностью 5-10 кВт для электроснабжения частных домов при скоростях ветра 3-4 м/с. При скорости ветра 5 м/с возможен обогрев дома площадью 50-200 м². Чем меньше лопастей у ВЭУ, тем выше её КПД и скорость вращения ветроколеса и меньше момент вращения (КПД 25-лопастной ВЭУ достигает 30%, трёх-, двух- и однолопастных ВЭУ - 45-50%).</w:t>
      </w:r>
      <w:proofErr w:type="gram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более высоких скоростях вращения ветроколеса генератор уменьшается по габаритам, легче по весу и дешевле [</w:t>
      </w:r>
      <w:r w:rsidR="00735BE6"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FA38FA" w:rsidRPr="00735BE6" w:rsidRDefault="007B17E2" w:rsidP="00FA38F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Цена электроэнергии, получаемой от ВЭУ по оценкам института </w:t>
      </w:r>
      <w:r w:rsidRPr="00DC34E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EPPI</w:t>
      </w:r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(США) уже сегодня составляет 5-7 центов за 1 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кВтч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сравнима с показателями традиционных электростанций: АЭС - 3-9; ТЭС на угле  и газе - 4-5; ГЭС различной мощности - 5-20 центов. По суммарным затратам (обслуживание, ремонт, топливо и пр.) ВЭС (1,4 цент/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кВтч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) оказываются предпочтительнее угольных, газовых и мазутных ТЭС (2,0, 2,9, 3,2 цен</w:t>
      </w: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т/</w:t>
      </w:r>
      <w:proofErr w:type="spell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кВтч</w:t>
      </w:r>
      <w:proofErr w:type="spell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proofErr w:type="gram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оответственно). Данные представлены для регионов со среднегодовой скоростью ветра 5-6 м/</w:t>
      </w: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73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высокой скорости эффективность ВЭС возрастает. </w:t>
      </w:r>
    </w:p>
    <w:p w:rsidR="00FA38FA" w:rsidRPr="00735BE6" w:rsidRDefault="00FA38FA" w:rsidP="00C60B0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B17E2" w:rsidRPr="00735BE6" w:rsidRDefault="007B17E2" w:rsidP="003D0DE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Литература</w:t>
      </w:r>
    </w:p>
    <w:p w:rsidR="00BC76AA" w:rsidRPr="00735BE6" w:rsidRDefault="00352E84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1.</w:t>
      </w:r>
      <w:proofErr w:type="gramStart"/>
      <w:r w:rsidR="00BC76AA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Безруких</w:t>
      </w:r>
      <w:proofErr w:type="gramEnd"/>
      <w:r w:rsidR="00BC76AA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П.П. Концепция использования ветровой энергии в России. – М.: Книга-Пента, 2005. – 128с.</w:t>
      </w:r>
    </w:p>
    <w:p w:rsidR="00797527" w:rsidRPr="00735BE6" w:rsidRDefault="00797527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Хаскин</w:t>
      </w:r>
      <w:proofErr w:type="spellEnd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Л. Башня из ветроэнергетических модулей // Науки и жизнь, 2003. </w:t>
      </w:r>
      <w:r w:rsidR="00D32C3A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–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№9.- С.70-72.</w:t>
      </w:r>
    </w:p>
    <w:p w:rsidR="00797527" w:rsidRPr="00735BE6" w:rsidRDefault="00E758DC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 w:rsidR="00797527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Бежан А.В. Перспективы развития мировой ветроэнергетики: прогноз до 2030г. // Промышленная энергетика, 2007. </w:t>
      </w:r>
      <w:r w:rsidR="00D32C3A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–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№11. С.40-44.</w:t>
      </w:r>
    </w:p>
    <w:p w:rsidR="009F6344" w:rsidRPr="00735BE6" w:rsidRDefault="00797527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4.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Лукутин Б.В. Возобновляемые источники электроэнергии: учебное пособие. – Томск: Изд-во Томского политехнического университета, 2008. – 187с.</w:t>
      </w:r>
    </w:p>
    <w:p w:rsidR="00797527" w:rsidRPr="00735BE6" w:rsidRDefault="00797527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5.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Лукутин Б.В., </w:t>
      </w:r>
      <w:proofErr w:type="spellStart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Суржикова</w:t>
      </w:r>
      <w:proofErr w:type="spellEnd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О.А., </w:t>
      </w:r>
      <w:proofErr w:type="spellStart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Шандарова</w:t>
      </w:r>
      <w:proofErr w:type="spellEnd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Е.Б. Возобновляемая энергетика в децентрализованном электроснабжении. – М.: </w:t>
      </w:r>
      <w:proofErr w:type="spellStart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Энергоатомиздат</w:t>
      </w:r>
      <w:proofErr w:type="spellEnd"/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2008. – 231с.</w:t>
      </w:r>
    </w:p>
    <w:p w:rsidR="00797527" w:rsidRPr="00735BE6" w:rsidRDefault="00E758DC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Григорьев А.А. Ветер – хорошо, а ледокол – лучше // Мировая энергетика, 2006. </w:t>
      </w:r>
      <w:r w:rsidR="00DC34ED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–</w:t>
      </w:r>
      <w:r w:rsidR="009F6344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№12(36). – С.56-57.</w:t>
      </w:r>
    </w:p>
    <w:p w:rsidR="00797527" w:rsidRDefault="00E758DC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</w:t>
      </w:r>
      <w:r w:rsidR="00797527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3F2952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Мельников Р.А. «Домашняя» ветроэнергетика // Электрика, 2006. </w:t>
      </w:r>
      <w:r w:rsidR="00DC34ED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–</w:t>
      </w:r>
      <w:r w:rsidR="003F2952"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№5. – С.43.</w:t>
      </w:r>
    </w:p>
    <w:p w:rsidR="00CB2E22" w:rsidRPr="00735BE6" w:rsidRDefault="00CB2E22" w:rsidP="00E758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F2952" w:rsidRPr="00735BE6" w:rsidRDefault="003F2952" w:rsidP="00C404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E391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lastRenderedPageBreak/>
        <w:t>Грозных Вадим Алексеевич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к.т.н.,</w:t>
      </w:r>
      <w:r w:rsidR="00D32C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ФГБОУ ВПО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НИУ «МЭИ», ведущий инженер, </w:t>
      </w:r>
      <w:proofErr w:type="spellStart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gewalt</w:t>
      </w:r>
      <w:proofErr w:type="spellEnd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Klammeraffe</w:t>
      </w:r>
      <w:proofErr w:type="spellEnd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+7-916-871-79-76.</w:t>
      </w:r>
    </w:p>
    <w:p w:rsidR="003F2952" w:rsidRPr="00735BE6" w:rsidRDefault="003F2952" w:rsidP="00C404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CE391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Бурунбаев</w:t>
      </w:r>
      <w:proofErr w:type="spellEnd"/>
      <w:r w:rsidRPr="00CE391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Альмир </w:t>
      </w:r>
      <w:proofErr w:type="spellStart"/>
      <w:r w:rsidRPr="00CE391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Илдусович</w:t>
      </w:r>
      <w:proofErr w:type="spellEnd"/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D32C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ФГБОУ ВПО</w:t>
      </w:r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НИУ «МЭИ», аспирант, </w:t>
      </w:r>
      <w:hyperlink r:id="rId8" w:history="1">
        <w:r w:rsidRPr="00735BE6">
          <w:rPr>
            <w:rStyle w:val="ab"/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a.burunbaev@gmail.com</w:t>
        </w:r>
      </w:hyperlink>
      <w:r w:rsidRPr="00735B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+7-964-783-61-52.</w:t>
      </w:r>
    </w:p>
    <w:sectPr w:rsidR="003F2952" w:rsidRPr="00735BE6" w:rsidSect="00C60B0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60" w:rsidRDefault="00536560" w:rsidP="00B72447">
      <w:pPr>
        <w:spacing w:after="0" w:line="240" w:lineRule="auto"/>
      </w:pPr>
      <w:r>
        <w:separator/>
      </w:r>
    </w:p>
  </w:endnote>
  <w:endnote w:type="continuationSeparator" w:id="0">
    <w:p w:rsidR="00536560" w:rsidRDefault="00536560" w:rsidP="00B7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43852"/>
      <w:docPartObj>
        <w:docPartGallery w:val="Page Numbers (Bottom of Page)"/>
        <w:docPartUnique/>
      </w:docPartObj>
    </w:sdtPr>
    <w:sdtEndPr/>
    <w:sdtContent>
      <w:p w:rsidR="0001767C" w:rsidRDefault="00E04A02">
        <w:pPr>
          <w:pStyle w:val="a9"/>
          <w:jc w:val="center"/>
        </w:pPr>
        <w:r w:rsidRPr="00B72447">
          <w:rPr>
            <w:rFonts w:ascii="Times New Roman" w:hAnsi="Times New Roman" w:cs="Times New Roman"/>
          </w:rPr>
          <w:fldChar w:fldCharType="begin"/>
        </w:r>
        <w:r w:rsidR="0001767C" w:rsidRPr="00B72447">
          <w:rPr>
            <w:rFonts w:ascii="Times New Roman" w:hAnsi="Times New Roman" w:cs="Times New Roman"/>
          </w:rPr>
          <w:instrText>PAGE   \* MERGEFORMAT</w:instrText>
        </w:r>
        <w:r w:rsidRPr="00B72447">
          <w:rPr>
            <w:rFonts w:ascii="Times New Roman" w:hAnsi="Times New Roman" w:cs="Times New Roman"/>
          </w:rPr>
          <w:fldChar w:fldCharType="separate"/>
        </w:r>
        <w:r w:rsidR="00CB2E22">
          <w:rPr>
            <w:rFonts w:ascii="Times New Roman" w:hAnsi="Times New Roman" w:cs="Times New Roman"/>
            <w:noProof/>
          </w:rPr>
          <w:t>4</w:t>
        </w:r>
        <w:r w:rsidRPr="00B72447">
          <w:rPr>
            <w:rFonts w:ascii="Times New Roman" w:hAnsi="Times New Roman" w:cs="Times New Roman"/>
          </w:rPr>
          <w:fldChar w:fldCharType="end"/>
        </w:r>
      </w:p>
    </w:sdtContent>
  </w:sdt>
  <w:p w:rsidR="0001767C" w:rsidRDefault="000176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60" w:rsidRDefault="00536560" w:rsidP="00B72447">
      <w:pPr>
        <w:spacing w:after="0" w:line="240" w:lineRule="auto"/>
      </w:pPr>
      <w:r>
        <w:separator/>
      </w:r>
    </w:p>
  </w:footnote>
  <w:footnote w:type="continuationSeparator" w:id="0">
    <w:p w:rsidR="00536560" w:rsidRDefault="00536560" w:rsidP="00B72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290"/>
    <w:rsid w:val="000147BE"/>
    <w:rsid w:val="0001767C"/>
    <w:rsid w:val="00022C8A"/>
    <w:rsid w:val="00041E41"/>
    <w:rsid w:val="00041F91"/>
    <w:rsid w:val="00042E25"/>
    <w:rsid w:val="00051EE2"/>
    <w:rsid w:val="00055425"/>
    <w:rsid w:val="00060A24"/>
    <w:rsid w:val="000635A9"/>
    <w:rsid w:val="00074B07"/>
    <w:rsid w:val="00081F0A"/>
    <w:rsid w:val="000906B1"/>
    <w:rsid w:val="000A1B6A"/>
    <w:rsid w:val="000A4793"/>
    <w:rsid w:val="000A6BC3"/>
    <w:rsid w:val="000B6054"/>
    <w:rsid w:val="000C51B8"/>
    <w:rsid w:val="00120110"/>
    <w:rsid w:val="001221DF"/>
    <w:rsid w:val="00124C30"/>
    <w:rsid w:val="00134984"/>
    <w:rsid w:val="00137046"/>
    <w:rsid w:val="0015719C"/>
    <w:rsid w:val="00157F6F"/>
    <w:rsid w:val="00161F3D"/>
    <w:rsid w:val="0017268C"/>
    <w:rsid w:val="00175529"/>
    <w:rsid w:val="00176CE3"/>
    <w:rsid w:val="00187AD8"/>
    <w:rsid w:val="00197631"/>
    <w:rsid w:val="00197A07"/>
    <w:rsid w:val="001C2520"/>
    <w:rsid w:val="001D0111"/>
    <w:rsid w:val="001D2A23"/>
    <w:rsid w:val="001D3E92"/>
    <w:rsid w:val="001D4997"/>
    <w:rsid w:val="001E7BA7"/>
    <w:rsid w:val="001F134A"/>
    <w:rsid w:val="002214CC"/>
    <w:rsid w:val="00246B70"/>
    <w:rsid w:val="00247D4E"/>
    <w:rsid w:val="0025646E"/>
    <w:rsid w:val="00261A46"/>
    <w:rsid w:val="00262259"/>
    <w:rsid w:val="002862DE"/>
    <w:rsid w:val="002A6F22"/>
    <w:rsid w:val="002A704B"/>
    <w:rsid w:val="002D0244"/>
    <w:rsid w:val="002E281E"/>
    <w:rsid w:val="002E449D"/>
    <w:rsid w:val="002F1710"/>
    <w:rsid w:val="002F2E75"/>
    <w:rsid w:val="002F51B5"/>
    <w:rsid w:val="002F6DF1"/>
    <w:rsid w:val="00300714"/>
    <w:rsid w:val="00304E37"/>
    <w:rsid w:val="00310388"/>
    <w:rsid w:val="00313C61"/>
    <w:rsid w:val="00317299"/>
    <w:rsid w:val="003217DB"/>
    <w:rsid w:val="00345142"/>
    <w:rsid w:val="00352E84"/>
    <w:rsid w:val="00367BEA"/>
    <w:rsid w:val="003B1D6D"/>
    <w:rsid w:val="003C6212"/>
    <w:rsid w:val="003C6ED6"/>
    <w:rsid w:val="003C7AF3"/>
    <w:rsid w:val="003D0DE2"/>
    <w:rsid w:val="003E21CD"/>
    <w:rsid w:val="003E35EA"/>
    <w:rsid w:val="003E3DBE"/>
    <w:rsid w:val="003F2952"/>
    <w:rsid w:val="00401D29"/>
    <w:rsid w:val="00404217"/>
    <w:rsid w:val="004230C4"/>
    <w:rsid w:val="00427943"/>
    <w:rsid w:val="004305AB"/>
    <w:rsid w:val="00431347"/>
    <w:rsid w:val="00431781"/>
    <w:rsid w:val="00431FAB"/>
    <w:rsid w:val="00435C66"/>
    <w:rsid w:val="004521CF"/>
    <w:rsid w:val="004621A0"/>
    <w:rsid w:val="00471ABB"/>
    <w:rsid w:val="004B1621"/>
    <w:rsid w:val="004D6BAA"/>
    <w:rsid w:val="004E1DA0"/>
    <w:rsid w:val="004E68B8"/>
    <w:rsid w:val="00516189"/>
    <w:rsid w:val="005234E4"/>
    <w:rsid w:val="00531843"/>
    <w:rsid w:val="00532F79"/>
    <w:rsid w:val="00536560"/>
    <w:rsid w:val="00536AD4"/>
    <w:rsid w:val="00540D0A"/>
    <w:rsid w:val="00544D79"/>
    <w:rsid w:val="00546652"/>
    <w:rsid w:val="00550C4B"/>
    <w:rsid w:val="00553434"/>
    <w:rsid w:val="00561A4D"/>
    <w:rsid w:val="005652DD"/>
    <w:rsid w:val="0057570E"/>
    <w:rsid w:val="0057600D"/>
    <w:rsid w:val="0058229D"/>
    <w:rsid w:val="00582464"/>
    <w:rsid w:val="005912F4"/>
    <w:rsid w:val="00596B87"/>
    <w:rsid w:val="005C04E6"/>
    <w:rsid w:val="005C0FAB"/>
    <w:rsid w:val="005D5B30"/>
    <w:rsid w:val="005E3D4F"/>
    <w:rsid w:val="00603405"/>
    <w:rsid w:val="00606A65"/>
    <w:rsid w:val="00615706"/>
    <w:rsid w:val="00620081"/>
    <w:rsid w:val="006341E4"/>
    <w:rsid w:val="00644445"/>
    <w:rsid w:val="0066739A"/>
    <w:rsid w:val="00667E6A"/>
    <w:rsid w:val="00690333"/>
    <w:rsid w:val="006974CA"/>
    <w:rsid w:val="006A6204"/>
    <w:rsid w:val="006F588A"/>
    <w:rsid w:val="007022CB"/>
    <w:rsid w:val="00715CC1"/>
    <w:rsid w:val="0072295F"/>
    <w:rsid w:val="00723D81"/>
    <w:rsid w:val="00735BE6"/>
    <w:rsid w:val="00744E2C"/>
    <w:rsid w:val="007516A9"/>
    <w:rsid w:val="0075303F"/>
    <w:rsid w:val="0075368B"/>
    <w:rsid w:val="007577EB"/>
    <w:rsid w:val="00786F1B"/>
    <w:rsid w:val="00797527"/>
    <w:rsid w:val="007B0E8D"/>
    <w:rsid w:val="007B17E2"/>
    <w:rsid w:val="007B7E4C"/>
    <w:rsid w:val="007D193D"/>
    <w:rsid w:val="007E184D"/>
    <w:rsid w:val="007F58DA"/>
    <w:rsid w:val="00817A60"/>
    <w:rsid w:val="0083519D"/>
    <w:rsid w:val="00841A9B"/>
    <w:rsid w:val="00842E4F"/>
    <w:rsid w:val="00860CF2"/>
    <w:rsid w:val="0087084F"/>
    <w:rsid w:val="008843C3"/>
    <w:rsid w:val="008910C6"/>
    <w:rsid w:val="00893F8B"/>
    <w:rsid w:val="008A4CF6"/>
    <w:rsid w:val="008A54D5"/>
    <w:rsid w:val="008B1A31"/>
    <w:rsid w:val="008C379A"/>
    <w:rsid w:val="008F20A1"/>
    <w:rsid w:val="0090418D"/>
    <w:rsid w:val="00904B05"/>
    <w:rsid w:val="009133B9"/>
    <w:rsid w:val="00913966"/>
    <w:rsid w:val="00932273"/>
    <w:rsid w:val="0094743C"/>
    <w:rsid w:val="009562A5"/>
    <w:rsid w:val="00964891"/>
    <w:rsid w:val="009660C1"/>
    <w:rsid w:val="009730AF"/>
    <w:rsid w:val="00974055"/>
    <w:rsid w:val="00994D59"/>
    <w:rsid w:val="0099748A"/>
    <w:rsid w:val="009A13CA"/>
    <w:rsid w:val="009B1CE7"/>
    <w:rsid w:val="009C0D8C"/>
    <w:rsid w:val="009C7D46"/>
    <w:rsid w:val="009D0EA0"/>
    <w:rsid w:val="009F6344"/>
    <w:rsid w:val="00A01FC0"/>
    <w:rsid w:val="00A05036"/>
    <w:rsid w:val="00A11E90"/>
    <w:rsid w:val="00A14BBC"/>
    <w:rsid w:val="00A153AB"/>
    <w:rsid w:val="00A1575D"/>
    <w:rsid w:val="00A23C70"/>
    <w:rsid w:val="00A246CB"/>
    <w:rsid w:val="00A43752"/>
    <w:rsid w:val="00A60A48"/>
    <w:rsid w:val="00A6457B"/>
    <w:rsid w:val="00AB6476"/>
    <w:rsid w:val="00AC5290"/>
    <w:rsid w:val="00AE1915"/>
    <w:rsid w:val="00AE6B35"/>
    <w:rsid w:val="00B05F8E"/>
    <w:rsid w:val="00B07555"/>
    <w:rsid w:val="00B12FEA"/>
    <w:rsid w:val="00B1418E"/>
    <w:rsid w:val="00B21034"/>
    <w:rsid w:val="00B23C39"/>
    <w:rsid w:val="00B271F5"/>
    <w:rsid w:val="00B3402A"/>
    <w:rsid w:val="00B40116"/>
    <w:rsid w:val="00B45EBA"/>
    <w:rsid w:val="00B469E8"/>
    <w:rsid w:val="00B46E29"/>
    <w:rsid w:val="00B63A3C"/>
    <w:rsid w:val="00B712E0"/>
    <w:rsid w:val="00B72447"/>
    <w:rsid w:val="00B869C8"/>
    <w:rsid w:val="00BA0D25"/>
    <w:rsid w:val="00BC56C3"/>
    <w:rsid w:val="00BC750A"/>
    <w:rsid w:val="00BC76AA"/>
    <w:rsid w:val="00BD2C37"/>
    <w:rsid w:val="00BE3079"/>
    <w:rsid w:val="00BE30C3"/>
    <w:rsid w:val="00C05C18"/>
    <w:rsid w:val="00C21E48"/>
    <w:rsid w:val="00C24892"/>
    <w:rsid w:val="00C2503E"/>
    <w:rsid w:val="00C32B25"/>
    <w:rsid w:val="00C35C45"/>
    <w:rsid w:val="00C40439"/>
    <w:rsid w:val="00C4517B"/>
    <w:rsid w:val="00C54F1D"/>
    <w:rsid w:val="00C57D13"/>
    <w:rsid w:val="00C60B09"/>
    <w:rsid w:val="00C66BDA"/>
    <w:rsid w:val="00C759AE"/>
    <w:rsid w:val="00C84786"/>
    <w:rsid w:val="00C9247B"/>
    <w:rsid w:val="00C95B53"/>
    <w:rsid w:val="00CA1CB7"/>
    <w:rsid w:val="00CB1A9B"/>
    <w:rsid w:val="00CB2E22"/>
    <w:rsid w:val="00CB5A25"/>
    <w:rsid w:val="00CB6B26"/>
    <w:rsid w:val="00CC520D"/>
    <w:rsid w:val="00CD0927"/>
    <w:rsid w:val="00CE3910"/>
    <w:rsid w:val="00CE60E5"/>
    <w:rsid w:val="00CF0FCD"/>
    <w:rsid w:val="00CF1ACB"/>
    <w:rsid w:val="00D06F9A"/>
    <w:rsid w:val="00D27574"/>
    <w:rsid w:val="00D31FE7"/>
    <w:rsid w:val="00D32C3A"/>
    <w:rsid w:val="00D3790A"/>
    <w:rsid w:val="00D40DEA"/>
    <w:rsid w:val="00D45AF4"/>
    <w:rsid w:val="00D53080"/>
    <w:rsid w:val="00D67206"/>
    <w:rsid w:val="00D73726"/>
    <w:rsid w:val="00D741F2"/>
    <w:rsid w:val="00D77BC9"/>
    <w:rsid w:val="00D9724E"/>
    <w:rsid w:val="00DB5A3C"/>
    <w:rsid w:val="00DB66E4"/>
    <w:rsid w:val="00DC29E3"/>
    <w:rsid w:val="00DC34ED"/>
    <w:rsid w:val="00DD392F"/>
    <w:rsid w:val="00DD587B"/>
    <w:rsid w:val="00DD7AEF"/>
    <w:rsid w:val="00DE393C"/>
    <w:rsid w:val="00DE5470"/>
    <w:rsid w:val="00E04A02"/>
    <w:rsid w:val="00E13799"/>
    <w:rsid w:val="00E237D5"/>
    <w:rsid w:val="00E25DB8"/>
    <w:rsid w:val="00E50943"/>
    <w:rsid w:val="00E522CE"/>
    <w:rsid w:val="00E559A7"/>
    <w:rsid w:val="00E758DC"/>
    <w:rsid w:val="00E82A2A"/>
    <w:rsid w:val="00EA5D0A"/>
    <w:rsid w:val="00EB16E7"/>
    <w:rsid w:val="00EE2536"/>
    <w:rsid w:val="00EF54BE"/>
    <w:rsid w:val="00F002B4"/>
    <w:rsid w:val="00F2100B"/>
    <w:rsid w:val="00F23CDB"/>
    <w:rsid w:val="00F50B19"/>
    <w:rsid w:val="00F51167"/>
    <w:rsid w:val="00F70E65"/>
    <w:rsid w:val="00F73157"/>
    <w:rsid w:val="00F87277"/>
    <w:rsid w:val="00F9171A"/>
    <w:rsid w:val="00FA38FA"/>
    <w:rsid w:val="00FC6AD0"/>
    <w:rsid w:val="00FD32A6"/>
    <w:rsid w:val="00FE136C"/>
    <w:rsid w:val="00FE3FB2"/>
    <w:rsid w:val="00FE7DA7"/>
    <w:rsid w:val="00FF363F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02"/>
  </w:style>
  <w:style w:type="paragraph" w:styleId="2">
    <w:name w:val="heading 2"/>
    <w:basedOn w:val="a"/>
    <w:next w:val="a"/>
    <w:link w:val="20"/>
    <w:uiPriority w:val="9"/>
    <w:unhideWhenUsed/>
    <w:qFormat/>
    <w:rsid w:val="009974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51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4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1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2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447"/>
  </w:style>
  <w:style w:type="paragraph" w:styleId="a9">
    <w:name w:val="footer"/>
    <w:basedOn w:val="a"/>
    <w:link w:val="aa"/>
    <w:uiPriority w:val="99"/>
    <w:unhideWhenUsed/>
    <w:rsid w:val="00B72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447"/>
  </w:style>
  <w:style w:type="character" w:customStyle="1" w:styleId="20">
    <w:name w:val="Заголовок 2 Знак"/>
    <w:basedOn w:val="a0"/>
    <w:link w:val="2"/>
    <w:uiPriority w:val="9"/>
    <w:rsid w:val="00997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3F2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74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51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4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1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2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447"/>
  </w:style>
  <w:style w:type="paragraph" w:styleId="a9">
    <w:name w:val="footer"/>
    <w:basedOn w:val="a"/>
    <w:link w:val="aa"/>
    <w:uiPriority w:val="99"/>
    <w:unhideWhenUsed/>
    <w:rsid w:val="00B72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447"/>
  </w:style>
  <w:style w:type="character" w:customStyle="1" w:styleId="20">
    <w:name w:val="Заголовок 2 Знак"/>
    <w:basedOn w:val="a0"/>
    <w:link w:val="2"/>
    <w:uiPriority w:val="9"/>
    <w:rsid w:val="00997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3F2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urunbaev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33F0-D98B-4175-80D5-E39E5D72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Prinz Vogelfrei</dc:creator>
  <cp:lastModifiedBy>Admin</cp:lastModifiedBy>
  <cp:revision>17</cp:revision>
  <cp:lastPrinted>2011-04-26T00:15:00Z</cp:lastPrinted>
  <dcterms:created xsi:type="dcterms:W3CDTF">2013-05-17T10:25:00Z</dcterms:created>
  <dcterms:modified xsi:type="dcterms:W3CDTF">2013-05-28T06:31:00Z</dcterms:modified>
</cp:coreProperties>
</file>