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6F0" w:rsidRPr="00AC36F0" w:rsidRDefault="00AC36F0" w:rsidP="00D65C16">
      <w:pPr>
        <w:pStyle w:val="Style1"/>
        <w:widowControl/>
        <w:spacing w:line="240" w:lineRule="auto"/>
        <w:ind w:firstLine="0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УДК: 621.3</w:t>
      </w:r>
    </w:p>
    <w:p w:rsidR="00AC36F0" w:rsidRDefault="00AC36F0" w:rsidP="00D65C16">
      <w:pPr>
        <w:pStyle w:val="Style1"/>
        <w:widowControl/>
        <w:spacing w:line="240" w:lineRule="auto"/>
        <w:ind w:firstLine="720"/>
        <w:jc w:val="center"/>
        <w:rPr>
          <w:rStyle w:val="FontStyle14"/>
          <w:b/>
          <w:sz w:val="24"/>
          <w:szCs w:val="24"/>
        </w:rPr>
      </w:pPr>
      <w:r w:rsidRPr="00AC36F0">
        <w:rPr>
          <w:rStyle w:val="FontStyle14"/>
          <w:b/>
          <w:sz w:val="24"/>
          <w:szCs w:val="24"/>
        </w:rPr>
        <w:t xml:space="preserve">АНАЛИЗ ОЦЕНКИ ОТКАЗОВ ЭЛЕКТРООБОРУДОВАНИЯ </w:t>
      </w:r>
    </w:p>
    <w:p w:rsidR="0077731A" w:rsidRDefault="00AC36F0" w:rsidP="00D65C16">
      <w:pPr>
        <w:pStyle w:val="Style1"/>
        <w:widowControl/>
        <w:spacing w:line="240" w:lineRule="auto"/>
        <w:ind w:firstLine="720"/>
        <w:jc w:val="center"/>
        <w:rPr>
          <w:rStyle w:val="FontStyle14"/>
          <w:b/>
          <w:sz w:val="24"/>
          <w:szCs w:val="24"/>
        </w:rPr>
      </w:pPr>
      <w:r w:rsidRPr="00AC36F0">
        <w:rPr>
          <w:rStyle w:val="FontStyle14"/>
          <w:b/>
          <w:sz w:val="24"/>
          <w:szCs w:val="24"/>
        </w:rPr>
        <w:t>ПРОИЗВОДСТВЕННЫХ ПРЕДПРИЯТИЙ</w:t>
      </w:r>
    </w:p>
    <w:p w:rsidR="00AC36F0" w:rsidRPr="00AC36F0" w:rsidRDefault="00AC36F0" w:rsidP="00D65C16">
      <w:pPr>
        <w:pStyle w:val="Style1"/>
        <w:widowControl/>
        <w:spacing w:line="240" w:lineRule="auto"/>
        <w:ind w:firstLine="720"/>
        <w:jc w:val="center"/>
        <w:rPr>
          <w:rStyle w:val="FontStyle14"/>
          <w:b/>
          <w:sz w:val="24"/>
          <w:szCs w:val="24"/>
        </w:rPr>
      </w:pPr>
    </w:p>
    <w:p w:rsidR="00133DB8" w:rsidRPr="00974F05" w:rsidRDefault="00F0121E" w:rsidP="00D65C16">
      <w:pPr>
        <w:spacing w:after="0" w:line="240" w:lineRule="auto"/>
        <w:ind w:firstLine="720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974F05">
        <w:rPr>
          <w:rFonts w:ascii="Times New Roman" w:hAnsi="Times New Roman"/>
          <w:b/>
          <w:sz w:val="24"/>
          <w:szCs w:val="24"/>
        </w:rPr>
        <w:t>Шпиганович</w:t>
      </w:r>
      <w:proofErr w:type="spellEnd"/>
      <w:r w:rsidR="003C15C5" w:rsidRPr="003C15C5">
        <w:rPr>
          <w:rFonts w:ascii="Times New Roman" w:hAnsi="Times New Roman"/>
          <w:b/>
          <w:sz w:val="24"/>
          <w:szCs w:val="24"/>
        </w:rPr>
        <w:t xml:space="preserve"> </w:t>
      </w:r>
      <w:r w:rsidR="003C15C5" w:rsidRPr="00974F05">
        <w:rPr>
          <w:rFonts w:ascii="Times New Roman" w:hAnsi="Times New Roman"/>
          <w:b/>
          <w:sz w:val="24"/>
          <w:szCs w:val="24"/>
        </w:rPr>
        <w:t>А.Н.</w:t>
      </w:r>
      <w:r w:rsidRPr="00974F05">
        <w:rPr>
          <w:rFonts w:ascii="Times New Roman" w:hAnsi="Times New Roman"/>
          <w:b/>
          <w:sz w:val="24"/>
          <w:szCs w:val="24"/>
        </w:rPr>
        <w:t>,</w:t>
      </w:r>
      <w:r w:rsidR="003C15C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74F05">
        <w:rPr>
          <w:rFonts w:ascii="Times New Roman" w:hAnsi="Times New Roman"/>
          <w:b/>
          <w:sz w:val="24"/>
          <w:szCs w:val="24"/>
        </w:rPr>
        <w:t>Шпиганович</w:t>
      </w:r>
      <w:proofErr w:type="spellEnd"/>
      <w:r w:rsidR="008D0860">
        <w:rPr>
          <w:rFonts w:ascii="Times New Roman" w:hAnsi="Times New Roman"/>
          <w:b/>
          <w:sz w:val="24"/>
          <w:szCs w:val="24"/>
        </w:rPr>
        <w:t xml:space="preserve"> </w:t>
      </w:r>
      <w:r w:rsidR="003C15C5" w:rsidRPr="003C15C5">
        <w:rPr>
          <w:rFonts w:ascii="Times New Roman" w:hAnsi="Times New Roman"/>
          <w:b/>
          <w:sz w:val="24"/>
          <w:szCs w:val="24"/>
        </w:rPr>
        <w:t xml:space="preserve"> </w:t>
      </w:r>
      <w:r w:rsidR="003C15C5" w:rsidRPr="00974F05">
        <w:rPr>
          <w:rFonts w:ascii="Times New Roman" w:hAnsi="Times New Roman"/>
          <w:b/>
          <w:sz w:val="24"/>
          <w:szCs w:val="24"/>
        </w:rPr>
        <w:t>А.А</w:t>
      </w:r>
      <w:r w:rsidR="003C15C5">
        <w:rPr>
          <w:rFonts w:ascii="Times New Roman" w:hAnsi="Times New Roman"/>
          <w:b/>
          <w:sz w:val="24"/>
          <w:szCs w:val="24"/>
        </w:rPr>
        <w:t>.</w:t>
      </w:r>
      <w:r w:rsidRPr="00974F05">
        <w:rPr>
          <w:rFonts w:ascii="Times New Roman" w:hAnsi="Times New Roman"/>
          <w:b/>
          <w:sz w:val="24"/>
          <w:szCs w:val="24"/>
        </w:rPr>
        <w:t xml:space="preserve">, </w:t>
      </w:r>
      <w:r w:rsidR="008D086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74F05">
        <w:rPr>
          <w:rFonts w:ascii="Times New Roman" w:hAnsi="Times New Roman"/>
          <w:b/>
          <w:sz w:val="24"/>
          <w:szCs w:val="24"/>
        </w:rPr>
        <w:t>Куратто</w:t>
      </w:r>
      <w:proofErr w:type="spellEnd"/>
      <w:r w:rsidRPr="00974F05">
        <w:rPr>
          <w:rFonts w:ascii="Times New Roman" w:hAnsi="Times New Roman"/>
          <w:b/>
          <w:sz w:val="24"/>
          <w:szCs w:val="24"/>
        </w:rPr>
        <w:t xml:space="preserve"> </w:t>
      </w:r>
      <w:r w:rsidR="003C15C5" w:rsidRPr="00974F05">
        <w:rPr>
          <w:rFonts w:ascii="Times New Roman" w:hAnsi="Times New Roman"/>
          <w:b/>
          <w:sz w:val="24"/>
          <w:szCs w:val="24"/>
        </w:rPr>
        <w:t>П.В.</w:t>
      </w:r>
    </w:p>
    <w:p w:rsidR="00AC36F0" w:rsidRPr="0027663D" w:rsidRDefault="008D0860" w:rsidP="00D65C16">
      <w:pPr>
        <w:tabs>
          <w:tab w:val="left" w:pos="2505"/>
        </w:tabs>
        <w:spacing w:after="0" w:line="240" w:lineRule="auto"/>
        <w:ind w:firstLine="720"/>
        <w:jc w:val="right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Россия, г. </w:t>
      </w:r>
      <w:bookmarkStart w:id="0" w:name="_GoBack"/>
      <w:bookmarkEnd w:id="0"/>
      <w:r w:rsidR="00AC36F0" w:rsidRPr="0027663D">
        <w:rPr>
          <w:rFonts w:ascii="Times New Roman" w:hAnsi="Times New Roman"/>
          <w:i/>
          <w:color w:val="000000"/>
        </w:rPr>
        <w:t>Липецк, ФГБОУ ВПО ЛГТУ</w:t>
      </w:r>
    </w:p>
    <w:p w:rsidR="00AC36F0" w:rsidRDefault="00AC36F0" w:rsidP="00D65C16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AC36F0" w:rsidRPr="00010A42" w:rsidRDefault="00AC36F0" w:rsidP="00D65C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0A42">
        <w:rPr>
          <w:rFonts w:ascii="Times New Roman" w:hAnsi="Times New Roman"/>
          <w:sz w:val="24"/>
          <w:szCs w:val="24"/>
        </w:rPr>
        <w:t xml:space="preserve">В статье </w:t>
      </w:r>
      <w:r w:rsidRPr="00010A42">
        <w:rPr>
          <w:rFonts w:ascii="Times New Roman" w:hAnsi="Times New Roman"/>
          <w:spacing w:val="-6"/>
          <w:sz w:val="24"/>
          <w:szCs w:val="24"/>
        </w:rPr>
        <w:t xml:space="preserve">рассмотрен метод анализа электрических систем промышленных предприятий </w:t>
      </w:r>
      <w:r w:rsidR="00010A42" w:rsidRPr="00010A42">
        <w:rPr>
          <w:rFonts w:ascii="Times New Roman" w:hAnsi="Times New Roman"/>
          <w:spacing w:val="-6"/>
          <w:sz w:val="24"/>
          <w:szCs w:val="24"/>
        </w:rPr>
        <w:t xml:space="preserve">на основе </w:t>
      </w:r>
      <w:proofErr w:type="spellStart"/>
      <w:r w:rsidR="00010A42" w:rsidRPr="00010A42">
        <w:rPr>
          <w:rFonts w:ascii="Times New Roman" w:hAnsi="Times New Roman"/>
          <w:spacing w:val="-6"/>
          <w:sz w:val="24"/>
          <w:szCs w:val="24"/>
        </w:rPr>
        <w:t>электроценоза</w:t>
      </w:r>
      <w:proofErr w:type="spellEnd"/>
      <w:r w:rsidR="00010A42" w:rsidRPr="00010A42">
        <w:rPr>
          <w:rFonts w:ascii="Times New Roman" w:hAnsi="Times New Roman"/>
          <w:spacing w:val="-6"/>
          <w:sz w:val="24"/>
          <w:szCs w:val="24"/>
        </w:rPr>
        <w:t>.</w:t>
      </w:r>
    </w:p>
    <w:p w:rsidR="00F0121E" w:rsidRDefault="00F0121E" w:rsidP="00D65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10A42" w:rsidRPr="00FD2FCD" w:rsidRDefault="00FD2FCD" w:rsidP="00D65C1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7C661F">
        <w:rPr>
          <w:rStyle w:val="hps"/>
          <w:rFonts w:ascii="Times New Roman" w:hAnsi="Times New Roman"/>
          <w:color w:val="000000" w:themeColor="text1"/>
          <w:sz w:val="24"/>
          <w:szCs w:val="24"/>
          <w:lang w:val="en-US"/>
        </w:rPr>
        <w:t>The paper</w:t>
      </w:r>
      <w:r w:rsidRPr="007C661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7C661F">
        <w:rPr>
          <w:rStyle w:val="hps"/>
          <w:rFonts w:ascii="Times New Roman" w:hAnsi="Times New Roman"/>
          <w:color w:val="000000" w:themeColor="text1"/>
          <w:sz w:val="24"/>
          <w:szCs w:val="24"/>
          <w:lang w:val="en-US"/>
        </w:rPr>
        <w:t>presents a method of</w:t>
      </w:r>
      <w:r w:rsidRPr="007C661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7C661F">
        <w:rPr>
          <w:rStyle w:val="hps"/>
          <w:rFonts w:ascii="Times New Roman" w:hAnsi="Times New Roman"/>
          <w:color w:val="000000" w:themeColor="text1"/>
          <w:sz w:val="24"/>
          <w:szCs w:val="24"/>
          <w:lang w:val="en-US"/>
        </w:rPr>
        <w:t>analysis of electrical</w:t>
      </w:r>
      <w:r w:rsidRPr="007C661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7C661F">
        <w:rPr>
          <w:rStyle w:val="hps"/>
          <w:rFonts w:ascii="Times New Roman" w:hAnsi="Times New Roman"/>
          <w:color w:val="000000" w:themeColor="text1"/>
          <w:sz w:val="24"/>
          <w:szCs w:val="24"/>
          <w:lang w:val="en-US"/>
        </w:rPr>
        <w:t>systems for industrial</w:t>
      </w:r>
      <w:r w:rsidRPr="007C661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7C661F">
        <w:rPr>
          <w:rStyle w:val="hps"/>
          <w:rFonts w:ascii="Times New Roman" w:hAnsi="Times New Roman"/>
          <w:color w:val="000000" w:themeColor="text1"/>
          <w:sz w:val="24"/>
          <w:szCs w:val="24"/>
          <w:lang w:val="en-US"/>
        </w:rPr>
        <w:t>enterprises based</w:t>
      </w:r>
      <w:r w:rsidRPr="007C661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C661F">
        <w:rPr>
          <w:rStyle w:val="hps"/>
          <w:rFonts w:ascii="Times New Roman" w:hAnsi="Times New Roman"/>
          <w:color w:val="000000" w:themeColor="text1"/>
          <w:sz w:val="24"/>
          <w:szCs w:val="24"/>
          <w:lang w:val="en-US"/>
        </w:rPr>
        <w:t>elektro</w:t>
      </w:r>
      <w:r w:rsidRPr="00FD2FCD">
        <w:rPr>
          <w:rStyle w:val="hps"/>
          <w:rFonts w:ascii="Times New Roman" w:hAnsi="Times New Roman"/>
          <w:color w:val="000000" w:themeColor="text1"/>
          <w:sz w:val="24"/>
          <w:szCs w:val="24"/>
          <w:lang w:val="en-US"/>
        </w:rPr>
        <w:t>cenosis</w:t>
      </w:r>
      <w:proofErr w:type="spellEnd"/>
      <w:r w:rsidRPr="007C661F">
        <w:rPr>
          <w:rFonts w:ascii="Times New Roman" w:hAnsi="Times New Roman"/>
          <w:color w:val="000000" w:themeColor="text1"/>
          <w:sz w:val="24"/>
          <w:szCs w:val="24"/>
          <w:lang w:val="en-US"/>
        </w:rPr>
        <w:t>.</w:t>
      </w:r>
    </w:p>
    <w:p w:rsidR="00010A42" w:rsidRPr="00FD2FCD" w:rsidRDefault="00010A42" w:rsidP="00974F05">
      <w:pPr>
        <w:spacing w:after="0" w:line="36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9E40F3" w:rsidRPr="00AC36F0" w:rsidRDefault="008944D0" w:rsidP="00D65C16">
      <w:pPr>
        <w:pStyle w:val="Style2"/>
        <w:widowControl/>
        <w:spacing w:line="240" w:lineRule="auto"/>
        <w:ind w:firstLine="720"/>
        <w:rPr>
          <w:rStyle w:val="FontStyle14"/>
          <w:sz w:val="24"/>
          <w:szCs w:val="24"/>
        </w:rPr>
      </w:pPr>
      <w:r w:rsidRPr="00AC36F0">
        <w:rPr>
          <w:rStyle w:val="FontStyle14"/>
          <w:sz w:val="24"/>
          <w:szCs w:val="24"/>
        </w:rPr>
        <w:t>Систему электроснабжения любого промышленного предприятия можно разд</w:t>
      </w:r>
      <w:r w:rsidRPr="00AC36F0">
        <w:rPr>
          <w:rStyle w:val="FontStyle14"/>
          <w:sz w:val="24"/>
          <w:szCs w:val="24"/>
        </w:rPr>
        <w:t>е</w:t>
      </w:r>
      <w:r w:rsidRPr="00AC36F0">
        <w:rPr>
          <w:rStyle w:val="FontStyle14"/>
          <w:sz w:val="24"/>
          <w:szCs w:val="24"/>
        </w:rPr>
        <w:t>лить на уровни. В зависимости от технологического процесса число уровней варьир</w:t>
      </w:r>
      <w:r w:rsidRPr="00AC36F0">
        <w:rPr>
          <w:rStyle w:val="FontStyle14"/>
          <w:sz w:val="24"/>
          <w:szCs w:val="24"/>
        </w:rPr>
        <w:t>у</w:t>
      </w:r>
      <w:r w:rsidRPr="00AC36F0">
        <w:rPr>
          <w:rStyle w:val="FontStyle14"/>
          <w:sz w:val="24"/>
          <w:szCs w:val="24"/>
        </w:rPr>
        <w:t>ется, чем сложнее производство, тем больше уровней в нем выделяется. Системы эле</w:t>
      </w:r>
      <w:r w:rsidRPr="00AC36F0">
        <w:rPr>
          <w:rStyle w:val="FontStyle14"/>
          <w:sz w:val="24"/>
          <w:szCs w:val="24"/>
        </w:rPr>
        <w:t>к</w:t>
      </w:r>
      <w:r w:rsidRPr="00AC36F0">
        <w:rPr>
          <w:rStyle w:val="FontStyle14"/>
          <w:sz w:val="24"/>
          <w:szCs w:val="24"/>
        </w:rPr>
        <w:t>троснабжения промышленных предприятий во многом состоят из схожего в функци</w:t>
      </w:r>
      <w:r w:rsidRPr="00AC36F0">
        <w:rPr>
          <w:rStyle w:val="FontStyle14"/>
          <w:sz w:val="24"/>
          <w:szCs w:val="24"/>
        </w:rPr>
        <w:t>о</w:t>
      </w:r>
      <w:r w:rsidRPr="00AC36F0">
        <w:rPr>
          <w:rStyle w:val="FontStyle14"/>
          <w:sz w:val="24"/>
          <w:szCs w:val="24"/>
        </w:rPr>
        <w:t>нальном плане оборудования, но особенности различных произво</w:t>
      </w:r>
      <w:proofErr w:type="gramStart"/>
      <w:r w:rsidRPr="00AC36F0">
        <w:rPr>
          <w:rStyle w:val="FontStyle14"/>
          <w:sz w:val="24"/>
          <w:szCs w:val="24"/>
        </w:rPr>
        <w:t>дств тр</w:t>
      </w:r>
      <w:proofErr w:type="gramEnd"/>
      <w:r w:rsidRPr="00AC36F0">
        <w:rPr>
          <w:rStyle w:val="FontStyle14"/>
          <w:sz w:val="24"/>
          <w:szCs w:val="24"/>
        </w:rPr>
        <w:t>ебуют индив</w:t>
      </w:r>
      <w:r w:rsidRPr="00AC36F0">
        <w:rPr>
          <w:rStyle w:val="FontStyle14"/>
          <w:sz w:val="24"/>
          <w:szCs w:val="24"/>
        </w:rPr>
        <w:t>и</w:t>
      </w:r>
      <w:r w:rsidRPr="00AC36F0">
        <w:rPr>
          <w:rStyle w:val="FontStyle14"/>
          <w:sz w:val="24"/>
          <w:szCs w:val="24"/>
        </w:rPr>
        <w:t>дуального подхода к каждому конкретному случаю в вопросах повышения эффекти</w:t>
      </w:r>
      <w:r w:rsidRPr="00AC36F0">
        <w:rPr>
          <w:rStyle w:val="FontStyle14"/>
          <w:sz w:val="24"/>
          <w:szCs w:val="24"/>
        </w:rPr>
        <w:t>в</w:t>
      </w:r>
      <w:r w:rsidRPr="00AC36F0">
        <w:rPr>
          <w:rStyle w:val="FontStyle14"/>
          <w:sz w:val="24"/>
          <w:szCs w:val="24"/>
        </w:rPr>
        <w:t>ности функционирования рассматриваемых систем. Эта проблема является глобальной, и для ее решения целесообразно применять ранговый анализ</w:t>
      </w:r>
      <w:r w:rsidR="00C92FEB" w:rsidRPr="00AC36F0">
        <w:rPr>
          <w:rStyle w:val="FontStyle14"/>
          <w:sz w:val="24"/>
          <w:szCs w:val="24"/>
        </w:rPr>
        <w:t xml:space="preserve"> [1]</w:t>
      </w:r>
      <w:r w:rsidRPr="00AC36F0">
        <w:rPr>
          <w:rStyle w:val="FontStyle14"/>
          <w:sz w:val="24"/>
          <w:szCs w:val="24"/>
        </w:rPr>
        <w:t xml:space="preserve"> с использованием </w:t>
      </w:r>
      <w:r w:rsidR="007023A5" w:rsidRPr="00AC36F0">
        <w:rPr>
          <w:rStyle w:val="FontStyle14"/>
          <w:sz w:val="24"/>
          <w:szCs w:val="24"/>
        </w:rPr>
        <w:t>те</w:t>
      </w:r>
      <w:r w:rsidR="007023A5" w:rsidRPr="00AC36F0">
        <w:rPr>
          <w:rStyle w:val="FontStyle14"/>
          <w:sz w:val="24"/>
          <w:szCs w:val="24"/>
        </w:rPr>
        <w:t>о</w:t>
      </w:r>
      <w:r w:rsidR="007023A5" w:rsidRPr="00AC36F0">
        <w:rPr>
          <w:rStyle w:val="FontStyle14"/>
          <w:sz w:val="24"/>
          <w:szCs w:val="24"/>
        </w:rPr>
        <w:t xml:space="preserve">рии случайных импульсных потоков. </w:t>
      </w:r>
      <w:r w:rsidR="00D36C42" w:rsidRPr="00AC36F0">
        <w:rPr>
          <w:rStyle w:val="FontStyle14"/>
          <w:sz w:val="24"/>
          <w:szCs w:val="24"/>
        </w:rPr>
        <w:t>Оценка</w:t>
      </w:r>
      <w:r w:rsidR="007023A5" w:rsidRPr="00AC36F0">
        <w:rPr>
          <w:rStyle w:val="FontStyle14"/>
          <w:sz w:val="24"/>
          <w:szCs w:val="24"/>
        </w:rPr>
        <w:t xml:space="preserve"> осуществляется для электрических систем по аналогии с биоценозом и </w:t>
      </w:r>
      <w:proofErr w:type="spellStart"/>
      <w:r w:rsidR="007023A5" w:rsidRPr="00AC36F0">
        <w:rPr>
          <w:rStyle w:val="FontStyle14"/>
          <w:sz w:val="24"/>
          <w:szCs w:val="24"/>
        </w:rPr>
        <w:t>техноценозом</w:t>
      </w:r>
      <w:proofErr w:type="spellEnd"/>
      <w:r w:rsidR="007023A5" w:rsidRPr="00AC36F0">
        <w:rPr>
          <w:rStyle w:val="FontStyle14"/>
          <w:sz w:val="24"/>
          <w:szCs w:val="24"/>
        </w:rPr>
        <w:t xml:space="preserve">, в нашем случае он будет называться </w:t>
      </w:r>
      <w:proofErr w:type="spellStart"/>
      <w:r w:rsidR="007023A5" w:rsidRPr="00AC36F0">
        <w:rPr>
          <w:rStyle w:val="FontStyle14"/>
          <w:sz w:val="24"/>
          <w:szCs w:val="24"/>
        </w:rPr>
        <w:t>электроценоз</w:t>
      </w:r>
      <w:proofErr w:type="spellEnd"/>
      <w:r w:rsidR="007023A5" w:rsidRPr="00AC36F0">
        <w:rPr>
          <w:rStyle w:val="FontStyle14"/>
          <w:sz w:val="24"/>
          <w:szCs w:val="24"/>
        </w:rPr>
        <w:t>. Для анализа будет использоваться однотипное оборудование, которое не оказывает взаимного влияния друг на дру</w:t>
      </w:r>
      <w:r w:rsidR="00A94FDE" w:rsidRPr="00AC36F0">
        <w:rPr>
          <w:rStyle w:val="FontStyle14"/>
          <w:sz w:val="24"/>
          <w:szCs w:val="24"/>
        </w:rPr>
        <w:t>га,</w:t>
      </w:r>
      <w:r w:rsidR="007023A5" w:rsidRPr="00AC36F0">
        <w:rPr>
          <w:rStyle w:val="FontStyle14"/>
          <w:sz w:val="24"/>
          <w:szCs w:val="24"/>
        </w:rPr>
        <w:t xml:space="preserve"> обычно это приемники</w:t>
      </w:r>
      <w:r w:rsidR="008C496B" w:rsidRPr="00AC36F0">
        <w:rPr>
          <w:rStyle w:val="FontStyle14"/>
          <w:sz w:val="24"/>
          <w:szCs w:val="24"/>
        </w:rPr>
        <w:t>,</w:t>
      </w:r>
      <w:r w:rsidR="007023A5" w:rsidRPr="00AC36F0">
        <w:rPr>
          <w:rStyle w:val="FontStyle14"/>
          <w:sz w:val="24"/>
          <w:szCs w:val="24"/>
        </w:rPr>
        <w:t xml:space="preserve"> расположенные на первом уровне электроснабжения, к которым относятся электрические двигатели, нагревательные устройства, сварочные аппараты и т.д.</w:t>
      </w:r>
      <w:r w:rsidR="00A94FDE" w:rsidRPr="00AC36F0">
        <w:rPr>
          <w:rStyle w:val="FontStyle14"/>
          <w:sz w:val="24"/>
          <w:szCs w:val="24"/>
        </w:rPr>
        <w:t xml:space="preserve"> От правильности функционир</w:t>
      </w:r>
      <w:r w:rsidR="00A94FDE" w:rsidRPr="00AC36F0">
        <w:rPr>
          <w:rStyle w:val="FontStyle14"/>
          <w:sz w:val="24"/>
          <w:szCs w:val="24"/>
        </w:rPr>
        <w:t>о</w:t>
      </w:r>
      <w:r w:rsidR="00A94FDE" w:rsidRPr="00AC36F0">
        <w:rPr>
          <w:rStyle w:val="FontStyle14"/>
          <w:sz w:val="24"/>
          <w:szCs w:val="24"/>
        </w:rPr>
        <w:t>вания приемников, расположенных на первом уровне во многом зависит выпуск пр</w:t>
      </w:r>
      <w:r w:rsidR="00A94FDE" w:rsidRPr="00AC36F0">
        <w:rPr>
          <w:rStyle w:val="FontStyle14"/>
          <w:sz w:val="24"/>
          <w:szCs w:val="24"/>
        </w:rPr>
        <w:t>о</w:t>
      </w:r>
      <w:r w:rsidR="00A94FDE" w:rsidRPr="00AC36F0">
        <w:rPr>
          <w:rStyle w:val="FontStyle14"/>
          <w:sz w:val="24"/>
          <w:szCs w:val="24"/>
        </w:rPr>
        <w:t>дукции производства.</w:t>
      </w:r>
      <w:r w:rsidR="0004207A" w:rsidRPr="00AC36F0">
        <w:rPr>
          <w:rStyle w:val="FontStyle14"/>
          <w:sz w:val="24"/>
          <w:szCs w:val="24"/>
        </w:rPr>
        <w:t xml:space="preserve"> Оборудование второго, третьего и других уровней предназначено для преобразования, распределения электрической энергии внутри системы, а также управления те</w:t>
      </w:r>
      <w:r w:rsidR="00D36C42" w:rsidRPr="00AC36F0">
        <w:rPr>
          <w:rStyle w:val="FontStyle14"/>
          <w:sz w:val="24"/>
          <w:szCs w:val="24"/>
        </w:rPr>
        <w:t>хнологическим процессом. Отказ электро</w:t>
      </w:r>
      <w:r w:rsidR="0004207A" w:rsidRPr="00AC36F0">
        <w:rPr>
          <w:rStyle w:val="FontStyle14"/>
          <w:sz w:val="24"/>
          <w:szCs w:val="24"/>
        </w:rPr>
        <w:t>оборудования приводит к пер</w:t>
      </w:r>
      <w:r w:rsidR="0004207A" w:rsidRPr="00AC36F0">
        <w:rPr>
          <w:rStyle w:val="FontStyle14"/>
          <w:sz w:val="24"/>
          <w:szCs w:val="24"/>
        </w:rPr>
        <w:t>е</w:t>
      </w:r>
      <w:r w:rsidR="0004207A" w:rsidRPr="00AC36F0">
        <w:rPr>
          <w:rStyle w:val="FontStyle14"/>
          <w:sz w:val="24"/>
          <w:szCs w:val="24"/>
        </w:rPr>
        <w:t>боям электроснабжения и вынужденным остановкам двигателей.</w:t>
      </w:r>
    </w:p>
    <w:p w:rsidR="008C3708" w:rsidRDefault="0079194A" w:rsidP="00D65C16">
      <w:pPr>
        <w:pStyle w:val="Style2"/>
        <w:widowControl/>
        <w:spacing w:line="240" w:lineRule="auto"/>
        <w:ind w:firstLine="720"/>
        <w:rPr>
          <w:rStyle w:val="FontStyle15"/>
          <w:sz w:val="24"/>
          <w:szCs w:val="24"/>
        </w:rPr>
      </w:pPr>
      <w:r w:rsidRPr="00AC36F0">
        <w:rPr>
          <w:rStyle w:val="FontStyle14"/>
          <w:sz w:val="24"/>
          <w:szCs w:val="24"/>
        </w:rPr>
        <w:t xml:space="preserve">В </w:t>
      </w:r>
      <w:r w:rsidR="00495D47" w:rsidRPr="00AC36F0">
        <w:rPr>
          <w:rStyle w:val="FontStyle14"/>
          <w:sz w:val="24"/>
          <w:szCs w:val="24"/>
        </w:rPr>
        <w:t>качестве примера выбрано сталеплавильное производство ОАО «НЛМК»</w:t>
      </w:r>
      <w:r w:rsidR="0012006E" w:rsidRPr="00AC36F0">
        <w:rPr>
          <w:rStyle w:val="FontStyle15"/>
          <w:sz w:val="24"/>
          <w:szCs w:val="24"/>
        </w:rPr>
        <w:t>. И</w:t>
      </w:r>
      <w:r w:rsidR="0012006E" w:rsidRPr="00AC36F0">
        <w:rPr>
          <w:rStyle w:val="FontStyle15"/>
          <w:sz w:val="24"/>
          <w:szCs w:val="24"/>
        </w:rPr>
        <w:t>с</w:t>
      </w:r>
      <w:r w:rsidR="0012006E" w:rsidRPr="00AC36F0">
        <w:rPr>
          <w:rStyle w:val="FontStyle15"/>
          <w:sz w:val="24"/>
          <w:szCs w:val="24"/>
        </w:rPr>
        <w:t xml:space="preserve">пользуя </w:t>
      </w:r>
      <w:r w:rsidR="00D36C42" w:rsidRPr="00AC36F0">
        <w:rPr>
          <w:rStyle w:val="FontStyle15"/>
          <w:sz w:val="24"/>
          <w:szCs w:val="24"/>
        </w:rPr>
        <w:t>подход</w:t>
      </w:r>
      <w:r w:rsidR="0012006E" w:rsidRPr="00AC36F0">
        <w:rPr>
          <w:rStyle w:val="FontStyle15"/>
          <w:sz w:val="24"/>
          <w:szCs w:val="24"/>
        </w:rPr>
        <w:t xml:space="preserve"> </w:t>
      </w:r>
      <w:proofErr w:type="spellStart"/>
      <w:r w:rsidR="0012006E" w:rsidRPr="00AC36F0">
        <w:rPr>
          <w:rStyle w:val="FontStyle15"/>
          <w:sz w:val="24"/>
          <w:szCs w:val="24"/>
        </w:rPr>
        <w:t>ценоза</w:t>
      </w:r>
      <w:proofErr w:type="spellEnd"/>
      <w:r w:rsidR="00D918EC" w:rsidRPr="00AC36F0">
        <w:rPr>
          <w:rStyle w:val="FontStyle15"/>
          <w:sz w:val="24"/>
          <w:szCs w:val="24"/>
        </w:rPr>
        <w:t>,</w:t>
      </w:r>
      <w:r w:rsidR="0012006E" w:rsidRPr="00AC36F0">
        <w:rPr>
          <w:rStyle w:val="FontStyle15"/>
          <w:sz w:val="24"/>
          <w:szCs w:val="24"/>
        </w:rPr>
        <w:t xml:space="preserve"> выявим на какие из двигателей</w:t>
      </w:r>
      <w:r w:rsidR="00D918EC" w:rsidRPr="00AC36F0">
        <w:rPr>
          <w:rStyle w:val="FontStyle15"/>
          <w:sz w:val="24"/>
          <w:szCs w:val="24"/>
        </w:rPr>
        <w:t>,</w:t>
      </w:r>
      <w:r w:rsidR="0012006E" w:rsidRPr="00AC36F0">
        <w:rPr>
          <w:rStyle w:val="FontStyle15"/>
          <w:sz w:val="24"/>
          <w:szCs w:val="24"/>
        </w:rPr>
        <w:t xml:space="preserve"> приходится наибольшее число вынужденных остановок. </w:t>
      </w:r>
      <w:r w:rsidR="003A2E94" w:rsidRPr="00AC36F0">
        <w:rPr>
          <w:rStyle w:val="FontStyle15"/>
          <w:sz w:val="24"/>
          <w:szCs w:val="24"/>
        </w:rPr>
        <w:t>Состояние системы электроснабжения покажем</w:t>
      </w:r>
      <w:r w:rsidR="0012006E" w:rsidRPr="00AC36F0">
        <w:rPr>
          <w:rStyle w:val="FontStyle15"/>
          <w:sz w:val="24"/>
          <w:szCs w:val="24"/>
        </w:rPr>
        <w:t xml:space="preserve"> в графич</w:t>
      </w:r>
      <w:r w:rsidR="0012006E" w:rsidRPr="00AC36F0">
        <w:rPr>
          <w:rStyle w:val="FontStyle15"/>
          <w:sz w:val="24"/>
          <w:szCs w:val="24"/>
        </w:rPr>
        <w:t>е</w:t>
      </w:r>
      <w:r w:rsidR="0012006E" w:rsidRPr="00AC36F0">
        <w:rPr>
          <w:rStyle w:val="FontStyle15"/>
          <w:sz w:val="24"/>
          <w:szCs w:val="24"/>
        </w:rPr>
        <w:t xml:space="preserve">ской форме. </w:t>
      </w:r>
      <w:r w:rsidR="0012006E" w:rsidRPr="00AC36F0">
        <w:rPr>
          <w:rStyle w:val="FontStyle14"/>
          <w:sz w:val="24"/>
          <w:szCs w:val="24"/>
        </w:rPr>
        <w:t>К</w:t>
      </w:r>
      <w:r w:rsidR="00C31DB3" w:rsidRPr="00AC36F0">
        <w:rPr>
          <w:rStyle w:val="FontStyle14"/>
          <w:sz w:val="24"/>
          <w:szCs w:val="24"/>
        </w:rPr>
        <w:t xml:space="preserve"> основным графикам</w:t>
      </w:r>
      <w:r w:rsidR="0012006E" w:rsidRPr="00AC36F0">
        <w:rPr>
          <w:rStyle w:val="FontStyle15"/>
          <w:sz w:val="24"/>
          <w:szCs w:val="24"/>
        </w:rPr>
        <w:t xml:space="preserve"> относятся ранговое видовое распределение, ранг</w:t>
      </w:r>
      <w:r w:rsidR="0012006E" w:rsidRPr="00AC36F0">
        <w:rPr>
          <w:rStyle w:val="FontStyle15"/>
          <w:sz w:val="24"/>
          <w:szCs w:val="24"/>
        </w:rPr>
        <w:t>о</w:t>
      </w:r>
      <w:r w:rsidR="0012006E" w:rsidRPr="00AC36F0">
        <w:rPr>
          <w:rStyle w:val="FontStyle15"/>
          <w:sz w:val="24"/>
          <w:szCs w:val="24"/>
        </w:rPr>
        <w:t>вое параметрическое распределение и видовое распределение. Для рассматриваемого случая они представлены на рис</w:t>
      </w:r>
      <w:r w:rsidR="008166EF" w:rsidRPr="00AC36F0">
        <w:rPr>
          <w:rStyle w:val="FontStyle14"/>
          <w:sz w:val="24"/>
          <w:szCs w:val="24"/>
        </w:rPr>
        <w:t>унке 1</w:t>
      </w:r>
      <w:r w:rsidR="0012006E" w:rsidRPr="00AC36F0">
        <w:rPr>
          <w:rStyle w:val="FontStyle14"/>
          <w:sz w:val="24"/>
          <w:szCs w:val="24"/>
        </w:rPr>
        <w:t xml:space="preserve">. </w:t>
      </w:r>
      <w:r w:rsidR="0012006E" w:rsidRPr="00AC36F0">
        <w:rPr>
          <w:rStyle w:val="FontStyle15"/>
          <w:sz w:val="24"/>
          <w:szCs w:val="24"/>
        </w:rPr>
        <w:t>График рис</w:t>
      </w:r>
      <w:r w:rsidR="0012006E" w:rsidRPr="00AC36F0">
        <w:rPr>
          <w:rStyle w:val="FontStyle14"/>
          <w:sz w:val="24"/>
          <w:szCs w:val="24"/>
        </w:rPr>
        <w:t>унок 1</w:t>
      </w:r>
      <w:r w:rsidR="008166EF" w:rsidRPr="00AC36F0">
        <w:rPr>
          <w:rStyle w:val="FontStyle14"/>
          <w:sz w:val="24"/>
          <w:szCs w:val="24"/>
        </w:rPr>
        <w:t>. а</w:t>
      </w:r>
      <w:r w:rsidR="0012006E" w:rsidRPr="00AC36F0">
        <w:rPr>
          <w:rStyle w:val="FontStyle14"/>
          <w:sz w:val="24"/>
          <w:szCs w:val="24"/>
        </w:rPr>
        <w:t xml:space="preserve"> </w:t>
      </w:r>
      <w:r w:rsidR="006A76A1" w:rsidRPr="00AC36F0">
        <w:rPr>
          <w:rStyle w:val="FontStyle15"/>
          <w:sz w:val="24"/>
          <w:szCs w:val="24"/>
        </w:rPr>
        <w:t>отображает ранговое ра</w:t>
      </w:r>
      <w:r w:rsidR="006A76A1" w:rsidRPr="00AC36F0">
        <w:rPr>
          <w:rStyle w:val="FontStyle15"/>
          <w:sz w:val="24"/>
          <w:szCs w:val="24"/>
        </w:rPr>
        <w:t>с</w:t>
      </w:r>
      <w:r w:rsidR="006A76A1" w:rsidRPr="00AC36F0">
        <w:rPr>
          <w:rStyle w:val="FontStyle15"/>
          <w:sz w:val="24"/>
          <w:szCs w:val="24"/>
        </w:rPr>
        <w:t xml:space="preserve">пределение. </w:t>
      </w:r>
      <w:r w:rsidR="006A76A1" w:rsidRPr="00AC36F0">
        <w:t>Ранг - это номер оборудования по порядку. Ось абсциссы графика соотве</w:t>
      </w:r>
      <w:r w:rsidR="006A76A1" w:rsidRPr="00AC36F0">
        <w:t>т</w:t>
      </w:r>
      <w:r w:rsidR="006A76A1" w:rsidRPr="00AC36F0">
        <w:t>ствует рангу</w:t>
      </w:r>
      <w:r w:rsidR="00322D66" w:rsidRPr="00AC36F0">
        <w:t xml:space="preserve"> типа электрических машин </w:t>
      </w:r>
      <w:proofErr w:type="spellStart"/>
      <w:r w:rsidR="00322D66" w:rsidRPr="00AC36F0">
        <w:t>электро</w:t>
      </w:r>
      <w:r w:rsidR="006A76A1" w:rsidRPr="00AC36F0">
        <w:t>ценоза</w:t>
      </w:r>
      <w:proofErr w:type="spellEnd"/>
      <w:r w:rsidR="006A76A1" w:rsidRPr="00AC36F0">
        <w:t xml:space="preserve">, а ординаты – </w:t>
      </w:r>
      <w:r w:rsidR="00322D66" w:rsidRPr="00AC36F0">
        <w:t xml:space="preserve">количеству </w:t>
      </w:r>
      <w:r w:rsidR="006A76A1" w:rsidRPr="00AC36F0">
        <w:t>ед</w:t>
      </w:r>
      <w:r w:rsidR="006A76A1" w:rsidRPr="00AC36F0">
        <w:t>и</w:t>
      </w:r>
      <w:r w:rsidR="006A76A1" w:rsidRPr="00AC36F0">
        <w:t>ниц</w:t>
      </w:r>
      <w:r w:rsidR="00322D66" w:rsidRPr="00AC36F0">
        <w:t xml:space="preserve"> электрических машин</w:t>
      </w:r>
      <w:r w:rsidR="006A76A1" w:rsidRPr="00AC36F0">
        <w:t>, приходящихся на рассматриваемый тип оборудования.</w:t>
      </w:r>
      <w:r w:rsidR="00322D66" w:rsidRPr="00AC36F0">
        <w:rPr>
          <w:rStyle w:val="FontStyle15"/>
          <w:sz w:val="24"/>
          <w:szCs w:val="24"/>
        </w:rPr>
        <w:t xml:space="preserve"> </w:t>
      </w:r>
      <w:r w:rsidR="008166EF" w:rsidRPr="00AC36F0">
        <w:rPr>
          <w:rStyle w:val="FontStyle15"/>
          <w:sz w:val="24"/>
          <w:szCs w:val="24"/>
        </w:rPr>
        <w:t>На рисунке 1. б</w:t>
      </w:r>
      <w:r w:rsidR="0012006E" w:rsidRPr="00AC36F0">
        <w:rPr>
          <w:rStyle w:val="FontStyle15"/>
          <w:sz w:val="24"/>
          <w:szCs w:val="24"/>
        </w:rPr>
        <w:t xml:space="preserve"> представлен график рангового распределения длительностей вынужде</w:t>
      </w:r>
      <w:r w:rsidR="0012006E" w:rsidRPr="00AC36F0">
        <w:rPr>
          <w:rStyle w:val="FontStyle15"/>
          <w:sz w:val="24"/>
          <w:szCs w:val="24"/>
        </w:rPr>
        <w:t>н</w:t>
      </w:r>
      <w:r w:rsidR="0012006E" w:rsidRPr="00AC36F0">
        <w:rPr>
          <w:rStyle w:val="FontStyle15"/>
          <w:sz w:val="24"/>
          <w:szCs w:val="24"/>
        </w:rPr>
        <w:t>ных остановок электрических машин</w:t>
      </w:r>
      <w:r w:rsidR="00322D66" w:rsidRPr="00AC36F0">
        <w:rPr>
          <w:rStyle w:val="FontStyle15"/>
          <w:sz w:val="24"/>
          <w:szCs w:val="24"/>
        </w:rPr>
        <w:t xml:space="preserve"> на единицу оборудования</w:t>
      </w:r>
      <w:r w:rsidR="0012006E" w:rsidRPr="00AC36F0">
        <w:rPr>
          <w:rStyle w:val="FontStyle15"/>
          <w:sz w:val="24"/>
          <w:szCs w:val="24"/>
        </w:rPr>
        <w:t xml:space="preserve"> от отказов электрооб</w:t>
      </w:r>
      <w:r w:rsidR="0012006E" w:rsidRPr="00AC36F0">
        <w:rPr>
          <w:rStyle w:val="FontStyle15"/>
          <w:sz w:val="24"/>
          <w:szCs w:val="24"/>
        </w:rPr>
        <w:t>о</w:t>
      </w:r>
      <w:r w:rsidR="0012006E" w:rsidRPr="00AC36F0">
        <w:rPr>
          <w:rStyle w:val="FontStyle15"/>
          <w:sz w:val="24"/>
          <w:szCs w:val="24"/>
        </w:rPr>
        <w:t>рудования системы, то есть по оценочному параметру (</w:t>
      </w:r>
      <w:r w:rsidR="0012006E" w:rsidRPr="00AC36F0">
        <w:rPr>
          <w:rStyle w:val="FontStyle15"/>
          <w:sz w:val="24"/>
          <w:szCs w:val="24"/>
          <w:lang w:val="en-US"/>
        </w:rPr>
        <w:t>n</w:t>
      </w:r>
      <w:r w:rsidR="0012006E" w:rsidRPr="00AC36F0">
        <w:rPr>
          <w:rStyle w:val="FontStyle15"/>
          <w:sz w:val="24"/>
          <w:szCs w:val="24"/>
        </w:rPr>
        <w:t xml:space="preserve"> – количество электрических машин)</w:t>
      </w:r>
      <w:r w:rsidR="0012006E" w:rsidRPr="00AC36F0">
        <w:rPr>
          <w:rStyle w:val="FontStyle14"/>
          <w:sz w:val="24"/>
          <w:szCs w:val="24"/>
        </w:rPr>
        <w:t xml:space="preserve">. </w:t>
      </w:r>
      <w:r w:rsidR="008166EF" w:rsidRPr="00AC36F0">
        <w:rPr>
          <w:rStyle w:val="FontStyle15"/>
          <w:sz w:val="24"/>
          <w:szCs w:val="24"/>
        </w:rPr>
        <w:t>Аналогичные г</w:t>
      </w:r>
      <w:r w:rsidR="0012006E" w:rsidRPr="00AC36F0">
        <w:rPr>
          <w:rStyle w:val="FontStyle15"/>
          <w:sz w:val="24"/>
          <w:szCs w:val="24"/>
        </w:rPr>
        <w:t>рафики могут быть построены и относительно других оцено</w:t>
      </w:r>
      <w:r w:rsidR="0012006E" w:rsidRPr="00AC36F0">
        <w:rPr>
          <w:rStyle w:val="FontStyle15"/>
          <w:sz w:val="24"/>
          <w:szCs w:val="24"/>
        </w:rPr>
        <w:t>ч</w:t>
      </w:r>
      <w:r w:rsidR="0012006E" w:rsidRPr="00AC36F0">
        <w:rPr>
          <w:rStyle w:val="FontStyle15"/>
          <w:sz w:val="24"/>
          <w:szCs w:val="24"/>
        </w:rPr>
        <w:t>ных вероятностных параметров, например, частоты вынужденных остановок или дл</w:t>
      </w:r>
      <w:r w:rsidR="0012006E" w:rsidRPr="00AC36F0">
        <w:rPr>
          <w:rStyle w:val="FontStyle15"/>
          <w:sz w:val="24"/>
          <w:szCs w:val="24"/>
        </w:rPr>
        <w:t>и</w:t>
      </w:r>
      <w:r w:rsidR="0012006E" w:rsidRPr="00AC36F0">
        <w:rPr>
          <w:rStyle w:val="FontStyle15"/>
          <w:sz w:val="24"/>
          <w:szCs w:val="24"/>
        </w:rPr>
        <w:t>тельности времени восстановления отказов.</w:t>
      </w:r>
      <w:r w:rsidR="00F06709" w:rsidRPr="00AC36F0">
        <w:rPr>
          <w:rStyle w:val="FontStyle15"/>
          <w:sz w:val="24"/>
          <w:szCs w:val="24"/>
        </w:rPr>
        <w:t xml:space="preserve"> Также м</w:t>
      </w:r>
      <w:r w:rsidR="0012006E" w:rsidRPr="00AC36F0">
        <w:rPr>
          <w:rStyle w:val="FontStyle15"/>
          <w:sz w:val="24"/>
          <w:szCs w:val="24"/>
        </w:rPr>
        <w:t>ожно построить распределение т</w:t>
      </w:r>
      <w:r w:rsidR="0012006E" w:rsidRPr="00AC36F0">
        <w:rPr>
          <w:rStyle w:val="FontStyle15"/>
          <w:sz w:val="24"/>
          <w:szCs w:val="24"/>
        </w:rPr>
        <w:t>и</w:t>
      </w:r>
      <w:r w:rsidR="0012006E" w:rsidRPr="00AC36F0">
        <w:rPr>
          <w:rStyle w:val="FontStyle15"/>
          <w:sz w:val="24"/>
          <w:szCs w:val="24"/>
        </w:rPr>
        <w:t>пов электрических машин от их численности (рисунок 3), то есть по оси ординат ото</w:t>
      </w:r>
      <w:r w:rsidR="0012006E" w:rsidRPr="00AC36F0">
        <w:rPr>
          <w:rStyle w:val="FontStyle15"/>
          <w:sz w:val="24"/>
          <w:szCs w:val="24"/>
        </w:rPr>
        <w:t>б</w:t>
      </w:r>
      <w:r w:rsidR="0012006E" w:rsidRPr="00AC36F0">
        <w:rPr>
          <w:rStyle w:val="FontStyle15"/>
          <w:sz w:val="24"/>
          <w:szCs w:val="24"/>
        </w:rPr>
        <w:t xml:space="preserve">ражается тип машины, </w:t>
      </w:r>
      <w:r w:rsidR="0012006E" w:rsidRPr="00AC36F0">
        <w:rPr>
          <w:rStyle w:val="FontStyle14"/>
          <w:sz w:val="24"/>
          <w:szCs w:val="24"/>
        </w:rPr>
        <w:t xml:space="preserve">а </w:t>
      </w:r>
      <w:r w:rsidR="0012006E" w:rsidRPr="00AC36F0">
        <w:rPr>
          <w:rStyle w:val="FontStyle15"/>
          <w:sz w:val="24"/>
          <w:szCs w:val="24"/>
        </w:rPr>
        <w:t>по оси абсцисс возможная их численность. Посредством оп</w:t>
      </w:r>
      <w:r w:rsidR="0012006E" w:rsidRPr="00AC36F0">
        <w:rPr>
          <w:rStyle w:val="FontStyle15"/>
          <w:sz w:val="24"/>
          <w:szCs w:val="24"/>
        </w:rPr>
        <w:t>е</w:t>
      </w:r>
      <w:r w:rsidR="0012006E" w:rsidRPr="00AC36F0">
        <w:rPr>
          <w:rStyle w:val="FontStyle15"/>
          <w:sz w:val="24"/>
          <w:szCs w:val="24"/>
        </w:rPr>
        <w:t>раций над распределениями оказывается возможным осуществлять анализ функцион</w:t>
      </w:r>
      <w:r w:rsidR="0012006E" w:rsidRPr="00AC36F0">
        <w:rPr>
          <w:rStyle w:val="FontStyle15"/>
          <w:sz w:val="24"/>
          <w:szCs w:val="24"/>
        </w:rPr>
        <w:t>и</w:t>
      </w:r>
      <w:r w:rsidR="0012006E" w:rsidRPr="00AC36F0">
        <w:rPr>
          <w:rStyle w:val="FontStyle15"/>
          <w:sz w:val="24"/>
          <w:szCs w:val="24"/>
        </w:rPr>
        <w:t xml:space="preserve">рования электрических машин системы электроснабжения и влияния их вынужденных остановок на выпуск </w:t>
      </w:r>
      <w:r w:rsidR="002A0407" w:rsidRPr="00AC36F0">
        <w:rPr>
          <w:rStyle w:val="FontStyle15"/>
          <w:sz w:val="24"/>
          <w:szCs w:val="24"/>
        </w:rPr>
        <w:t>продукции производством.</w:t>
      </w:r>
    </w:p>
    <w:tbl>
      <w:tblPr>
        <w:tblStyle w:val="a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2"/>
        <w:gridCol w:w="5045"/>
      </w:tblGrid>
      <w:tr w:rsidR="00BB1EB5" w:rsidTr="007B695D">
        <w:trPr>
          <w:trHeight w:val="2846"/>
        </w:trPr>
        <w:tc>
          <w:tcPr>
            <w:tcW w:w="4702" w:type="dxa"/>
            <w:vAlign w:val="center"/>
          </w:tcPr>
          <w:p w:rsidR="00BB1EB5" w:rsidRDefault="00BB1EB5" w:rsidP="00742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3AA7EDCD" wp14:editId="575A926F">
                  <wp:extent cx="2502153" cy="1621766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l="39310" t="29852" r="34603" b="49011"/>
                          <a:stretch/>
                        </pic:blipFill>
                        <pic:spPr bwMode="auto">
                          <a:xfrm>
                            <a:off x="0" y="0"/>
                            <a:ext cx="2523776" cy="16357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B1EB5" w:rsidRDefault="00F959C4" w:rsidP="00F959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1EB5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045" w:type="dxa"/>
            <w:vAlign w:val="center"/>
          </w:tcPr>
          <w:p w:rsidR="00BB1EB5" w:rsidRDefault="00BB1EB5" w:rsidP="007422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B098AC" wp14:editId="39DDCAFD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1518285</wp:posOffset>
                      </wp:positionV>
                      <wp:extent cx="292735" cy="207010"/>
                      <wp:effectExtent l="0" t="0" r="0" b="254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735" cy="2070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margin-left:5.95pt;margin-top:119.55pt;width:23.05pt;height: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vw2tQIAAJQFAAAOAAAAZHJzL2Uyb0RvYy54bWysVM1uEzEQviPxDpbvdDehpSTqpopaFSFV&#10;bUWLena8dnYlr8fYzh8nJK5IPAIPwQXx02fYvBFj709KQRwQOTgez8w3M9/OzNHxulJkKawrQWd0&#10;sJdSIjSHvNTzjL6+OXvynBLnmc6ZAi0yuhGOHk8ePzpambEYQgEqF5YgiHbjlclo4b0ZJ4njhaiY&#10;2wMjNCol2Ip5FO08yS1bIXqlkmGaPktWYHNjgQvn8PW0UdJJxJdScH8ppROeqIxibj6eNp6zcCaT&#10;IzaeW2aKkrdpsH/IomKlxqA91CnzjCxs+RtUVXILDqTf41AlIGXJRawBqxmkD6q5LpgRsRYkx5me&#10;Jvf/YPnF8sqSMs/oiBLNKvxE9aftu+3H+nt9t31ff67v6m/bD/WP+kv9lYwCXyvjxuh2ba5sKzm8&#10;huLX0lbhH8si68jxpudYrD3h+DgcDQ+fHlDCUTVMD7HogJnsnI11/oWAioRLRi1+wsgsW54735h2&#10;JiGWA1XmZ6VSUQhtI06UJUuGH3w2H7Tgv1gpHWw1BK8GMLwkoa6mknjzGyWCndKvhESGQu4xkdib&#10;uyCMc6H9oFEVLBdN7IMUf130Lq1YaAQMyBLj99gtQGfZgHTYTZatfXAVsbV75/RviTXOvUeMDNr3&#10;zlWpwf4JQGFVbeTGviOpoSawNIN8g/1joRksZ/hZiZ/tnDl/xSxOEs4cbgd/iYdUsMootDdKCrBv&#10;//Qe7LHBUUvJCiczo+7NgllBiXqpsfVHg/39MMpR2D84HKJg72tm9zV6UZ0A9sIA95Dh8Rrsvequ&#10;0kJ1i0tkGqKiimmOsTPKve2EE99sDFxDXEyn0QzH1zB/rq8ND+CB1dCWN+tbZk3bux6b/gK6KWbj&#10;By3c2AZPDdOFB1nG/t7x2vKNox8bp11TYbfcl6PVbplOfgIAAP//AwBQSwMEFAAGAAgAAAAhAFFy&#10;gpfeAAAACQEAAA8AAABkcnMvZG93bnJldi54bWxMj8FOwzAQRO9I/IO1SNyok1YhbYhTIQQVcKMQ&#10;zm68JBH2OsROG/6e5QTHmX2anSm3s7PiiGPoPSlIFwkIpMabnloFb68PV2sQIWoy2npCBd8YYFud&#10;n5W6MP5EL3jcx1ZwCIVCK+hiHAopQ9Oh02HhByS+ffjR6chybKUZ9YnDnZXLJLmWTvfEHzo94F2H&#10;zed+cgqmLH+6n9+/dqs6qfPn2maPcTcodXkx396AiDjHPxh+63N1qLjTwU9kgrCs0w2TCparTQqC&#10;gWzN2w5s5GkOsirl/wXVDwAAAP//AwBQSwECLQAUAAYACAAAACEAtoM4kv4AAADhAQAAEwAAAAAA&#10;AAAAAAAAAAAAAAAAW0NvbnRlbnRfVHlwZXNdLnhtbFBLAQItABQABgAIAAAAIQA4/SH/1gAAAJQB&#10;AAALAAAAAAAAAAAAAAAAAC8BAABfcmVscy8ucmVsc1BLAQItABQABgAIAAAAIQCi1vw2tQIAAJQF&#10;AAAOAAAAAAAAAAAAAAAAAC4CAABkcnMvZTJvRG9jLnhtbFBLAQItABQABgAIAAAAIQBRcoKX3gAA&#10;AAkBAAAPAAAAAAAAAAAAAAAAAA8FAABkcnMvZG93bnJldi54bWxQSwUGAAAAAAQABADzAAAAGgYA&#10;AAAA&#10;" fillcolor="white [3212]" stroked="f" strokeweight="2pt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 wp14:anchorId="0CC110D9" wp14:editId="65B00C80">
                  <wp:extent cx="2700068" cy="1601736"/>
                  <wp:effectExtent l="0" t="0" r="508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l="41795" t="50843" r="33346" b="30723"/>
                          <a:stretch/>
                        </pic:blipFill>
                        <pic:spPr bwMode="auto">
                          <a:xfrm>
                            <a:off x="0" y="0"/>
                            <a:ext cx="2721181" cy="1614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B1EB5" w:rsidRDefault="00F959C4" w:rsidP="00F959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  <w:r w:rsidR="00BB1EB5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</w:tr>
    </w:tbl>
    <w:p w:rsidR="00BB1EB5" w:rsidRDefault="00F959C4" w:rsidP="00F959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3759284</wp:posOffset>
                </wp:positionH>
                <wp:positionV relativeFrom="paragraph">
                  <wp:posOffset>0</wp:posOffset>
                </wp:positionV>
                <wp:extent cx="672861" cy="224286"/>
                <wp:effectExtent l="0" t="0" r="0" b="444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61" cy="2242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6" style="position:absolute;margin-left:296pt;margin-top:0;width:53pt;height:17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NshtQIAAJYFAAAOAAAAZHJzL2Uyb0RvYy54bWysVM1u1DAQviPxDpbvNLvR9odVs9WqVRFS&#10;1Va0qGev42wiOR5je/84IXFF4hF4CC6Inz5D9o0Y20m2FMQBsQevJzPzzY+/meOTdS3JUhhbgcro&#10;cG9AiVAc8krNM/r69vzZESXWMZUzCUpkdCMsPZk8fXK80mORQgkyF4YgiLLjlc5o6ZweJ4nlpaiZ&#10;3QMtFCoLMDVzKJp5khu2QvRaJulgcJCswOTaABfW4tezqKSTgF8UgrurorDCEZlRzM2F04Rz5s9k&#10;cszGc8N0WfE2DfYPWdSsUhi0hzpjjpGFqX6DqituwELh9jjUCRRFxUWoAasZDh5Vc1MyLUIt2Byr&#10;+zbZ/wfLL5fXhlQ5vh22R7Ea36j5tH23/dh8b+6375vPzX3zbfuh+dF8ab4SNMKOrbQdo+ONvjat&#10;ZPHqy18Xpvb/WBhZhy5v+i6LtSMcPx4cpkcHQ0o4qtJ0hILHTHbO2lj3QkBN/CWjBh8x9JYtL6yL&#10;pp2Jj2VBVvl5JWUQPHHEqTRkyfDJZ/NhC/6LlVTeVoH3ioD+S+LripWEm9tI4e2keiUK7BHmnoZE&#10;Ajt3QRjnQrlhVJUsFzH2/gB/XfQurVBoAPTIBcbvsVuAzjKCdNgxy9beu4pA7t558LfEonPvESKD&#10;cr1zXSkwfwKQWFUbOdp3TYqt8V2aQb5BBhmIo2U1P6/w2S6YddfM4CwhrXA/uCs8CgmrjEJ7o6QE&#10;8/ZP3709Uhy1lKxwNjNq3yyYEZTIlwrJ/3w4GvlhDsJo/zBFwTzUzB5q1KI+BeQCUg6zC1dv72R3&#10;LQzUd7hGpj4qqpjiGDuj3JlOOHVxZ+Ai4mI6DWY4wJq5C3WjuQf3XfW0vF3fMaNb7jok/SV0c8zG&#10;jygcbb2ngunCQVEFfu/62vYbhz8Qp11Ufrs8lIPVbp1OfgIAAP//AwBQSwMEFAAGAAgAAAAhALF0&#10;bpDdAAAABwEAAA8AAABkcnMvZG93bnJldi54bWxMj0tPw0AMhO9I/IeVkbjRDY3SRxqnQggq4EYh&#10;nLdZN4nYR8hu2vDvMSe4WGONNfO52E7WiBMNofMO4XaWgCBXe925BuH97fFmBSJE5bQy3hHCNwXY&#10;lpcXhcq1P7tXOu1jIzjEhVwhtDH2uZShbsmqMPM9OfaOfrAq8jo0Ug/qzOHWyHmSLKRVneOGVvV0&#10;31L9uR8twpgtnx+mj69dWiXV8qUy2VPc9YjXV9PdBkSkKf4dwy8+o0PJTAc/Oh2EQcjWc/4lIvBk&#10;e7FesTggpFkKsizkf/7yBwAA//8DAFBLAQItABQABgAIAAAAIQC2gziS/gAAAOEBAAATAAAAAAAA&#10;AAAAAAAAAAAAAABbQ29udGVudF9UeXBlc10ueG1sUEsBAi0AFAAGAAgAAAAhADj9If/WAAAAlAEA&#10;AAsAAAAAAAAAAAAAAAAALwEAAF9yZWxzLy5yZWxzUEsBAi0AFAAGAAgAAAAhAC2c2yG1AgAAlgUA&#10;AA4AAAAAAAAAAAAAAAAALgIAAGRycy9lMm9Eb2MueG1sUEsBAi0AFAAGAAgAAAAhALF0bpDdAAAA&#10;BwEAAA8AAAAAAAAAAAAAAAAADwUAAGRycy9kb3ducmV2LnhtbFBLBQYAAAAABAAEAPMAAAAZBgAA&#10;AAA=&#10;" fillcolor="white [3212]" stroked="f" strokeweight="2pt"/>
            </w:pict>
          </mc:Fallback>
        </mc:AlternateContent>
      </w:r>
      <w:r w:rsidR="00BB1EB5">
        <w:rPr>
          <w:noProof/>
          <w:lang w:eastAsia="ru-RU"/>
        </w:rPr>
        <w:drawing>
          <wp:inline distT="0" distB="0" distL="0" distR="0" wp14:anchorId="7A4203E8" wp14:editId="519CC41B">
            <wp:extent cx="3108389" cy="1621766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9131" t="67148" r="35063" b="16021"/>
                    <a:stretch/>
                  </pic:blipFill>
                  <pic:spPr bwMode="auto">
                    <a:xfrm>
                      <a:off x="0" y="0"/>
                      <a:ext cx="3108389" cy="16217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1EB5" w:rsidRDefault="00F959C4" w:rsidP="00F959C4">
      <w:pPr>
        <w:pStyle w:val="Style2"/>
        <w:widowControl/>
        <w:spacing w:line="240" w:lineRule="auto"/>
        <w:ind w:firstLine="720"/>
        <w:rPr>
          <w:rStyle w:val="FontStyle15"/>
          <w:sz w:val="24"/>
          <w:szCs w:val="24"/>
        </w:rPr>
      </w:pPr>
      <w:r>
        <w:t xml:space="preserve">                                                           </w:t>
      </w:r>
      <w:r w:rsidR="00BB1EB5">
        <w:t>в)</w:t>
      </w:r>
    </w:p>
    <w:p w:rsidR="00F959C4" w:rsidRPr="00AC36F0" w:rsidRDefault="00F959C4" w:rsidP="00F959C4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 w:rsidRPr="00AC36F0">
        <w:rPr>
          <w:rFonts w:ascii="Times New Roman" w:hAnsi="Times New Roman"/>
          <w:sz w:val="24"/>
          <w:szCs w:val="24"/>
        </w:rPr>
        <w:t xml:space="preserve">Рисунок 1. Распределения: а – </w:t>
      </w:r>
      <w:proofErr w:type="gramStart"/>
      <w:r w:rsidRPr="00AC36F0">
        <w:rPr>
          <w:rFonts w:ascii="Times New Roman" w:hAnsi="Times New Roman"/>
          <w:sz w:val="24"/>
          <w:szCs w:val="24"/>
        </w:rPr>
        <w:t>ранговое</w:t>
      </w:r>
      <w:proofErr w:type="gramEnd"/>
      <w:r w:rsidRPr="00AC36F0">
        <w:rPr>
          <w:rFonts w:ascii="Times New Roman" w:hAnsi="Times New Roman"/>
          <w:sz w:val="24"/>
          <w:szCs w:val="24"/>
        </w:rPr>
        <w:t>; б – параметрическое; в – видовое</w:t>
      </w:r>
    </w:p>
    <w:p w:rsidR="00010A42" w:rsidRPr="00AC36F0" w:rsidRDefault="00010A42" w:rsidP="00D65C16">
      <w:pPr>
        <w:pStyle w:val="Style2"/>
        <w:widowControl/>
        <w:spacing w:line="240" w:lineRule="auto"/>
        <w:ind w:firstLine="720"/>
        <w:rPr>
          <w:rStyle w:val="FontStyle15"/>
          <w:sz w:val="24"/>
          <w:szCs w:val="24"/>
        </w:rPr>
      </w:pPr>
    </w:p>
    <w:p w:rsidR="00F06709" w:rsidRPr="00AC36F0" w:rsidRDefault="00DA04E2" w:rsidP="00D65C16">
      <w:pPr>
        <w:pStyle w:val="a3"/>
        <w:widowControl/>
        <w:spacing w:before="0" w:after="0" w:line="240" w:lineRule="auto"/>
        <w:rPr>
          <w:sz w:val="24"/>
          <w:szCs w:val="24"/>
        </w:rPr>
      </w:pPr>
      <w:r w:rsidRPr="00AC36F0">
        <w:rPr>
          <w:rStyle w:val="FontStyle15"/>
          <w:sz w:val="24"/>
          <w:szCs w:val="24"/>
        </w:rPr>
        <w:t>П</w:t>
      </w:r>
      <w:r w:rsidR="00F06709" w:rsidRPr="00AC36F0">
        <w:rPr>
          <w:rStyle w:val="FontStyle15"/>
          <w:sz w:val="24"/>
          <w:szCs w:val="24"/>
        </w:rPr>
        <w:t>рактические функции распределения</w:t>
      </w:r>
      <w:r w:rsidRPr="00AC36F0">
        <w:rPr>
          <w:rStyle w:val="FontStyle15"/>
          <w:sz w:val="24"/>
          <w:szCs w:val="24"/>
        </w:rPr>
        <w:t xml:space="preserve"> для решения задач повышения функци</w:t>
      </w:r>
      <w:r w:rsidRPr="00AC36F0">
        <w:rPr>
          <w:rStyle w:val="FontStyle15"/>
          <w:sz w:val="24"/>
          <w:szCs w:val="24"/>
        </w:rPr>
        <w:t>о</w:t>
      </w:r>
      <w:r w:rsidRPr="00AC36F0">
        <w:rPr>
          <w:rStyle w:val="FontStyle15"/>
          <w:sz w:val="24"/>
          <w:szCs w:val="24"/>
        </w:rPr>
        <w:t>нирования систем</w:t>
      </w:r>
      <w:r w:rsidR="00F06709" w:rsidRPr="00AC36F0">
        <w:rPr>
          <w:rStyle w:val="FontStyle15"/>
          <w:sz w:val="24"/>
          <w:szCs w:val="24"/>
        </w:rPr>
        <w:t xml:space="preserve"> должны быть аппроксимированы теоретическими зависимостями. </w:t>
      </w:r>
      <w:r w:rsidR="00F06709" w:rsidRPr="00AC36F0">
        <w:rPr>
          <w:sz w:val="24"/>
          <w:szCs w:val="24"/>
        </w:rPr>
        <w:t>Например, определено, что для рангового видового распределения (рисунок 1 а) а</w:t>
      </w:r>
      <w:r w:rsidR="00F06709" w:rsidRPr="00AC36F0">
        <w:rPr>
          <w:sz w:val="24"/>
          <w:szCs w:val="24"/>
        </w:rPr>
        <w:t>п</w:t>
      </w:r>
      <w:r w:rsidR="00F06709" w:rsidRPr="00AC36F0">
        <w:rPr>
          <w:sz w:val="24"/>
          <w:szCs w:val="24"/>
        </w:rPr>
        <w:t>проксимирующая кривая (рисунок 2) задается следующим выражением:</w:t>
      </w:r>
    </w:p>
    <w:p w:rsidR="002A0407" w:rsidRPr="00AC36F0" w:rsidRDefault="002A0407" w:rsidP="00D65C16">
      <w:pPr>
        <w:pStyle w:val="a3"/>
        <w:widowControl/>
        <w:spacing w:before="0" w:after="0" w:line="240" w:lineRule="auto"/>
        <w:rPr>
          <w:sz w:val="24"/>
          <w:szCs w:val="24"/>
        </w:rPr>
      </w:pPr>
    </w:p>
    <w:p w:rsidR="002A0407" w:rsidRDefault="007C661F" w:rsidP="007B695D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7C661F">
        <w:rPr>
          <w:color w:val="000000"/>
          <w:position w:val="-10"/>
        </w:rPr>
        <w:object w:dxaOrig="14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05pt;height:19pt" o:ole="">
            <v:imagedata r:id="rId7" o:title=""/>
          </v:shape>
          <o:OLEObject Type="Embed" ProgID="Equation.DSMT4" ShapeID="_x0000_i1025" DrawAspect="Content" ObjectID="_1427004480" r:id="rId8"/>
        </w:object>
      </w:r>
      <w:r w:rsidR="002A0407" w:rsidRPr="00AC36F0">
        <w:rPr>
          <w:rFonts w:ascii="Times New Roman" w:hAnsi="Times New Roman"/>
          <w:sz w:val="24"/>
          <w:szCs w:val="24"/>
        </w:rPr>
        <w:t xml:space="preserve">    </w:t>
      </w:r>
      <w:r w:rsidR="007B695D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2A0407" w:rsidRPr="00AC36F0">
        <w:rPr>
          <w:rFonts w:ascii="Times New Roman" w:hAnsi="Times New Roman"/>
          <w:sz w:val="24"/>
          <w:szCs w:val="24"/>
        </w:rPr>
        <w:t xml:space="preserve"> (1)</w:t>
      </w:r>
    </w:p>
    <w:p w:rsidR="00010A42" w:rsidRPr="00AC36F0" w:rsidRDefault="00010A42" w:rsidP="00D65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10A42" w:rsidRDefault="001D48BE" w:rsidP="00D65C16">
      <w:pPr>
        <w:pStyle w:val="a3"/>
        <w:widowControl/>
        <w:spacing w:before="0" w:after="0" w:line="240" w:lineRule="auto"/>
        <w:jc w:val="center"/>
        <w:rPr>
          <w:sz w:val="24"/>
          <w:szCs w:val="24"/>
        </w:rPr>
      </w:pPr>
      <w:r w:rsidRPr="00AC36F0">
        <w:rPr>
          <w:sz w:val="24"/>
          <w:szCs w:val="24"/>
        </w:rPr>
        <w:object w:dxaOrig="11384" w:dyaOrig="7383">
          <v:shape id="_x0000_i1026" type="#_x0000_t75" style="width:199pt;height:129.75pt" o:ole="">
            <v:imagedata r:id="rId9" o:title=""/>
          </v:shape>
          <o:OLEObject Type="Embed" ProgID="Visio.Drawing.11" ShapeID="_x0000_i1026" DrawAspect="Content" ObjectID="_1427004481" r:id="rId10"/>
        </w:object>
      </w:r>
    </w:p>
    <w:p w:rsidR="00010A42" w:rsidRPr="00AC36F0" w:rsidRDefault="00010A42" w:rsidP="00D65C16">
      <w:pPr>
        <w:pStyle w:val="a3"/>
        <w:widowControl/>
        <w:spacing w:before="0" w:after="0" w:line="240" w:lineRule="auto"/>
        <w:jc w:val="center"/>
        <w:rPr>
          <w:sz w:val="24"/>
          <w:szCs w:val="24"/>
        </w:rPr>
      </w:pPr>
      <w:r w:rsidRPr="00AC36F0">
        <w:rPr>
          <w:sz w:val="24"/>
          <w:szCs w:val="24"/>
        </w:rPr>
        <w:t>Рисунок 2. Аппроксимация рангового распределения</w:t>
      </w:r>
    </w:p>
    <w:p w:rsidR="00010A42" w:rsidRPr="00AC36F0" w:rsidRDefault="00010A42" w:rsidP="00D65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C1754" w:rsidRPr="00AC36F0" w:rsidRDefault="00DA04E2" w:rsidP="00D65C16">
      <w:pPr>
        <w:pStyle w:val="Style2"/>
        <w:widowControl/>
        <w:spacing w:line="240" w:lineRule="auto"/>
        <w:ind w:firstLine="720"/>
        <w:rPr>
          <w:rStyle w:val="FontStyle15"/>
          <w:sz w:val="24"/>
          <w:szCs w:val="24"/>
        </w:rPr>
      </w:pPr>
      <w:r w:rsidRPr="00AC36F0">
        <w:rPr>
          <w:rStyle w:val="FontStyle14"/>
          <w:sz w:val="24"/>
          <w:szCs w:val="24"/>
        </w:rPr>
        <w:t xml:space="preserve">В </w:t>
      </w:r>
      <w:r w:rsidRPr="00AC36F0">
        <w:rPr>
          <w:rStyle w:val="FontStyle15"/>
          <w:sz w:val="24"/>
          <w:szCs w:val="24"/>
        </w:rPr>
        <w:t>работе [2] для аппроксимации используются показательные зависимости, хотя могут быть применены и другие теоретические зависимости, например, кусочно-линейная аппроксимация. Покажем, в чем заключается</w:t>
      </w:r>
      <w:r w:rsidR="00010A42">
        <w:rPr>
          <w:rStyle w:val="FontStyle15"/>
          <w:sz w:val="24"/>
          <w:szCs w:val="24"/>
        </w:rPr>
        <w:t xml:space="preserve"> </w:t>
      </w:r>
      <w:r w:rsidR="00FC1754" w:rsidRPr="00AC36F0">
        <w:rPr>
          <w:rStyle w:val="FontStyle15"/>
          <w:sz w:val="24"/>
          <w:szCs w:val="24"/>
        </w:rPr>
        <w:t>физический смысл анализа те</w:t>
      </w:r>
      <w:r w:rsidR="00FC1754" w:rsidRPr="00AC36F0">
        <w:rPr>
          <w:rStyle w:val="FontStyle15"/>
          <w:sz w:val="24"/>
          <w:szCs w:val="24"/>
        </w:rPr>
        <w:t>о</w:t>
      </w:r>
      <w:r w:rsidR="00FC1754" w:rsidRPr="00AC36F0">
        <w:rPr>
          <w:rStyle w:val="FontStyle15"/>
          <w:sz w:val="24"/>
          <w:szCs w:val="24"/>
        </w:rPr>
        <w:t>ретических распределений. Начнем с рангового распределения (рисунок 1</w:t>
      </w:r>
      <w:r w:rsidR="00FC1754" w:rsidRPr="00AC36F0">
        <w:rPr>
          <w:rStyle w:val="FontStyle14"/>
          <w:sz w:val="24"/>
          <w:szCs w:val="24"/>
        </w:rPr>
        <w:t xml:space="preserve">). </w:t>
      </w:r>
      <w:r w:rsidR="00FC1754" w:rsidRPr="00AC36F0">
        <w:rPr>
          <w:rStyle w:val="FontStyle15"/>
          <w:sz w:val="24"/>
          <w:szCs w:val="24"/>
        </w:rPr>
        <w:t>Если взять интеграл от правой части зависимости</w:t>
      </w:r>
      <w:r w:rsidRPr="00AC36F0">
        <w:rPr>
          <w:rStyle w:val="FontStyle15"/>
          <w:sz w:val="24"/>
          <w:szCs w:val="24"/>
        </w:rPr>
        <w:t xml:space="preserve"> (2) то есть определить значение </w:t>
      </w:r>
      <w:r w:rsidRPr="00AC36F0">
        <w:rPr>
          <w:rStyle w:val="FontStyle15"/>
          <w:sz w:val="24"/>
          <w:szCs w:val="24"/>
          <w:lang w:val="en-US"/>
        </w:rPr>
        <w:t>n</w:t>
      </w:r>
      <w:r w:rsidRPr="00AC36F0">
        <w:rPr>
          <w:rStyle w:val="FontStyle15"/>
          <w:sz w:val="24"/>
          <w:szCs w:val="24"/>
        </w:rPr>
        <w:t>(х) при пред</w:t>
      </w:r>
      <w:r w:rsidRPr="00AC36F0">
        <w:rPr>
          <w:rStyle w:val="FontStyle15"/>
          <w:sz w:val="24"/>
          <w:szCs w:val="24"/>
        </w:rPr>
        <w:t>е</w:t>
      </w:r>
      <w:r w:rsidRPr="00AC36F0">
        <w:rPr>
          <w:rStyle w:val="FontStyle15"/>
          <w:sz w:val="24"/>
          <w:szCs w:val="24"/>
        </w:rPr>
        <w:t>лах (0</w:t>
      </w:r>
      <w:r w:rsidRPr="00AC36F0">
        <w:rPr>
          <w:rStyle w:val="FontStyle21"/>
          <w:rFonts w:eastAsia="Calibri"/>
          <w:b w:val="0"/>
          <w:spacing w:val="0"/>
          <w:sz w:val="24"/>
          <w:szCs w:val="24"/>
        </w:rPr>
        <w:t>,</w:t>
      </w:r>
      <w:r w:rsidR="00D65C16" w:rsidRPr="00D65C16">
        <w:rPr>
          <w:color w:val="000000"/>
        </w:rPr>
        <w:t xml:space="preserve"> </w:t>
      </w:r>
      <w:r w:rsidR="00D65C16" w:rsidRPr="00AF24B8">
        <w:rPr>
          <w:color w:val="000000"/>
          <w:position w:val="-4"/>
        </w:rPr>
        <w:object w:dxaOrig="279" w:dyaOrig="220">
          <v:shape id="_x0000_i1027" type="#_x0000_t75" style="width:14.25pt;height:10.2pt" o:ole="">
            <v:imagedata r:id="rId11" o:title=""/>
          </v:shape>
          <o:OLEObject Type="Embed" ProgID="Equation.3" ShapeID="_x0000_i1027" DrawAspect="Content" ObjectID="_1427004482" r:id="rId12"/>
        </w:object>
      </w:r>
      <w:r w:rsidRPr="00AC36F0">
        <w:rPr>
          <w:rStyle w:val="FontStyle21"/>
          <w:rFonts w:eastAsia="Calibri"/>
          <w:b w:val="0"/>
          <w:spacing w:val="0"/>
          <w:sz w:val="24"/>
          <w:szCs w:val="24"/>
        </w:rPr>
        <w:t>)</w:t>
      </w:r>
      <w:r w:rsidRPr="00AC36F0">
        <w:rPr>
          <w:rStyle w:val="FontStyle21"/>
          <w:rFonts w:eastAsia="Calibri"/>
          <w:spacing w:val="0"/>
          <w:sz w:val="24"/>
          <w:szCs w:val="24"/>
        </w:rPr>
        <w:t xml:space="preserve">, </w:t>
      </w:r>
      <w:r w:rsidRPr="00AC36F0">
        <w:rPr>
          <w:rStyle w:val="FontStyle15"/>
          <w:sz w:val="24"/>
          <w:szCs w:val="24"/>
        </w:rPr>
        <w:t>то будем иметь общее количество, используемых электродвигателей.</w:t>
      </w:r>
    </w:p>
    <w:p w:rsidR="00FC1754" w:rsidRPr="00AC36F0" w:rsidRDefault="00AF24B8" w:rsidP="007B695D">
      <w:pPr>
        <w:pStyle w:val="Style8"/>
        <w:widowControl/>
        <w:ind w:firstLine="720"/>
        <w:jc w:val="right"/>
        <w:rPr>
          <w:rStyle w:val="FontStyle15"/>
          <w:sz w:val="24"/>
          <w:szCs w:val="24"/>
        </w:rPr>
      </w:pPr>
      <w:r w:rsidRPr="00AF24B8">
        <w:rPr>
          <w:color w:val="000000"/>
          <w:position w:val="-40"/>
        </w:rPr>
        <w:object w:dxaOrig="2020" w:dyaOrig="940">
          <v:shape id="_x0000_i1028" type="#_x0000_t75" style="width:101.2pt;height:46.85pt" o:ole="">
            <v:imagedata r:id="rId13" o:title=""/>
          </v:shape>
          <o:OLEObject Type="Embed" ProgID="Equation.3" ShapeID="_x0000_i1028" DrawAspect="Content" ObjectID="_1427004483" r:id="rId14"/>
        </w:object>
      </w:r>
      <w:r w:rsidR="007B695D">
        <w:rPr>
          <w:rStyle w:val="FontStyle15"/>
          <w:sz w:val="24"/>
          <w:szCs w:val="24"/>
        </w:rPr>
        <w:t xml:space="preserve">                                             </w:t>
      </w:r>
      <w:r w:rsidR="00555FF2">
        <w:rPr>
          <w:rStyle w:val="FontStyle15"/>
          <w:sz w:val="24"/>
          <w:szCs w:val="24"/>
        </w:rPr>
        <w:t xml:space="preserve">      </w:t>
      </w:r>
      <w:r w:rsidR="00FC1754" w:rsidRPr="00AC36F0">
        <w:rPr>
          <w:rStyle w:val="FontStyle15"/>
          <w:sz w:val="24"/>
          <w:szCs w:val="24"/>
        </w:rPr>
        <w:t xml:space="preserve">       (2)</w:t>
      </w:r>
    </w:p>
    <w:p w:rsidR="0012006E" w:rsidRPr="00AC36F0" w:rsidRDefault="00FC1754" w:rsidP="00D65C16">
      <w:pPr>
        <w:pStyle w:val="Style4"/>
        <w:widowControl/>
        <w:spacing w:line="240" w:lineRule="auto"/>
        <w:ind w:firstLine="720"/>
        <w:rPr>
          <w:rStyle w:val="FontStyle15"/>
          <w:sz w:val="24"/>
          <w:szCs w:val="24"/>
        </w:rPr>
      </w:pPr>
      <w:r w:rsidRPr="00AC36F0">
        <w:rPr>
          <w:rStyle w:val="FontStyle15"/>
          <w:sz w:val="24"/>
          <w:szCs w:val="24"/>
        </w:rPr>
        <w:lastRenderedPageBreak/>
        <w:t>В случае ограничения разброса пределов интеграла, которые</w:t>
      </w:r>
      <w:r w:rsidR="00AF24B8" w:rsidRPr="00AF24B8">
        <w:rPr>
          <w:color w:val="000000"/>
          <w:position w:val="-36"/>
        </w:rPr>
        <w:object w:dxaOrig="1280" w:dyaOrig="840">
          <v:shape id="_x0000_i1029" type="#_x0000_t75" style="width:63.85pt;height:42.1pt" o:ole="">
            <v:imagedata r:id="rId15" o:title=""/>
          </v:shape>
          <o:OLEObject Type="Embed" ProgID="Equation.3" ShapeID="_x0000_i1029" DrawAspect="Content" ObjectID="_1427004484" r:id="rId16"/>
        </w:object>
      </w:r>
      <w:r w:rsidRPr="00AC36F0">
        <w:rPr>
          <w:rStyle w:val="FontStyle15"/>
          <w:sz w:val="24"/>
          <w:szCs w:val="24"/>
        </w:rPr>
        <w:t>соо</w:t>
      </w:r>
      <w:r w:rsidRPr="00AC36F0">
        <w:rPr>
          <w:rStyle w:val="FontStyle15"/>
          <w:sz w:val="24"/>
          <w:szCs w:val="24"/>
        </w:rPr>
        <w:t>т</w:t>
      </w:r>
      <w:r w:rsidRPr="00AC36F0">
        <w:rPr>
          <w:rStyle w:val="FontStyle15"/>
          <w:sz w:val="24"/>
          <w:szCs w:val="24"/>
        </w:rPr>
        <w:t xml:space="preserve">ветственно равны </w:t>
      </w:r>
      <w:r w:rsidRPr="00AC36F0">
        <w:rPr>
          <w:rStyle w:val="FontStyle16"/>
          <w:sz w:val="24"/>
          <w:szCs w:val="24"/>
        </w:rPr>
        <w:t>(</w:t>
      </w:r>
      <w:r w:rsidRPr="00AC36F0">
        <w:rPr>
          <w:rStyle w:val="FontStyle16"/>
          <w:sz w:val="24"/>
          <w:szCs w:val="24"/>
          <w:lang w:val="en-US"/>
        </w:rPr>
        <w:t>x</w:t>
      </w:r>
      <w:r w:rsidRPr="00AC36F0">
        <w:rPr>
          <w:rStyle w:val="FontStyle16"/>
          <w:sz w:val="24"/>
          <w:szCs w:val="24"/>
          <w:vertAlign w:val="subscript"/>
          <w:lang w:val="en-US"/>
        </w:rPr>
        <w:t>l</w:t>
      </w:r>
      <w:r w:rsidRPr="00AC36F0">
        <w:rPr>
          <w:rStyle w:val="FontStyle16"/>
          <w:sz w:val="24"/>
          <w:szCs w:val="24"/>
        </w:rPr>
        <w:t>,</w:t>
      </w:r>
      <w:r w:rsidRPr="00AC36F0">
        <w:rPr>
          <w:rStyle w:val="FontStyle16"/>
          <w:sz w:val="24"/>
          <w:szCs w:val="24"/>
          <w:vertAlign w:val="subscript"/>
        </w:rPr>
        <w:t xml:space="preserve"> </w:t>
      </w:r>
      <w:r w:rsidRPr="00AC36F0">
        <w:rPr>
          <w:rStyle w:val="FontStyle16"/>
          <w:sz w:val="24"/>
          <w:szCs w:val="24"/>
          <w:lang w:val="en-US"/>
        </w:rPr>
        <w:t>x</w:t>
      </w:r>
      <w:r w:rsidRPr="00AC36F0">
        <w:rPr>
          <w:rStyle w:val="FontStyle16"/>
          <w:sz w:val="24"/>
          <w:szCs w:val="24"/>
          <w:vertAlign w:val="subscript"/>
        </w:rPr>
        <w:t>2</w:t>
      </w:r>
      <w:r w:rsidRPr="00AC36F0">
        <w:rPr>
          <w:rStyle w:val="FontStyle16"/>
          <w:sz w:val="24"/>
          <w:szCs w:val="24"/>
        </w:rPr>
        <w:t xml:space="preserve">), </w:t>
      </w:r>
      <w:r w:rsidRPr="00AC36F0">
        <w:rPr>
          <w:rStyle w:val="FontStyle15"/>
          <w:sz w:val="24"/>
          <w:szCs w:val="24"/>
        </w:rPr>
        <w:t>получим количество единиц, приходящихся на рассматрива</w:t>
      </w:r>
      <w:r w:rsidRPr="00AC36F0">
        <w:rPr>
          <w:rStyle w:val="FontStyle15"/>
          <w:sz w:val="24"/>
          <w:szCs w:val="24"/>
        </w:rPr>
        <w:t>е</w:t>
      </w:r>
      <w:r w:rsidRPr="00AC36F0">
        <w:rPr>
          <w:rStyle w:val="FontStyle15"/>
          <w:sz w:val="24"/>
          <w:szCs w:val="24"/>
        </w:rPr>
        <w:t>мый тип электродвигателей.</w:t>
      </w:r>
      <w:r w:rsidRPr="00AC36F0">
        <w:t xml:space="preserve"> </w:t>
      </w:r>
      <w:r w:rsidRPr="00AC36F0">
        <w:rPr>
          <w:rStyle w:val="FontStyle15"/>
          <w:sz w:val="24"/>
          <w:szCs w:val="24"/>
        </w:rPr>
        <w:t xml:space="preserve">Из данной зависимости можно найти и общее число типов электрических двигателей в </w:t>
      </w:r>
      <w:proofErr w:type="gramStart"/>
      <w:r w:rsidRPr="00AC36F0">
        <w:rPr>
          <w:rStyle w:val="FontStyle15"/>
          <w:sz w:val="24"/>
          <w:szCs w:val="24"/>
        </w:rPr>
        <w:t>рассматриваемом</w:t>
      </w:r>
      <w:proofErr w:type="gramEnd"/>
      <w:r w:rsidRPr="00AC36F0">
        <w:rPr>
          <w:rStyle w:val="FontStyle15"/>
          <w:sz w:val="24"/>
          <w:szCs w:val="24"/>
        </w:rPr>
        <w:t xml:space="preserve"> </w:t>
      </w:r>
      <w:proofErr w:type="spellStart"/>
      <w:r w:rsidR="00DA04E2" w:rsidRPr="00AC36F0">
        <w:rPr>
          <w:rStyle w:val="FontStyle15"/>
          <w:sz w:val="24"/>
          <w:szCs w:val="24"/>
        </w:rPr>
        <w:t>электро</w:t>
      </w:r>
      <w:r w:rsidRPr="00AC36F0">
        <w:rPr>
          <w:rStyle w:val="FontStyle15"/>
          <w:sz w:val="24"/>
          <w:szCs w:val="24"/>
        </w:rPr>
        <w:t>ценозе</w:t>
      </w:r>
      <w:proofErr w:type="spellEnd"/>
      <w:r w:rsidRPr="00AC36F0">
        <w:rPr>
          <w:rStyle w:val="FontStyle15"/>
          <w:sz w:val="24"/>
          <w:szCs w:val="24"/>
        </w:rPr>
        <w:t>.</w:t>
      </w:r>
      <w:r w:rsidR="00DA04E2" w:rsidRPr="00AC36F0">
        <w:rPr>
          <w:rStyle w:val="FontStyle15"/>
          <w:sz w:val="24"/>
          <w:szCs w:val="24"/>
        </w:rPr>
        <w:t xml:space="preserve"> </w:t>
      </w:r>
      <w:r w:rsidR="0012006E" w:rsidRPr="00AC36F0">
        <w:rPr>
          <w:rStyle w:val="FontStyle15"/>
          <w:sz w:val="24"/>
          <w:szCs w:val="24"/>
        </w:rPr>
        <w:t>Используя подобный подход, можно осуществлять также и анализ рангового параметрического распредел</w:t>
      </w:r>
      <w:r w:rsidR="0012006E" w:rsidRPr="00AC36F0">
        <w:rPr>
          <w:rStyle w:val="FontStyle15"/>
          <w:sz w:val="24"/>
          <w:szCs w:val="24"/>
        </w:rPr>
        <w:t>е</w:t>
      </w:r>
      <w:r w:rsidR="0012006E" w:rsidRPr="00AC36F0">
        <w:rPr>
          <w:rStyle w:val="FontStyle15"/>
          <w:sz w:val="24"/>
          <w:szCs w:val="24"/>
        </w:rPr>
        <w:t>ния</w:t>
      </w:r>
      <w:r w:rsidR="007C661F">
        <w:rPr>
          <w:rStyle w:val="FontStyle15"/>
          <w:sz w:val="24"/>
          <w:szCs w:val="24"/>
        </w:rPr>
        <w:t xml:space="preserve"> </w:t>
      </w:r>
      <w:r w:rsidR="00AF24B8" w:rsidRPr="00AF24B8">
        <w:rPr>
          <w:color w:val="000000"/>
          <w:position w:val="-10"/>
        </w:rPr>
        <w:object w:dxaOrig="740" w:dyaOrig="420">
          <v:shape id="_x0000_i1030" type="#_x0000_t75" style="width:37.35pt;height:20.4pt" o:ole="">
            <v:imagedata r:id="rId17" o:title=""/>
          </v:shape>
          <o:OLEObject Type="Embed" ProgID="Equation.3" ShapeID="_x0000_i1030" DrawAspect="Content" ObjectID="_1427004485" r:id="rId18"/>
        </w:object>
      </w:r>
      <w:r w:rsidR="007C661F">
        <w:rPr>
          <w:rStyle w:val="FontStyle15"/>
          <w:sz w:val="24"/>
          <w:szCs w:val="24"/>
        </w:rPr>
        <w:t>.</w:t>
      </w:r>
      <w:r w:rsidR="0012006E" w:rsidRPr="00AC36F0">
        <w:rPr>
          <w:rStyle w:val="FontStyle15"/>
          <w:sz w:val="24"/>
          <w:szCs w:val="24"/>
        </w:rPr>
        <w:t xml:space="preserve"> Оно позволяет, если применить аппроксимирующую зависимость</w:t>
      </w:r>
    </w:p>
    <w:p w:rsidR="0012006E" w:rsidRDefault="0012006E" w:rsidP="00D65C16">
      <w:pPr>
        <w:pStyle w:val="Style9"/>
        <w:widowControl/>
        <w:ind w:firstLine="720"/>
        <w:rPr>
          <w:rStyle w:val="FontStyle15"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533"/>
      </w:tblGrid>
      <w:tr w:rsidR="00F959C4" w:rsidTr="007B695D">
        <w:tc>
          <w:tcPr>
            <w:tcW w:w="8755" w:type="dxa"/>
            <w:vAlign w:val="center"/>
          </w:tcPr>
          <w:p w:rsidR="00F959C4" w:rsidRDefault="00F959C4" w:rsidP="007B695D">
            <w:pPr>
              <w:pStyle w:val="Style9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AF24B8">
              <w:rPr>
                <w:color w:val="000000"/>
                <w:position w:val="-32"/>
              </w:rPr>
              <w:object w:dxaOrig="1840" w:dyaOrig="780">
                <v:shape id="_x0000_i1034" type="#_x0000_t75" style="width:91.7pt;height:39.4pt" o:ole="">
                  <v:imagedata r:id="rId19" o:title=""/>
                </v:shape>
                <o:OLEObject Type="Embed" ProgID="Equation.3" ShapeID="_x0000_i1034" DrawAspect="Content" ObjectID="_1427004486" r:id="rId20"/>
              </w:object>
            </w:r>
          </w:p>
        </w:tc>
        <w:tc>
          <w:tcPr>
            <w:tcW w:w="533" w:type="dxa"/>
            <w:vAlign w:val="center"/>
          </w:tcPr>
          <w:p w:rsidR="00F959C4" w:rsidRDefault="00F959C4" w:rsidP="007B695D">
            <w:pPr>
              <w:pStyle w:val="Style9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AC36F0">
              <w:rPr>
                <w:rStyle w:val="FontStyle14"/>
                <w:sz w:val="24"/>
                <w:szCs w:val="24"/>
                <w:lang w:eastAsia="en-US"/>
              </w:rPr>
              <w:t>(3)</w:t>
            </w:r>
          </w:p>
        </w:tc>
      </w:tr>
    </w:tbl>
    <w:p w:rsidR="00F959C4" w:rsidRDefault="00F959C4" w:rsidP="00D65C16">
      <w:pPr>
        <w:pStyle w:val="Style9"/>
        <w:widowControl/>
        <w:ind w:firstLine="720"/>
        <w:rPr>
          <w:rStyle w:val="FontStyle15"/>
          <w:sz w:val="24"/>
          <w:szCs w:val="24"/>
        </w:rPr>
      </w:pPr>
    </w:p>
    <w:p w:rsidR="0012006E" w:rsidRPr="00AC36F0" w:rsidRDefault="0012006E" w:rsidP="00D65C16">
      <w:pPr>
        <w:pStyle w:val="Style9"/>
        <w:widowControl/>
        <w:ind w:firstLine="720"/>
        <w:rPr>
          <w:rStyle w:val="FontStyle15"/>
          <w:sz w:val="24"/>
          <w:szCs w:val="24"/>
        </w:rPr>
      </w:pPr>
      <w:r w:rsidRPr="00AC36F0">
        <w:rPr>
          <w:rStyle w:val="FontStyle15"/>
          <w:sz w:val="24"/>
          <w:szCs w:val="24"/>
        </w:rPr>
        <w:t>при пределах (0</w:t>
      </w:r>
      <w:r w:rsidRPr="00AC36F0">
        <w:rPr>
          <w:rStyle w:val="FontStyle21"/>
          <w:rFonts w:eastAsia="Calibri"/>
          <w:b w:val="0"/>
          <w:spacing w:val="0"/>
          <w:sz w:val="24"/>
          <w:szCs w:val="24"/>
        </w:rPr>
        <w:t>,</w:t>
      </w:r>
      <w:r w:rsidRPr="00AC36F0">
        <w:t xml:space="preserve"> </w:t>
      </w:r>
      <w:r w:rsidR="00D65C16" w:rsidRPr="00AF24B8">
        <w:rPr>
          <w:color w:val="000000"/>
          <w:position w:val="-4"/>
        </w:rPr>
        <w:object w:dxaOrig="279" w:dyaOrig="220">
          <v:shape id="_x0000_i1031" type="#_x0000_t75" style="width:14.25pt;height:10.2pt" o:ole="">
            <v:imagedata r:id="rId11" o:title=""/>
          </v:shape>
          <o:OLEObject Type="Embed" ProgID="Equation.3" ShapeID="_x0000_i1031" DrawAspect="Content" ObjectID="_1427004487" r:id="rId21"/>
        </w:object>
      </w:r>
      <w:r w:rsidRPr="00AC36F0">
        <w:rPr>
          <w:rStyle w:val="FontStyle21"/>
          <w:rFonts w:eastAsia="Calibri"/>
          <w:b w:val="0"/>
          <w:spacing w:val="0"/>
          <w:sz w:val="24"/>
          <w:szCs w:val="24"/>
        </w:rPr>
        <w:t>)</w:t>
      </w:r>
      <w:r w:rsidRPr="00AC36F0">
        <w:rPr>
          <w:rStyle w:val="FontStyle21"/>
          <w:rFonts w:eastAsia="Calibri"/>
          <w:spacing w:val="0"/>
          <w:sz w:val="24"/>
          <w:szCs w:val="24"/>
        </w:rPr>
        <w:t xml:space="preserve">, </w:t>
      </w:r>
      <w:r w:rsidRPr="00AC36F0">
        <w:rPr>
          <w:rStyle w:val="FontStyle15"/>
          <w:sz w:val="24"/>
          <w:szCs w:val="24"/>
        </w:rPr>
        <w:t xml:space="preserve">определить совокупную величину </w:t>
      </w:r>
      <w:proofErr w:type="spellStart"/>
      <w:r w:rsidRPr="00AC36F0">
        <w:rPr>
          <w:rStyle w:val="FontStyle15"/>
          <w:sz w:val="24"/>
          <w:szCs w:val="24"/>
        </w:rPr>
        <w:t>электроценоза</w:t>
      </w:r>
      <w:proofErr w:type="spellEnd"/>
      <w:r w:rsidRPr="00AC36F0">
        <w:rPr>
          <w:rStyle w:val="FontStyle15"/>
          <w:sz w:val="24"/>
          <w:szCs w:val="24"/>
        </w:rPr>
        <w:t xml:space="preserve"> по пар</w:t>
      </w:r>
      <w:r w:rsidRPr="00AC36F0">
        <w:rPr>
          <w:rStyle w:val="FontStyle15"/>
          <w:sz w:val="24"/>
          <w:szCs w:val="24"/>
        </w:rPr>
        <w:t>а</w:t>
      </w:r>
      <w:r w:rsidRPr="00AC36F0">
        <w:rPr>
          <w:rStyle w:val="FontStyle15"/>
          <w:sz w:val="24"/>
          <w:szCs w:val="24"/>
        </w:rPr>
        <w:t xml:space="preserve">метру </w:t>
      </w:r>
      <w:r w:rsidR="00565211" w:rsidRPr="00AC36F0">
        <w:rPr>
          <w:rStyle w:val="FontStyle18"/>
          <w:b w:val="0"/>
          <w:sz w:val="24"/>
          <w:szCs w:val="24"/>
          <w:lang w:val="en-US"/>
        </w:rPr>
        <w:t>v</w:t>
      </w:r>
      <w:r w:rsidRPr="00AC36F0">
        <w:rPr>
          <w:rStyle w:val="FontStyle18"/>
          <w:b w:val="0"/>
          <w:sz w:val="24"/>
          <w:szCs w:val="24"/>
        </w:rPr>
        <w:t>.</w:t>
      </w:r>
      <w:r w:rsidRPr="00AC36F0">
        <w:rPr>
          <w:rStyle w:val="FontStyle18"/>
          <w:sz w:val="24"/>
          <w:szCs w:val="24"/>
        </w:rPr>
        <w:t xml:space="preserve"> </w:t>
      </w:r>
      <w:r w:rsidRPr="00AC36F0">
        <w:rPr>
          <w:rStyle w:val="FontStyle15"/>
          <w:sz w:val="24"/>
          <w:szCs w:val="24"/>
        </w:rPr>
        <w:t xml:space="preserve">Когда необходимо установить значение </w:t>
      </w:r>
      <w:r w:rsidR="00565211" w:rsidRPr="00AC36F0">
        <w:rPr>
          <w:rStyle w:val="FontStyle18"/>
          <w:b w:val="0"/>
          <w:sz w:val="24"/>
          <w:szCs w:val="24"/>
          <w:lang w:val="en-US"/>
        </w:rPr>
        <w:t>v</w:t>
      </w:r>
      <w:r w:rsidRPr="00AC36F0">
        <w:rPr>
          <w:rStyle w:val="FontStyle18"/>
          <w:b w:val="0"/>
          <w:sz w:val="24"/>
          <w:szCs w:val="24"/>
        </w:rPr>
        <w:t>,</w:t>
      </w:r>
      <w:r w:rsidRPr="00AC36F0">
        <w:rPr>
          <w:rStyle w:val="FontStyle18"/>
          <w:sz w:val="24"/>
          <w:szCs w:val="24"/>
        </w:rPr>
        <w:t xml:space="preserve"> </w:t>
      </w:r>
      <w:r w:rsidRPr="00AC36F0">
        <w:rPr>
          <w:rStyle w:val="FontStyle15"/>
          <w:sz w:val="24"/>
          <w:szCs w:val="24"/>
        </w:rPr>
        <w:t>которое приходится на соотве</w:t>
      </w:r>
      <w:r w:rsidRPr="00AC36F0">
        <w:rPr>
          <w:rStyle w:val="FontStyle15"/>
          <w:sz w:val="24"/>
          <w:szCs w:val="24"/>
        </w:rPr>
        <w:t>т</w:t>
      </w:r>
      <w:r w:rsidRPr="00AC36F0">
        <w:rPr>
          <w:rStyle w:val="FontStyle15"/>
          <w:sz w:val="24"/>
          <w:szCs w:val="24"/>
        </w:rPr>
        <w:t>ствующий тип электрооборудования, то зависимость</w:t>
      </w:r>
      <w:r w:rsidR="008C57F7" w:rsidRPr="008C57F7">
        <w:rPr>
          <w:rStyle w:val="FontStyle15"/>
          <w:sz w:val="24"/>
          <w:szCs w:val="24"/>
        </w:rPr>
        <w:t xml:space="preserve"> </w:t>
      </w:r>
      <w:r w:rsidR="00D65C16" w:rsidRPr="00D65C16">
        <w:rPr>
          <w:color w:val="000000"/>
          <w:position w:val="-12"/>
        </w:rPr>
        <w:object w:dxaOrig="480" w:dyaOrig="360">
          <v:shape id="_x0000_i1032" type="#_x0000_t75" style="width:24.45pt;height:19pt" o:ole="">
            <v:imagedata r:id="rId22" o:title=""/>
          </v:shape>
          <o:OLEObject Type="Embed" ProgID="Equation.3" ShapeID="_x0000_i1032" DrawAspect="Content" ObjectID="_1427004488" r:id="rId23"/>
        </w:object>
      </w:r>
      <w:r w:rsidR="007C661F">
        <w:t xml:space="preserve"> </w:t>
      </w:r>
      <w:r w:rsidRPr="00AC36F0">
        <w:t>рассчитывается через инт</w:t>
      </w:r>
      <w:r w:rsidRPr="00AC36F0">
        <w:t>е</w:t>
      </w:r>
      <w:r w:rsidRPr="00AC36F0">
        <w:t xml:space="preserve">грал </w:t>
      </w:r>
      <w:r w:rsidR="00D65C16" w:rsidRPr="00D65C16">
        <w:rPr>
          <w:color w:val="000000"/>
          <w:position w:val="-36"/>
        </w:rPr>
        <w:object w:dxaOrig="1160" w:dyaOrig="840">
          <v:shape id="_x0000_i1033" type="#_x0000_t75" style="width:57.75pt;height:42.1pt" o:ole="">
            <v:imagedata r:id="rId24" o:title=""/>
          </v:shape>
          <o:OLEObject Type="Embed" ProgID="Equation.3" ShapeID="_x0000_i1033" DrawAspect="Content" ObjectID="_1427004489" r:id="rId25"/>
        </w:object>
      </w:r>
      <w:r w:rsidR="007C661F">
        <w:t xml:space="preserve">  </w:t>
      </w:r>
      <w:r w:rsidRPr="00AC36F0">
        <w:t>с</w:t>
      </w:r>
      <w:r w:rsidRPr="00AC36F0">
        <w:rPr>
          <w:rStyle w:val="FontStyle15"/>
          <w:sz w:val="24"/>
          <w:szCs w:val="24"/>
        </w:rPr>
        <w:t xml:space="preserve"> пределами (</w:t>
      </w:r>
      <w:r w:rsidRPr="00AC36F0">
        <w:rPr>
          <w:rStyle w:val="FontStyle15"/>
          <w:sz w:val="24"/>
          <w:szCs w:val="24"/>
          <w:lang w:val="en-US"/>
        </w:rPr>
        <w:t>r</w:t>
      </w:r>
      <w:r w:rsidRPr="00AC36F0">
        <w:rPr>
          <w:rStyle w:val="FontStyle15"/>
          <w:sz w:val="24"/>
          <w:szCs w:val="24"/>
          <w:vertAlign w:val="subscript"/>
        </w:rPr>
        <w:t xml:space="preserve">1, </w:t>
      </w:r>
      <w:r w:rsidRPr="00AC36F0">
        <w:rPr>
          <w:rStyle w:val="FontStyle15"/>
          <w:sz w:val="24"/>
          <w:szCs w:val="24"/>
          <w:lang w:val="en-US"/>
        </w:rPr>
        <w:t>r</w:t>
      </w:r>
      <w:r w:rsidRPr="00AC36F0">
        <w:rPr>
          <w:rStyle w:val="FontStyle15"/>
          <w:sz w:val="24"/>
          <w:szCs w:val="24"/>
          <w:vertAlign w:val="subscript"/>
        </w:rPr>
        <w:t>2</w:t>
      </w:r>
      <w:r w:rsidRPr="00AC36F0">
        <w:rPr>
          <w:rStyle w:val="FontStyle15"/>
          <w:sz w:val="24"/>
          <w:szCs w:val="24"/>
        </w:rPr>
        <w:t>). Следует отметить, что аппроксимирующие фун</w:t>
      </w:r>
      <w:r w:rsidRPr="00AC36F0">
        <w:rPr>
          <w:rStyle w:val="FontStyle15"/>
          <w:sz w:val="24"/>
          <w:szCs w:val="24"/>
        </w:rPr>
        <w:t>к</w:t>
      </w:r>
      <w:r w:rsidRPr="00AC36F0">
        <w:rPr>
          <w:rStyle w:val="FontStyle15"/>
          <w:sz w:val="24"/>
          <w:szCs w:val="24"/>
        </w:rPr>
        <w:t>ции могут иметь и не показательный вид, но подход по использованию теоретических распределения для оценки функционирования электрических двигателей и влияния их вынужденных остановок на технологический процесс останется неизменным.</w:t>
      </w:r>
    </w:p>
    <w:p w:rsidR="00133DB8" w:rsidRPr="00AC36F0" w:rsidRDefault="002A0407" w:rsidP="00D65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C36F0">
        <w:rPr>
          <w:rFonts w:ascii="Times New Roman" w:hAnsi="Times New Roman"/>
          <w:sz w:val="24"/>
          <w:szCs w:val="24"/>
        </w:rPr>
        <w:t>Все зависимости, предст</w:t>
      </w:r>
      <w:r w:rsidR="00C31DB3" w:rsidRPr="00AC36F0">
        <w:rPr>
          <w:rFonts w:ascii="Times New Roman" w:hAnsi="Times New Roman"/>
          <w:sz w:val="24"/>
          <w:szCs w:val="24"/>
        </w:rPr>
        <w:t>авленные в виде графиков на рисунок 1,</w:t>
      </w:r>
      <w:r w:rsidRPr="00AC36F0">
        <w:rPr>
          <w:rFonts w:ascii="Times New Roman" w:hAnsi="Times New Roman"/>
          <w:sz w:val="24"/>
          <w:szCs w:val="24"/>
        </w:rPr>
        <w:t xml:space="preserve"> позволяют р</w:t>
      </w:r>
      <w:r w:rsidRPr="00AC36F0">
        <w:rPr>
          <w:rFonts w:ascii="Times New Roman" w:hAnsi="Times New Roman"/>
          <w:sz w:val="24"/>
          <w:szCs w:val="24"/>
        </w:rPr>
        <w:t>е</w:t>
      </w:r>
      <w:r w:rsidRPr="00AC36F0">
        <w:rPr>
          <w:rFonts w:ascii="Times New Roman" w:hAnsi="Times New Roman"/>
          <w:sz w:val="24"/>
          <w:szCs w:val="24"/>
        </w:rPr>
        <w:t>шать глобальные задачи, связанные с большими иерархическими системами. К ним можно отнести не только электрические системы произво</w:t>
      </w:r>
      <w:r w:rsidR="00F85193" w:rsidRPr="00AC36F0">
        <w:rPr>
          <w:rFonts w:ascii="Times New Roman" w:hAnsi="Times New Roman"/>
          <w:sz w:val="24"/>
          <w:szCs w:val="24"/>
        </w:rPr>
        <w:t>дств металлургических зав</w:t>
      </w:r>
      <w:r w:rsidR="00F85193" w:rsidRPr="00AC36F0">
        <w:rPr>
          <w:rFonts w:ascii="Times New Roman" w:hAnsi="Times New Roman"/>
          <w:sz w:val="24"/>
          <w:szCs w:val="24"/>
        </w:rPr>
        <w:t>о</w:t>
      </w:r>
      <w:r w:rsidR="00F85193" w:rsidRPr="00AC36F0">
        <w:rPr>
          <w:rFonts w:ascii="Times New Roman" w:hAnsi="Times New Roman"/>
          <w:sz w:val="24"/>
          <w:szCs w:val="24"/>
        </w:rPr>
        <w:t>дов, но</w:t>
      </w:r>
      <w:r w:rsidRPr="00AC36F0">
        <w:rPr>
          <w:rFonts w:ascii="Times New Roman" w:hAnsi="Times New Roman"/>
          <w:sz w:val="24"/>
          <w:szCs w:val="24"/>
        </w:rPr>
        <w:t xml:space="preserve"> и системы электроснабжения </w:t>
      </w:r>
      <w:r w:rsidR="00DA04E2" w:rsidRPr="00AC36F0">
        <w:rPr>
          <w:rFonts w:ascii="Times New Roman" w:hAnsi="Times New Roman"/>
          <w:sz w:val="24"/>
          <w:szCs w:val="24"/>
        </w:rPr>
        <w:t xml:space="preserve">машиностроительных предприятий, </w:t>
      </w:r>
      <w:r w:rsidRPr="00AC36F0">
        <w:rPr>
          <w:rFonts w:ascii="Times New Roman" w:hAnsi="Times New Roman"/>
          <w:sz w:val="24"/>
          <w:szCs w:val="24"/>
        </w:rPr>
        <w:t>угольных шахт, рудников, и т.д.</w:t>
      </w:r>
      <w:r w:rsidR="00C92FEB" w:rsidRPr="00AC36F0">
        <w:rPr>
          <w:rFonts w:ascii="Times New Roman" w:hAnsi="Times New Roman"/>
          <w:sz w:val="24"/>
          <w:szCs w:val="24"/>
        </w:rPr>
        <w:t xml:space="preserve"> </w:t>
      </w:r>
      <w:r w:rsidR="00F85193" w:rsidRPr="00AC36F0">
        <w:rPr>
          <w:rFonts w:ascii="Times New Roman" w:hAnsi="Times New Roman"/>
          <w:sz w:val="24"/>
          <w:szCs w:val="24"/>
        </w:rPr>
        <w:t xml:space="preserve">Основным преимуществом анализа на основе </w:t>
      </w:r>
      <w:proofErr w:type="spellStart"/>
      <w:r w:rsidR="00F85193" w:rsidRPr="00AC36F0">
        <w:rPr>
          <w:rFonts w:ascii="Times New Roman" w:hAnsi="Times New Roman"/>
          <w:sz w:val="24"/>
          <w:szCs w:val="24"/>
        </w:rPr>
        <w:t>электроценоза</w:t>
      </w:r>
      <w:proofErr w:type="spellEnd"/>
      <w:r w:rsidR="00F85193" w:rsidRPr="00AC36F0">
        <w:rPr>
          <w:rFonts w:ascii="Times New Roman" w:hAnsi="Times New Roman"/>
          <w:sz w:val="24"/>
          <w:szCs w:val="24"/>
        </w:rPr>
        <w:t xml:space="preserve"> я</w:t>
      </w:r>
      <w:r w:rsidR="00F85193" w:rsidRPr="00AC36F0">
        <w:rPr>
          <w:rFonts w:ascii="Times New Roman" w:hAnsi="Times New Roman"/>
          <w:sz w:val="24"/>
          <w:szCs w:val="24"/>
        </w:rPr>
        <w:t>в</w:t>
      </w:r>
      <w:r w:rsidR="00F85193" w:rsidRPr="00AC36F0">
        <w:rPr>
          <w:rFonts w:ascii="Times New Roman" w:hAnsi="Times New Roman"/>
          <w:sz w:val="24"/>
          <w:szCs w:val="24"/>
        </w:rPr>
        <w:t>ляется возможность определения явлений в системе, которые носят случайный хара</w:t>
      </w:r>
      <w:r w:rsidR="00F85193" w:rsidRPr="00AC36F0">
        <w:rPr>
          <w:rFonts w:ascii="Times New Roman" w:hAnsi="Times New Roman"/>
          <w:sz w:val="24"/>
          <w:szCs w:val="24"/>
        </w:rPr>
        <w:t>к</w:t>
      </w:r>
      <w:r w:rsidR="00F85193" w:rsidRPr="00AC36F0">
        <w:rPr>
          <w:rFonts w:ascii="Times New Roman" w:hAnsi="Times New Roman"/>
          <w:sz w:val="24"/>
          <w:szCs w:val="24"/>
        </w:rPr>
        <w:t>тер и появляются крайне редко и независимо друг от друга, что делает невозможным их прогнозирование.</w:t>
      </w:r>
    </w:p>
    <w:p w:rsidR="00C31DB3" w:rsidRDefault="00C31DB3" w:rsidP="00D65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65C16" w:rsidRPr="00AC36F0" w:rsidRDefault="00D65C16" w:rsidP="00D65C1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0121E" w:rsidRPr="00AC36F0" w:rsidRDefault="00D65C16" w:rsidP="00D65C16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Литература</w:t>
      </w:r>
    </w:p>
    <w:p w:rsidR="00F0121E" w:rsidRPr="00AC36F0" w:rsidRDefault="00C31DB3" w:rsidP="00974F05">
      <w:pPr>
        <w:pStyle w:val="a8"/>
        <w:ind w:left="0" w:right="0" w:firstLine="0"/>
        <w:rPr>
          <w:sz w:val="24"/>
          <w:szCs w:val="24"/>
        </w:rPr>
      </w:pPr>
      <w:r w:rsidRPr="00AC36F0">
        <w:rPr>
          <w:sz w:val="24"/>
          <w:szCs w:val="24"/>
        </w:rPr>
        <w:t xml:space="preserve">1. </w:t>
      </w:r>
      <w:r w:rsidR="00F0121E" w:rsidRPr="00AC36F0">
        <w:rPr>
          <w:sz w:val="24"/>
          <w:szCs w:val="24"/>
        </w:rPr>
        <w:t xml:space="preserve">Кудрин Б.И. Математика </w:t>
      </w:r>
      <w:proofErr w:type="spellStart"/>
      <w:r w:rsidR="00F0121E" w:rsidRPr="00AC36F0">
        <w:rPr>
          <w:sz w:val="24"/>
          <w:szCs w:val="24"/>
        </w:rPr>
        <w:t>ценозов</w:t>
      </w:r>
      <w:proofErr w:type="spellEnd"/>
      <w:r w:rsidR="00F0121E" w:rsidRPr="00AC36F0">
        <w:rPr>
          <w:sz w:val="24"/>
          <w:szCs w:val="24"/>
        </w:rPr>
        <w:t xml:space="preserve">: </w:t>
      </w:r>
      <w:proofErr w:type="gramStart"/>
      <w:r w:rsidR="00F0121E" w:rsidRPr="00AC36F0">
        <w:rPr>
          <w:sz w:val="24"/>
          <w:szCs w:val="24"/>
        </w:rPr>
        <w:t>видовое</w:t>
      </w:r>
      <w:proofErr w:type="gramEnd"/>
      <w:r w:rsidR="00F0121E" w:rsidRPr="00AC36F0">
        <w:rPr>
          <w:sz w:val="24"/>
          <w:szCs w:val="24"/>
        </w:rPr>
        <w:t>, ранговое, ранговое</w:t>
      </w:r>
      <w:r w:rsidR="00A351C8">
        <w:rPr>
          <w:sz w:val="24"/>
          <w:szCs w:val="24"/>
        </w:rPr>
        <w:t xml:space="preserve"> по параметру, гипе</w:t>
      </w:r>
      <w:r w:rsidR="00A351C8">
        <w:rPr>
          <w:sz w:val="24"/>
          <w:szCs w:val="24"/>
        </w:rPr>
        <w:t>р</w:t>
      </w:r>
      <w:r w:rsidR="00A351C8">
        <w:rPr>
          <w:sz w:val="24"/>
          <w:szCs w:val="24"/>
        </w:rPr>
        <w:t>болические Н-распределения и законы Лотки, Парето, М</w:t>
      </w:r>
      <w:r w:rsidR="00F0121E" w:rsidRPr="00AC36F0">
        <w:rPr>
          <w:sz w:val="24"/>
          <w:szCs w:val="24"/>
        </w:rPr>
        <w:t>андельброта. Фи</w:t>
      </w:r>
      <w:r w:rsidR="00A351C8">
        <w:rPr>
          <w:sz w:val="24"/>
          <w:szCs w:val="24"/>
        </w:rPr>
        <w:t>лософские о</w:t>
      </w:r>
      <w:r w:rsidR="00A351C8">
        <w:rPr>
          <w:sz w:val="24"/>
          <w:szCs w:val="24"/>
        </w:rPr>
        <w:t>с</w:t>
      </w:r>
      <w:r w:rsidR="00A351C8">
        <w:rPr>
          <w:sz w:val="24"/>
          <w:szCs w:val="24"/>
        </w:rPr>
        <w:t xml:space="preserve">нования </w:t>
      </w:r>
      <w:proofErr w:type="spellStart"/>
      <w:r w:rsidR="00A351C8">
        <w:rPr>
          <w:sz w:val="24"/>
          <w:szCs w:val="24"/>
        </w:rPr>
        <w:t>технетики</w:t>
      </w:r>
      <w:proofErr w:type="spellEnd"/>
      <w:r w:rsidR="00A351C8">
        <w:rPr>
          <w:sz w:val="24"/>
          <w:szCs w:val="24"/>
        </w:rPr>
        <w:t xml:space="preserve">. М.: </w:t>
      </w:r>
      <w:r w:rsidR="00A351C8" w:rsidRPr="00AC36F0">
        <w:rPr>
          <w:sz w:val="24"/>
          <w:szCs w:val="24"/>
        </w:rPr>
        <w:t>Центр системных исследований</w:t>
      </w:r>
      <w:r w:rsidR="00A351C8">
        <w:rPr>
          <w:sz w:val="24"/>
          <w:szCs w:val="24"/>
        </w:rPr>
        <w:t>. 2002</w:t>
      </w:r>
      <w:r w:rsidR="00F0121E" w:rsidRPr="00AC36F0">
        <w:rPr>
          <w:sz w:val="24"/>
          <w:szCs w:val="24"/>
        </w:rPr>
        <w:t>. 357-412</w:t>
      </w:r>
      <w:r w:rsidR="00A351C8">
        <w:rPr>
          <w:sz w:val="24"/>
          <w:szCs w:val="24"/>
        </w:rPr>
        <w:t xml:space="preserve"> с</w:t>
      </w:r>
      <w:r w:rsidR="00F0121E" w:rsidRPr="00AC36F0">
        <w:rPr>
          <w:sz w:val="24"/>
          <w:szCs w:val="24"/>
        </w:rPr>
        <w:t>.</w:t>
      </w:r>
    </w:p>
    <w:p w:rsidR="002A0407" w:rsidRDefault="00244567" w:rsidP="00974F05">
      <w:pPr>
        <w:pStyle w:val="a8"/>
        <w:ind w:left="0" w:right="0" w:firstLine="0"/>
        <w:rPr>
          <w:sz w:val="24"/>
          <w:szCs w:val="24"/>
        </w:rPr>
      </w:pPr>
      <w:r w:rsidRPr="00AC36F0">
        <w:rPr>
          <w:sz w:val="24"/>
          <w:szCs w:val="24"/>
        </w:rPr>
        <w:t>2</w:t>
      </w:r>
      <w:r w:rsidR="002A0407" w:rsidRPr="00AC36F0">
        <w:rPr>
          <w:sz w:val="24"/>
          <w:szCs w:val="24"/>
        </w:rPr>
        <w:t>. Гнатюк В.И. Закон оптимал</w:t>
      </w:r>
      <w:r w:rsidR="00A351C8">
        <w:rPr>
          <w:sz w:val="24"/>
          <w:szCs w:val="24"/>
        </w:rPr>
        <w:t xml:space="preserve">ьного построения </w:t>
      </w:r>
      <w:proofErr w:type="spellStart"/>
      <w:r w:rsidR="00A351C8">
        <w:rPr>
          <w:sz w:val="24"/>
          <w:szCs w:val="24"/>
        </w:rPr>
        <w:t>техноценозов</w:t>
      </w:r>
      <w:proofErr w:type="spellEnd"/>
      <w:r w:rsidR="00A351C8">
        <w:rPr>
          <w:sz w:val="24"/>
          <w:szCs w:val="24"/>
        </w:rPr>
        <w:t>.</w:t>
      </w:r>
      <w:r w:rsidR="002A0407" w:rsidRPr="00AC36F0">
        <w:rPr>
          <w:sz w:val="24"/>
          <w:szCs w:val="24"/>
        </w:rPr>
        <w:t xml:space="preserve"> М.: Центр системных исследований. 2005. 383 с.</w:t>
      </w:r>
    </w:p>
    <w:p w:rsidR="00EB0DD0" w:rsidRDefault="00EB0DD0" w:rsidP="00D65C16">
      <w:pPr>
        <w:pStyle w:val="a8"/>
        <w:ind w:left="0" w:right="0" w:firstLine="720"/>
        <w:rPr>
          <w:sz w:val="24"/>
          <w:szCs w:val="24"/>
        </w:rPr>
      </w:pPr>
    </w:p>
    <w:p w:rsidR="00EB0DD0" w:rsidRDefault="00EB0DD0" w:rsidP="00974F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0DD0">
        <w:rPr>
          <w:rFonts w:ascii="Times New Roman" w:hAnsi="Times New Roman"/>
          <w:b/>
          <w:sz w:val="24"/>
          <w:szCs w:val="24"/>
        </w:rPr>
        <w:t>Шпиганович</w:t>
      </w:r>
      <w:proofErr w:type="spellEnd"/>
      <w:r w:rsidRPr="00EB0DD0">
        <w:rPr>
          <w:rFonts w:ascii="Times New Roman" w:hAnsi="Times New Roman"/>
          <w:b/>
          <w:sz w:val="24"/>
          <w:szCs w:val="24"/>
        </w:rPr>
        <w:t xml:space="preserve"> Александр Николаевич</w:t>
      </w:r>
      <w:r w:rsidRPr="00EB0DD0">
        <w:rPr>
          <w:rFonts w:ascii="Times New Roman" w:hAnsi="Times New Roman"/>
          <w:sz w:val="24"/>
          <w:szCs w:val="24"/>
        </w:rPr>
        <w:t xml:space="preserve">, доктор технических наук, профессор, ФГБОУ ВПО Липецкий государственный технический университет, заведующий кафедрой электрооборудования, почтовый адрес: 398600 </w:t>
      </w:r>
      <w:proofErr w:type="spellStart"/>
      <w:r w:rsidRPr="00EB0DD0">
        <w:rPr>
          <w:rFonts w:ascii="Times New Roman" w:hAnsi="Times New Roman"/>
          <w:sz w:val="24"/>
          <w:szCs w:val="24"/>
        </w:rPr>
        <w:t>г</w:t>
      </w:r>
      <w:proofErr w:type="gramStart"/>
      <w:r w:rsidRPr="00EB0DD0">
        <w:rPr>
          <w:rFonts w:ascii="Times New Roman" w:hAnsi="Times New Roman"/>
          <w:sz w:val="24"/>
          <w:szCs w:val="24"/>
        </w:rPr>
        <w:t>.Л</w:t>
      </w:r>
      <w:proofErr w:type="gramEnd"/>
      <w:r w:rsidRPr="00EB0DD0">
        <w:rPr>
          <w:rFonts w:ascii="Times New Roman" w:hAnsi="Times New Roman"/>
          <w:sz w:val="24"/>
          <w:szCs w:val="24"/>
        </w:rPr>
        <w:t>ипецк</w:t>
      </w:r>
      <w:proofErr w:type="spellEnd"/>
      <w:r w:rsidRPr="00EB0D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0DD0">
        <w:rPr>
          <w:rFonts w:ascii="Times New Roman" w:hAnsi="Times New Roman"/>
          <w:sz w:val="24"/>
          <w:szCs w:val="24"/>
        </w:rPr>
        <w:t>ул.Московская</w:t>
      </w:r>
      <w:proofErr w:type="spellEnd"/>
      <w:r w:rsidRPr="00EB0DD0">
        <w:rPr>
          <w:rFonts w:ascii="Times New Roman" w:hAnsi="Times New Roman"/>
          <w:sz w:val="24"/>
          <w:szCs w:val="24"/>
        </w:rPr>
        <w:t xml:space="preserve">, 30,email: </w:t>
      </w:r>
      <w:hyperlink r:id="rId26" w:history="1">
        <w:r w:rsidRPr="00EB0DD0">
          <w:rPr>
            <w:rStyle w:val="a9"/>
            <w:rFonts w:ascii="Times New Roman" w:hAnsi="Times New Roman"/>
            <w:sz w:val="24"/>
            <w:szCs w:val="24"/>
            <w:lang w:val="en-US"/>
          </w:rPr>
          <w:t>kaf</w:t>
        </w:r>
        <w:r w:rsidRPr="00EB0DD0">
          <w:rPr>
            <w:rStyle w:val="a9"/>
            <w:rFonts w:ascii="Times New Roman" w:hAnsi="Times New Roman"/>
            <w:sz w:val="24"/>
            <w:szCs w:val="24"/>
          </w:rPr>
          <w:t>-</w:t>
        </w:r>
        <w:r w:rsidRPr="00EB0DD0">
          <w:rPr>
            <w:rStyle w:val="a9"/>
            <w:rFonts w:ascii="Times New Roman" w:hAnsi="Times New Roman"/>
            <w:sz w:val="24"/>
            <w:szCs w:val="24"/>
            <w:lang w:val="en-US"/>
          </w:rPr>
          <w:t>eo</w:t>
        </w:r>
        <w:r w:rsidRPr="00EB0DD0">
          <w:rPr>
            <w:rStyle w:val="a9"/>
            <w:rFonts w:ascii="Times New Roman" w:hAnsi="Times New Roman"/>
            <w:sz w:val="24"/>
            <w:szCs w:val="24"/>
          </w:rPr>
          <w:t>@</w:t>
        </w:r>
        <w:r w:rsidRPr="00EB0DD0">
          <w:rPr>
            <w:rStyle w:val="a9"/>
            <w:rFonts w:ascii="Times New Roman" w:hAnsi="Times New Roman"/>
            <w:sz w:val="24"/>
            <w:szCs w:val="24"/>
            <w:lang w:val="en-US"/>
          </w:rPr>
          <w:t>stu</w:t>
        </w:r>
        <w:r w:rsidRPr="00EB0DD0">
          <w:rPr>
            <w:rStyle w:val="a9"/>
            <w:rFonts w:ascii="Times New Roman" w:hAnsi="Times New Roman"/>
            <w:sz w:val="24"/>
            <w:szCs w:val="24"/>
          </w:rPr>
          <w:t>.</w:t>
        </w:r>
        <w:r w:rsidRPr="00EB0DD0">
          <w:rPr>
            <w:rStyle w:val="a9"/>
            <w:rFonts w:ascii="Times New Roman" w:hAnsi="Times New Roman"/>
            <w:sz w:val="24"/>
            <w:szCs w:val="24"/>
            <w:lang w:val="en-US"/>
          </w:rPr>
          <w:t>lipetsk</w:t>
        </w:r>
        <w:r w:rsidRPr="00EB0DD0">
          <w:rPr>
            <w:rStyle w:val="a9"/>
            <w:rFonts w:ascii="Times New Roman" w:hAnsi="Times New Roman"/>
            <w:sz w:val="24"/>
            <w:szCs w:val="24"/>
          </w:rPr>
          <w:t>.</w:t>
        </w:r>
        <w:r w:rsidRPr="00EB0DD0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EB0DD0">
        <w:rPr>
          <w:rFonts w:ascii="Times New Roman" w:hAnsi="Times New Roman"/>
          <w:sz w:val="24"/>
          <w:szCs w:val="24"/>
        </w:rPr>
        <w:t>, тел.: (4742) 32-80-49.</w:t>
      </w:r>
    </w:p>
    <w:p w:rsidR="00EB0DD0" w:rsidRPr="00EB0DD0" w:rsidRDefault="00EB0DD0" w:rsidP="00974F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0DD0">
        <w:rPr>
          <w:rFonts w:ascii="Times New Roman" w:hAnsi="Times New Roman"/>
          <w:b/>
          <w:sz w:val="24"/>
          <w:szCs w:val="24"/>
        </w:rPr>
        <w:t>Шпиганович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Алла Александровна</w:t>
      </w:r>
      <w:r w:rsidRPr="00EB0DD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кандидат</w:t>
      </w:r>
      <w:r w:rsidRPr="00EB0DD0">
        <w:rPr>
          <w:rFonts w:ascii="Times New Roman" w:hAnsi="Times New Roman"/>
          <w:sz w:val="24"/>
          <w:szCs w:val="24"/>
        </w:rPr>
        <w:t xml:space="preserve"> технических наук, </w:t>
      </w:r>
      <w:r>
        <w:rPr>
          <w:rFonts w:ascii="Times New Roman" w:hAnsi="Times New Roman"/>
          <w:sz w:val="24"/>
          <w:szCs w:val="24"/>
        </w:rPr>
        <w:t>доцент</w:t>
      </w:r>
      <w:r w:rsidR="00A96D2C" w:rsidRPr="00A96D2C">
        <w:rPr>
          <w:rFonts w:ascii="Times New Roman" w:hAnsi="Times New Roman"/>
          <w:sz w:val="24"/>
          <w:szCs w:val="24"/>
        </w:rPr>
        <w:t xml:space="preserve"> </w:t>
      </w:r>
      <w:r w:rsidR="00A96D2C">
        <w:rPr>
          <w:rFonts w:ascii="Times New Roman" w:hAnsi="Times New Roman"/>
          <w:sz w:val="24"/>
          <w:szCs w:val="24"/>
        </w:rPr>
        <w:t>кафедры</w:t>
      </w:r>
      <w:r w:rsidR="00A96D2C" w:rsidRPr="00EB0DD0">
        <w:rPr>
          <w:rFonts w:ascii="Times New Roman" w:hAnsi="Times New Roman"/>
          <w:sz w:val="24"/>
          <w:szCs w:val="24"/>
        </w:rPr>
        <w:t xml:space="preserve"> электрооборудования</w:t>
      </w:r>
      <w:r w:rsidRPr="00EB0DD0">
        <w:rPr>
          <w:rFonts w:ascii="Times New Roman" w:hAnsi="Times New Roman"/>
          <w:sz w:val="24"/>
          <w:szCs w:val="24"/>
        </w:rPr>
        <w:t>, ФГБОУ ВПО Липецкий государств</w:t>
      </w:r>
      <w:r w:rsidR="00A96D2C">
        <w:rPr>
          <w:rFonts w:ascii="Times New Roman" w:hAnsi="Times New Roman"/>
          <w:sz w:val="24"/>
          <w:szCs w:val="24"/>
        </w:rPr>
        <w:t>енный технический униве</w:t>
      </w:r>
      <w:r w:rsidR="00A96D2C">
        <w:rPr>
          <w:rFonts w:ascii="Times New Roman" w:hAnsi="Times New Roman"/>
          <w:sz w:val="24"/>
          <w:szCs w:val="24"/>
        </w:rPr>
        <w:t>р</w:t>
      </w:r>
      <w:r w:rsidR="00A96D2C">
        <w:rPr>
          <w:rFonts w:ascii="Times New Roman" w:hAnsi="Times New Roman"/>
          <w:sz w:val="24"/>
          <w:szCs w:val="24"/>
        </w:rPr>
        <w:t>ситет</w:t>
      </w:r>
      <w:r w:rsidRPr="00EB0DD0">
        <w:rPr>
          <w:rFonts w:ascii="Times New Roman" w:hAnsi="Times New Roman"/>
          <w:sz w:val="24"/>
          <w:szCs w:val="24"/>
        </w:rPr>
        <w:t xml:space="preserve">, почтовый адрес: 398600 </w:t>
      </w:r>
      <w:proofErr w:type="spellStart"/>
      <w:r w:rsidRPr="00EB0DD0">
        <w:rPr>
          <w:rFonts w:ascii="Times New Roman" w:hAnsi="Times New Roman"/>
          <w:sz w:val="24"/>
          <w:szCs w:val="24"/>
        </w:rPr>
        <w:t>г</w:t>
      </w:r>
      <w:proofErr w:type="gramStart"/>
      <w:r w:rsidRPr="00EB0DD0">
        <w:rPr>
          <w:rFonts w:ascii="Times New Roman" w:hAnsi="Times New Roman"/>
          <w:sz w:val="24"/>
          <w:szCs w:val="24"/>
        </w:rPr>
        <w:t>.Л</w:t>
      </w:r>
      <w:proofErr w:type="gramEnd"/>
      <w:r w:rsidRPr="00EB0DD0">
        <w:rPr>
          <w:rFonts w:ascii="Times New Roman" w:hAnsi="Times New Roman"/>
          <w:sz w:val="24"/>
          <w:szCs w:val="24"/>
        </w:rPr>
        <w:t>ипецк</w:t>
      </w:r>
      <w:proofErr w:type="spellEnd"/>
      <w:r w:rsidRPr="00EB0DD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0DD0">
        <w:rPr>
          <w:rFonts w:ascii="Times New Roman" w:hAnsi="Times New Roman"/>
          <w:sz w:val="24"/>
          <w:szCs w:val="24"/>
        </w:rPr>
        <w:t>ул.Московская</w:t>
      </w:r>
      <w:proofErr w:type="spellEnd"/>
      <w:r w:rsidRPr="00EB0DD0">
        <w:rPr>
          <w:rFonts w:ascii="Times New Roman" w:hAnsi="Times New Roman"/>
          <w:sz w:val="24"/>
          <w:szCs w:val="24"/>
        </w:rPr>
        <w:t xml:space="preserve">, 30,email: </w:t>
      </w:r>
      <w:hyperlink r:id="rId27" w:history="1">
        <w:r w:rsidRPr="00EB0DD0">
          <w:rPr>
            <w:rStyle w:val="a9"/>
            <w:rFonts w:ascii="Times New Roman" w:hAnsi="Times New Roman"/>
            <w:sz w:val="24"/>
            <w:szCs w:val="24"/>
            <w:lang w:val="en-US"/>
          </w:rPr>
          <w:t>kaf</w:t>
        </w:r>
        <w:r w:rsidRPr="00EB0DD0">
          <w:rPr>
            <w:rStyle w:val="a9"/>
            <w:rFonts w:ascii="Times New Roman" w:hAnsi="Times New Roman"/>
            <w:sz w:val="24"/>
            <w:szCs w:val="24"/>
          </w:rPr>
          <w:t>-</w:t>
        </w:r>
        <w:r w:rsidRPr="00EB0DD0">
          <w:rPr>
            <w:rStyle w:val="a9"/>
            <w:rFonts w:ascii="Times New Roman" w:hAnsi="Times New Roman"/>
            <w:sz w:val="24"/>
            <w:szCs w:val="24"/>
            <w:lang w:val="en-US"/>
          </w:rPr>
          <w:t>eo</w:t>
        </w:r>
        <w:r w:rsidRPr="00EB0DD0">
          <w:rPr>
            <w:rStyle w:val="a9"/>
            <w:rFonts w:ascii="Times New Roman" w:hAnsi="Times New Roman"/>
            <w:sz w:val="24"/>
            <w:szCs w:val="24"/>
          </w:rPr>
          <w:t>@</w:t>
        </w:r>
        <w:r w:rsidRPr="00EB0DD0">
          <w:rPr>
            <w:rStyle w:val="a9"/>
            <w:rFonts w:ascii="Times New Roman" w:hAnsi="Times New Roman"/>
            <w:sz w:val="24"/>
            <w:szCs w:val="24"/>
            <w:lang w:val="en-US"/>
          </w:rPr>
          <w:t>stu</w:t>
        </w:r>
        <w:r w:rsidRPr="00EB0DD0">
          <w:rPr>
            <w:rStyle w:val="a9"/>
            <w:rFonts w:ascii="Times New Roman" w:hAnsi="Times New Roman"/>
            <w:sz w:val="24"/>
            <w:szCs w:val="24"/>
          </w:rPr>
          <w:t>.</w:t>
        </w:r>
        <w:r w:rsidRPr="00EB0DD0">
          <w:rPr>
            <w:rStyle w:val="a9"/>
            <w:rFonts w:ascii="Times New Roman" w:hAnsi="Times New Roman"/>
            <w:sz w:val="24"/>
            <w:szCs w:val="24"/>
            <w:lang w:val="en-US"/>
          </w:rPr>
          <w:t>lipetsk</w:t>
        </w:r>
        <w:r w:rsidRPr="00EB0DD0">
          <w:rPr>
            <w:rStyle w:val="a9"/>
            <w:rFonts w:ascii="Times New Roman" w:hAnsi="Times New Roman"/>
            <w:sz w:val="24"/>
            <w:szCs w:val="24"/>
          </w:rPr>
          <w:t>.</w:t>
        </w:r>
        <w:r w:rsidRPr="00EB0DD0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EB0DD0">
        <w:rPr>
          <w:rFonts w:ascii="Times New Roman" w:hAnsi="Times New Roman"/>
          <w:sz w:val="24"/>
          <w:szCs w:val="24"/>
        </w:rPr>
        <w:t>, тел.: (4742) 32-80-49.</w:t>
      </w:r>
    </w:p>
    <w:p w:rsidR="00555FF2" w:rsidRDefault="00A96D2C" w:rsidP="0097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96D2C">
        <w:rPr>
          <w:rFonts w:ascii="Times New Roman" w:eastAsia="TimesNewRomanPS-BoldMT" w:hAnsi="Times New Roman"/>
          <w:b/>
          <w:bCs/>
          <w:color w:val="000000"/>
          <w:sz w:val="24"/>
          <w:szCs w:val="24"/>
        </w:rPr>
        <w:t>Куратто</w:t>
      </w:r>
      <w:proofErr w:type="spellEnd"/>
      <w:r w:rsidRPr="00A96D2C">
        <w:rPr>
          <w:rFonts w:ascii="Times New Roman" w:eastAsia="TimesNewRomanPS-BoldMT" w:hAnsi="Times New Roman"/>
          <w:b/>
          <w:bCs/>
          <w:color w:val="000000"/>
          <w:sz w:val="24"/>
          <w:szCs w:val="24"/>
        </w:rPr>
        <w:t xml:space="preserve"> Павел Валерьевич</w:t>
      </w:r>
      <w:r w:rsidRPr="00A96D2C">
        <w:rPr>
          <w:rFonts w:ascii="Times New Roman" w:eastAsia="TimesNewRomanPSMT" w:hAnsi="Times New Roman"/>
          <w:color w:val="000000"/>
          <w:sz w:val="24"/>
          <w:szCs w:val="24"/>
        </w:rPr>
        <w:t>, магистрант каф</w:t>
      </w:r>
      <w:r>
        <w:rPr>
          <w:rFonts w:ascii="Times New Roman" w:eastAsia="TimesNewRomanPSMT" w:hAnsi="Times New Roman"/>
          <w:color w:val="000000"/>
          <w:sz w:val="24"/>
          <w:szCs w:val="24"/>
        </w:rPr>
        <w:t>едры</w:t>
      </w:r>
      <w:r w:rsidRPr="00A96D2C">
        <w:rPr>
          <w:rFonts w:ascii="Times New Roman" w:eastAsia="TimesNewRomanPSMT" w:hAnsi="Times New Roman"/>
          <w:color w:val="000000"/>
          <w:sz w:val="24"/>
          <w:szCs w:val="24"/>
        </w:rPr>
        <w:t xml:space="preserve"> электрооборудования ФГБОУ ВПО</w:t>
      </w:r>
      <w:r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Pr="00A96D2C">
        <w:rPr>
          <w:rFonts w:ascii="Times New Roman" w:eastAsia="TimesNewRomanPSMT" w:hAnsi="Times New Roman"/>
          <w:color w:val="000000"/>
          <w:sz w:val="24"/>
          <w:szCs w:val="24"/>
        </w:rPr>
        <w:t xml:space="preserve">ЛГТУ, г. Липецк, ул. </w:t>
      </w:r>
      <w:proofErr w:type="gramStart"/>
      <w:r w:rsidRPr="00A96D2C">
        <w:rPr>
          <w:rFonts w:ascii="Times New Roman" w:eastAsia="TimesNewRomanPSMT" w:hAnsi="Times New Roman"/>
          <w:color w:val="000000"/>
          <w:sz w:val="24"/>
          <w:szCs w:val="24"/>
        </w:rPr>
        <w:t>Московская</w:t>
      </w:r>
      <w:proofErr w:type="gramEnd"/>
      <w:r w:rsidRPr="00A96D2C">
        <w:rPr>
          <w:rFonts w:ascii="Times New Roman" w:eastAsia="TimesNewRomanPSMT" w:hAnsi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NewRomanPSMT" w:hAnsi="Times New Roman"/>
          <w:color w:val="000000"/>
          <w:sz w:val="24"/>
          <w:szCs w:val="24"/>
        </w:rPr>
        <w:t>. 30</w:t>
      </w:r>
      <w:r w:rsidRPr="00A96D2C">
        <w:rPr>
          <w:rFonts w:ascii="Times New Roman" w:eastAsia="TimesNewRomanPSMT" w:hAnsi="Times New Roman"/>
          <w:color w:val="000000"/>
          <w:sz w:val="24"/>
          <w:szCs w:val="24"/>
        </w:rPr>
        <w:t xml:space="preserve">, </w:t>
      </w:r>
      <w:r w:rsidRPr="00A96D2C">
        <w:rPr>
          <w:rFonts w:ascii="Times New Roman" w:eastAsia="TimesNewRomanPSMT" w:hAnsi="Times New Roman"/>
          <w:color w:val="000000"/>
          <w:sz w:val="24"/>
          <w:szCs w:val="24"/>
          <w:lang w:val="en-US"/>
        </w:rPr>
        <w:t>e</w:t>
      </w:r>
      <w:r w:rsidRPr="00A96D2C">
        <w:rPr>
          <w:rFonts w:ascii="Times New Roman" w:eastAsia="TimesNewRomanPSMT" w:hAnsi="Times New Roman"/>
          <w:color w:val="000000"/>
          <w:sz w:val="24"/>
          <w:szCs w:val="24"/>
        </w:rPr>
        <w:t>-</w:t>
      </w:r>
      <w:r w:rsidRPr="00A96D2C">
        <w:rPr>
          <w:rFonts w:ascii="Times New Roman" w:eastAsia="TimesNewRomanPSMT" w:hAnsi="Times New Roman"/>
          <w:color w:val="000000"/>
          <w:sz w:val="24"/>
          <w:szCs w:val="24"/>
          <w:lang w:val="en-US"/>
        </w:rPr>
        <w:t>mail</w:t>
      </w:r>
      <w:r w:rsidRPr="00A96D2C">
        <w:rPr>
          <w:rFonts w:ascii="Times New Roman" w:eastAsia="TimesNewRomanPSMT" w:hAnsi="Times New Roman"/>
          <w:color w:val="000000"/>
          <w:sz w:val="24"/>
          <w:szCs w:val="24"/>
        </w:rPr>
        <w:t xml:space="preserve">: </w:t>
      </w:r>
      <w:r w:rsidRPr="00A96D2C">
        <w:rPr>
          <w:rFonts w:ascii="Times New Roman" w:eastAsia="TimesNewRomanPSMT" w:hAnsi="Times New Roman"/>
          <w:color w:val="0000FF"/>
          <w:sz w:val="24"/>
          <w:szCs w:val="24"/>
        </w:rPr>
        <w:t>38</w:t>
      </w:r>
      <w:proofErr w:type="spellStart"/>
      <w:r w:rsidRPr="00A96D2C">
        <w:rPr>
          <w:rFonts w:ascii="Times New Roman" w:eastAsia="TimesNewRomanPSMT" w:hAnsi="Times New Roman"/>
          <w:color w:val="0000FF"/>
          <w:sz w:val="24"/>
          <w:szCs w:val="24"/>
          <w:lang w:val="en-US"/>
        </w:rPr>
        <w:t>pervoemayay</w:t>
      </w:r>
      <w:proofErr w:type="spellEnd"/>
      <w:r w:rsidRPr="00A96D2C">
        <w:rPr>
          <w:rFonts w:ascii="Times New Roman" w:eastAsia="TimesNewRomanPSMT" w:hAnsi="Times New Roman"/>
          <w:color w:val="0000FF"/>
          <w:sz w:val="24"/>
          <w:szCs w:val="24"/>
        </w:rPr>
        <w:t>@</w:t>
      </w:r>
      <w:r w:rsidRPr="00A96D2C">
        <w:rPr>
          <w:rFonts w:ascii="Times New Roman" w:eastAsia="TimesNewRomanPSMT" w:hAnsi="Times New Roman"/>
          <w:color w:val="0000FF"/>
          <w:sz w:val="24"/>
          <w:szCs w:val="24"/>
          <w:lang w:val="en-US"/>
        </w:rPr>
        <w:t>mail</w:t>
      </w:r>
      <w:r w:rsidRPr="00A96D2C">
        <w:rPr>
          <w:rFonts w:ascii="Times New Roman" w:eastAsia="TimesNewRomanPSMT" w:hAnsi="Times New Roman"/>
          <w:color w:val="0000FF"/>
          <w:sz w:val="24"/>
          <w:szCs w:val="24"/>
        </w:rPr>
        <w:t>.</w:t>
      </w:r>
      <w:proofErr w:type="spellStart"/>
      <w:r w:rsidRPr="00A96D2C">
        <w:rPr>
          <w:rFonts w:ascii="Times New Roman" w:eastAsia="TimesNewRomanPSMT" w:hAnsi="Times New Roman"/>
          <w:color w:val="0000FF"/>
          <w:sz w:val="24"/>
          <w:szCs w:val="24"/>
          <w:lang w:val="en-US"/>
        </w:rPr>
        <w:t>ru</w:t>
      </w:r>
      <w:proofErr w:type="spellEnd"/>
      <w:r w:rsidRPr="00A96D2C">
        <w:rPr>
          <w:rFonts w:ascii="Times New Roman" w:eastAsia="TimesNewRomanPSMT" w:hAnsi="Times New Roman"/>
          <w:color w:val="000000"/>
          <w:sz w:val="24"/>
          <w:szCs w:val="24"/>
        </w:rPr>
        <w:t>.</w:t>
      </w:r>
      <w:r w:rsidR="00EB0DD0" w:rsidRPr="00A96D2C">
        <w:rPr>
          <w:rFonts w:ascii="Times New Roman" w:hAnsi="Times New Roman"/>
          <w:sz w:val="24"/>
          <w:szCs w:val="24"/>
        </w:rPr>
        <w:t xml:space="preserve">, </w:t>
      </w:r>
      <w:r w:rsidR="00EB0DD0" w:rsidRPr="00EB0DD0">
        <w:rPr>
          <w:rFonts w:ascii="Times New Roman" w:hAnsi="Times New Roman"/>
          <w:sz w:val="24"/>
          <w:szCs w:val="24"/>
        </w:rPr>
        <w:t>тел</w:t>
      </w:r>
      <w:r w:rsidR="00EB0DD0" w:rsidRPr="00A96D2C">
        <w:rPr>
          <w:rFonts w:ascii="Times New Roman" w:hAnsi="Times New Roman"/>
          <w:sz w:val="24"/>
          <w:szCs w:val="24"/>
        </w:rPr>
        <w:t>.: (4742) 32-80-49.</w:t>
      </w:r>
    </w:p>
    <w:p w:rsidR="00E80AB7" w:rsidRDefault="00E80AB7" w:rsidP="0097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0AB7" w:rsidRPr="00974F05" w:rsidRDefault="00E80AB7" w:rsidP="001D48BE">
      <w:pPr>
        <w:rPr>
          <w:rFonts w:ascii="Times New Roman" w:hAnsi="Times New Roman"/>
          <w:sz w:val="24"/>
          <w:szCs w:val="24"/>
        </w:rPr>
      </w:pPr>
    </w:p>
    <w:sectPr w:rsidR="00E80AB7" w:rsidRPr="00974F05" w:rsidSect="00BB1EB5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B8"/>
    <w:rsid w:val="00010A42"/>
    <w:rsid w:val="000315E7"/>
    <w:rsid w:val="0004207A"/>
    <w:rsid w:val="00043B44"/>
    <w:rsid w:val="000B12EA"/>
    <w:rsid w:val="0012006E"/>
    <w:rsid w:val="00133DB8"/>
    <w:rsid w:val="001D48BE"/>
    <w:rsid w:val="00244567"/>
    <w:rsid w:val="0027663D"/>
    <w:rsid w:val="00281B85"/>
    <w:rsid w:val="002A0407"/>
    <w:rsid w:val="002D2BD1"/>
    <w:rsid w:val="002F661A"/>
    <w:rsid w:val="002F74C5"/>
    <w:rsid w:val="00322D66"/>
    <w:rsid w:val="0037318F"/>
    <w:rsid w:val="003A2E94"/>
    <w:rsid w:val="003C15C5"/>
    <w:rsid w:val="004035E2"/>
    <w:rsid w:val="00425728"/>
    <w:rsid w:val="00442D7C"/>
    <w:rsid w:val="0047554F"/>
    <w:rsid w:val="00495D47"/>
    <w:rsid w:val="00555FF2"/>
    <w:rsid w:val="00565211"/>
    <w:rsid w:val="005E5AB2"/>
    <w:rsid w:val="006A76A1"/>
    <w:rsid w:val="007023A5"/>
    <w:rsid w:val="00740CB9"/>
    <w:rsid w:val="00773F58"/>
    <w:rsid w:val="0077731A"/>
    <w:rsid w:val="0079194A"/>
    <w:rsid w:val="007B695D"/>
    <w:rsid w:val="007C661F"/>
    <w:rsid w:val="00812B7B"/>
    <w:rsid w:val="008134DD"/>
    <w:rsid w:val="008166EF"/>
    <w:rsid w:val="00840495"/>
    <w:rsid w:val="008944D0"/>
    <w:rsid w:val="008B507F"/>
    <w:rsid w:val="008C3708"/>
    <w:rsid w:val="008C496B"/>
    <w:rsid w:val="008C57F7"/>
    <w:rsid w:val="008D0860"/>
    <w:rsid w:val="00974F05"/>
    <w:rsid w:val="009E40F3"/>
    <w:rsid w:val="00A351C8"/>
    <w:rsid w:val="00A94FDE"/>
    <w:rsid w:val="00A96D2C"/>
    <w:rsid w:val="00AB1374"/>
    <w:rsid w:val="00AC36F0"/>
    <w:rsid w:val="00AE3644"/>
    <w:rsid w:val="00AF24B8"/>
    <w:rsid w:val="00B44D91"/>
    <w:rsid w:val="00BA5381"/>
    <w:rsid w:val="00BB1EB5"/>
    <w:rsid w:val="00C31DB3"/>
    <w:rsid w:val="00C433B3"/>
    <w:rsid w:val="00C92FEB"/>
    <w:rsid w:val="00C93791"/>
    <w:rsid w:val="00D36C42"/>
    <w:rsid w:val="00D65C16"/>
    <w:rsid w:val="00D918EC"/>
    <w:rsid w:val="00DA04E2"/>
    <w:rsid w:val="00E40B8A"/>
    <w:rsid w:val="00E75791"/>
    <w:rsid w:val="00E80AB7"/>
    <w:rsid w:val="00EB0DD0"/>
    <w:rsid w:val="00EE251A"/>
    <w:rsid w:val="00F0121E"/>
    <w:rsid w:val="00F06709"/>
    <w:rsid w:val="00F612B6"/>
    <w:rsid w:val="00F85193"/>
    <w:rsid w:val="00F959C4"/>
    <w:rsid w:val="00FC1754"/>
    <w:rsid w:val="00FD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D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33DB8"/>
    <w:pPr>
      <w:widowControl w:val="0"/>
      <w:autoSpaceDE w:val="0"/>
      <w:autoSpaceDN w:val="0"/>
      <w:adjustRightInd w:val="0"/>
      <w:spacing w:after="0" w:line="217" w:lineRule="exact"/>
      <w:ind w:hanging="1539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133DB8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133DB8"/>
    <w:pPr>
      <w:widowControl w:val="0"/>
      <w:autoSpaceDE w:val="0"/>
      <w:autoSpaceDN w:val="0"/>
      <w:adjustRightInd w:val="0"/>
      <w:spacing w:after="0" w:line="232" w:lineRule="exact"/>
      <w:ind w:firstLine="47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133DB8"/>
    <w:rPr>
      <w:rFonts w:ascii="Times New Roman" w:hAnsi="Times New Roman" w:cs="Times New Roman"/>
      <w:sz w:val="20"/>
      <w:szCs w:val="20"/>
    </w:rPr>
  </w:style>
  <w:style w:type="character" w:customStyle="1" w:styleId="FontStyle11">
    <w:name w:val="Font Style11"/>
    <w:basedOn w:val="a0"/>
    <w:uiPriority w:val="99"/>
    <w:rsid w:val="00133DB8"/>
    <w:rPr>
      <w:rFonts w:ascii="Times New Roman" w:hAnsi="Times New Roman" w:cs="Times New Roman"/>
      <w:spacing w:val="-10"/>
      <w:sz w:val="46"/>
      <w:szCs w:val="46"/>
    </w:rPr>
  </w:style>
  <w:style w:type="character" w:customStyle="1" w:styleId="FontStyle13">
    <w:name w:val="Font Style13"/>
    <w:basedOn w:val="a0"/>
    <w:uiPriority w:val="99"/>
    <w:rsid w:val="00133DB8"/>
    <w:rPr>
      <w:rFonts w:ascii="Times New Roman" w:hAnsi="Times New Roman" w:cs="Times New Roman"/>
      <w:spacing w:val="-10"/>
      <w:sz w:val="44"/>
      <w:szCs w:val="44"/>
    </w:rPr>
  </w:style>
  <w:style w:type="paragraph" w:customStyle="1" w:styleId="a3">
    <w:name w:val="формула"/>
    <w:basedOn w:val="a4"/>
    <w:rsid w:val="00133DB8"/>
    <w:pPr>
      <w:widowControl w:val="0"/>
      <w:spacing w:before="240" w:after="24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133DB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133DB8"/>
    <w:rPr>
      <w:rFonts w:ascii="Calibri" w:eastAsia="Calibri" w:hAnsi="Calibri" w:cs="Times New Roman"/>
    </w:rPr>
  </w:style>
  <w:style w:type="paragraph" w:customStyle="1" w:styleId="Style3">
    <w:name w:val="Style3"/>
    <w:basedOn w:val="a"/>
    <w:uiPriority w:val="99"/>
    <w:rsid w:val="00133DB8"/>
    <w:pPr>
      <w:widowControl w:val="0"/>
      <w:autoSpaceDE w:val="0"/>
      <w:autoSpaceDN w:val="0"/>
      <w:adjustRightInd w:val="0"/>
      <w:spacing w:after="0" w:line="24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33D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133DB8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a0"/>
    <w:uiPriority w:val="99"/>
    <w:rsid w:val="00133DB8"/>
    <w:rPr>
      <w:rFonts w:ascii="Times New Roman" w:hAnsi="Times New Roman" w:cs="Times New Roman"/>
      <w:b/>
      <w:bCs/>
      <w:spacing w:val="10"/>
      <w:sz w:val="12"/>
      <w:szCs w:val="12"/>
    </w:rPr>
  </w:style>
  <w:style w:type="paragraph" w:customStyle="1" w:styleId="Style4">
    <w:name w:val="Style4"/>
    <w:basedOn w:val="a"/>
    <w:uiPriority w:val="99"/>
    <w:rsid w:val="00133DB8"/>
    <w:pPr>
      <w:widowControl w:val="0"/>
      <w:autoSpaceDE w:val="0"/>
      <w:autoSpaceDN w:val="0"/>
      <w:adjustRightInd w:val="0"/>
      <w:spacing w:after="0" w:line="20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33DB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133D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133DB8"/>
    <w:pPr>
      <w:widowControl w:val="0"/>
      <w:autoSpaceDE w:val="0"/>
      <w:autoSpaceDN w:val="0"/>
      <w:adjustRightInd w:val="0"/>
      <w:spacing w:after="0" w:line="232" w:lineRule="exact"/>
      <w:ind w:firstLine="5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133DB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2">
    <w:name w:val="Font Style22"/>
    <w:basedOn w:val="a0"/>
    <w:uiPriority w:val="99"/>
    <w:rsid w:val="00133DB8"/>
    <w:rPr>
      <w:rFonts w:ascii="Impact" w:hAnsi="Impact" w:cs="Impact"/>
      <w:i/>
      <w:iCs/>
      <w:spacing w:val="40"/>
      <w:sz w:val="24"/>
      <w:szCs w:val="24"/>
    </w:rPr>
  </w:style>
  <w:style w:type="paragraph" w:styleId="a4">
    <w:name w:val="Body Text"/>
    <w:basedOn w:val="a"/>
    <w:link w:val="a7"/>
    <w:uiPriority w:val="99"/>
    <w:semiHidden/>
    <w:unhideWhenUsed/>
    <w:rsid w:val="00133DB8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133DB8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2A0407"/>
    <w:pPr>
      <w:spacing w:after="0" w:line="240" w:lineRule="auto"/>
      <w:ind w:left="720" w:right="-1" w:firstLine="851"/>
      <w:contextualSpacing/>
      <w:jc w:val="both"/>
    </w:pPr>
    <w:rPr>
      <w:rFonts w:ascii="Times New Roman" w:eastAsiaTheme="minorEastAsia" w:hAnsi="Times New Roman"/>
      <w:sz w:val="32"/>
      <w:szCs w:val="32"/>
    </w:rPr>
  </w:style>
  <w:style w:type="character" w:styleId="a9">
    <w:name w:val="Hyperlink"/>
    <w:uiPriority w:val="99"/>
    <w:rsid w:val="00EB0DD0"/>
    <w:rPr>
      <w:color w:val="0000FF"/>
      <w:u w:val="single"/>
    </w:rPr>
  </w:style>
  <w:style w:type="character" w:customStyle="1" w:styleId="hps">
    <w:name w:val="hps"/>
    <w:basedOn w:val="a0"/>
    <w:rsid w:val="00FD2FCD"/>
  </w:style>
  <w:style w:type="character" w:styleId="aa">
    <w:name w:val="Placeholder Text"/>
    <w:basedOn w:val="a0"/>
    <w:uiPriority w:val="99"/>
    <w:semiHidden/>
    <w:rsid w:val="00555FF2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555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5FF2"/>
    <w:rPr>
      <w:rFonts w:ascii="Tahoma" w:eastAsia="Calibri" w:hAnsi="Tahoma" w:cs="Tahoma"/>
      <w:sz w:val="16"/>
      <w:szCs w:val="16"/>
    </w:rPr>
  </w:style>
  <w:style w:type="table" w:styleId="ad">
    <w:name w:val="Table Grid"/>
    <w:basedOn w:val="a1"/>
    <w:uiPriority w:val="59"/>
    <w:rsid w:val="00E80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D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33DB8"/>
    <w:pPr>
      <w:widowControl w:val="0"/>
      <w:autoSpaceDE w:val="0"/>
      <w:autoSpaceDN w:val="0"/>
      <w:adjustRightInd w:val="0"/>
      <w:spacing w:after="0" w:line="217" w:lineRule="exact"/>
      <w:ind w:hanging="1539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133DB8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133DB8"/>
    <w:pPr>
      <w:widowControl w:val="0"/>
      <w:autoSpaceDE w:val="0"/>
      <w:autoSpaceDN w:val="0"/>
      <w:adjustRightInd w:val="0"/>
      <w:spacing w:after="0" w:line="232" w:lineRule="exact"/>
      <w:ind w:firstLine="47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133DB8"/>
    <w:rPr>
      <w:rFonts w:ascii="Times New Roman" w:hAnsi="Times New Roman" w:cs="Times New Roman"/>
      <w:sz w:val="20"/>
      <w:szCs w:val="20"/>
    </w:rPr>
  </w:style>
  <w:style w:type="character" w:customStyle="1" w:styleId="FontStyle11">
    <w:name w:val="Font Style11"/>
    <w:basedOn w:val="a0"/>
    <w:uiPriority w:val="99"/>
    <w:rsid w:val="00133DB8"/>
    <w:rPr>
      <w:rFonts w:ascii="Times New Roman" w:hAnsi="Times New Roman" w:cs="Times New Roman"/>
      <w:spacing w:val="-10"/>
      <w:sz w:val="46"/>
      <w:szCs w:val="46"/>
    </w:rPr>
  </w:style>
  <w:style w:type="character" w:customStyle="1" w:styleId="FontStyle13">
    <w:name w:val="Font Style13"/>
    <w:basedOn w:val="a0"/>
    <w:uiPriority w:val="99"/>
    <w:rsid w:val="00133DB8"/>
    <w:rPr>
      <w:rFonts w:ascii="Times New Roman" w:hAnsi="Times New Roman" w:cs="Times New Roman"/>
      <w:spacing w:val="-10"/>
      <w:sz w:val="44"/>
      <w:szCs w:val="44"/>
    </w:rPr>
  </w:style>
  <w:style w:type="paragraph" w:customStyle="1" w:styleId="a3">
    <w:name w:val="формула"/>
    <w:basedOn w:val="a4"/>
    <w:rsid w:val="00133DB8"/>
    <w:pPr>
      <w:widowControl w:val="0"/>
      <w:spacing w:before="240" w:after="24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133DB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133DB8"/>
    <w:rPr>
      <w:rFonts w:ascii="Calibri" w:eastAsia="Calibri" w:hAnsi="Calibri" w:cs="Times New Roman"/>
    </w:rPr>
  </w:style>
  <w:style w:type="paragraph" w:customStyle="1" w:styleId="Style3">
    <w:name w:val="Style3"/>
    <w:basedOn w:val="a"/>
    <w:uiPriority w:val="99"/>
    <w:rsid w:val="00133DB8"/>
    <w:pPr>
      <w:widowControl w:val="0"/>
      <w:autoSpaceDE w:val="0"/>
      <w:autoSpaceDN w:val="0"/>
      <w:adjustRightInd w:val="0"/>
      <w:spacing w:after="0" w:line="24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33D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133DB8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basedOn w:val="a0"/>
    <w:uiPriority w:val="99"/>
    <w:rsid w:val="00133DB8"/>
    <w:rPr>
      <w:rFonts w:ascii="Times New Roman" w:hAnsi="Times New Roman" w:cs="Times New Roman"/>
      <w:b/>
      <w:bCs/>
      <w:spacing w:val="10"/>
      <w:sz w:val="12"/>
      <w:szCs w:val="12"/>
    </w:rPr>
  </w:style>
  <w:style w:type="paragraph" w:customStyle="1" w:styleId="Style4">
    <w:name w:val="Style4"/>
    <w:basedOn w:val="a"/>
    <w:uiPriority w:val="99"/>
    <w:rsid w:val="00133DB8"/>
    <w:pPr>
      <w:widowControl w:val="0"/>
      <w:autoSpaceDE w:val="0"/>
      <w:autoSpaceDN w:val="0"/>
      <w:adjustRightInd w:val="0"/>
      <w:spacing w:after="0" w:line="20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33DB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133D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133DB8"/>
    <w:pPr>
      <w:widowControl w:val="0"/>
      <w:autoSpaceDE w:val="0"/>
      <w:autoSpaceDN w:val="0"/>
      <w:adjustRightInd w:val="0"/>
      <w:spacing w:after="0" w:line="232" w:lineRule="exact"/>
      <w:ind w:firstLine="5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133DB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2">
    <w:name w:val="Font Style22"/>
    <w:basedOn w:val="a0"/>
    <w:uiPriority w:val="99"/>
    <w:rsid w:val="00133DB8"/>
    <w:rPr>
      <w:rFonts w:ascii="Impact" w:hAnsi="Impact" w:cs="Impact"/>
      <w:i/>
      <w:iCs/>
      <w:spacing w:val="40"/>
      <w:sz w:val="24"/>
      <w:szCs w:val="24"/>
    </w:rPr>
  </w:style>
  <w:style w:type="paragraph" w:styleId="a4">
    <w:name w:val="Body Text"/>
    <w:basedOn w:val="a"/>
    <w:link w:val="a7"/>
    <w:uiPriority w:val="99"/>
    <w:semiHidden/>
    <w:unhideWhenUsed/>
    <w:rsid w:val="00133DB8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133DB8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2A0407"/>
    <w:pPr>
      <w:spacing w:after="0" w:line="240" w:lineRule="auto"/>
      <w:ind w:left="720" w:right="-1" w:firstLine="851"/>
      <w:contextualSpacing/>
      <w:jc w:val="both"/>
    </w:pPr>
    <w:rPr>
      <w:rFonts w:ascii="Times New Roman" w:eastAsiaTheme="minorEastAsia" w:hAnsi="Times New Roman"/>
      <w:sz w:val="32"/>
      <w:szCs w:val="32"/>
    </w:rPr>
  </w:style>
  <w:style w:type="character" w:styleId="a9">
    <w:name w:val="Hyperlink"/>
    <w:uiPriority w:val="99"/>
    <w:rsid w:val="00EB0DD0"/>
    <w:rPr>
      <w:color w:val="0000FF"/>
      <w:u w:val="single"/>
    </w:rPr>
  </w:style>
  <w:style w:type="character" w:customStyle="1" w:styleId="hps">
    <w:name w:val="hps"/>
    <w:basedOn w:val="a0"/>
    <w:rsid w:val="00FD2FCD"/>
  </w:style>
  <w:style w:type="character" w:styleId="aa">
    <w:name w:val="Placeholder Text"/>
    <w:basedOn w:val="a0"/>
    <w:uiPriority w:val="99"/>
    <w:semiHidden/>
    <w:rsid w:val="00555FF2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555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5FF2"/>
    <w:rPr>
      <w:rFonts w:ascii="Tahoma" w:eastAsia="Calibri" w:hAnsi="Tahoma" w:cs="Tahoma"/>
      <w:sz w:val="16"/>
      <w:szCs w:val="16"/>
    </w:rPr>
  </w:style>
  <w:style w:type="table" w:styleId="ad">
    <w:name w:val="Table Grid"/>
    <w:basedOn w:val="a1"/>
    <w:uiPriority w:val="59"/>
    <w:rsid w:val="00E80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hyperlink" Target="mailto:kaf-eo@stu.lipetsk.ru" TargetMode="External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hyperlink" Target="mailto:kaf-eo@stu.lipet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64674-C2C5-42F3-92FB-3A614B63F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DRW</dc:creator>
  <cp:lastModifiedBy>Admin</cp:lastModifiedBy>
  <cp:revision>6</cp:revision>
  <dcterms:created xsi:type="dcterms:W3CDTF">2013-03-29T07:00:00Z</dcterms:created>
  <dcterms:modified xsi:type="dcterms:W3CDTF">2013-04-09T06:21:00Z</dcterms:modified>
</cp:coreProperties>
</file>