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9D" w:rsidRDefault="00CF339D" w:rsidP="00CF33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12BB">
        <w:rPr>
          <w:rFonts w:ascii="Times New Roman" w:hAnsi="Times New Roman" w:cs="Times New Roman"/>
          <w:sz w:val="24"/>
          <w:szCs w:val="24"/>
        </w:rPr>
        <w:t>УДК</w:t>
      </w:r>
      <w:r w:rsidR="00F21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1F5">
        <w:rPr>
          <w:rFonts w:ascii="Times New Roman" w:hAnsi="Times New Roman" w:cs="Times New Roman"/>
          <w:sz w:val="24"/>
          <w:szCs w:val="24"/>
        </w:rPr>
        <w:t>338.45:621.311:330.322.14</w:t>
      </w:r>
    </w:p>
    <w:p w:rsidR="00CF339D" w:rsidRPr="000C4978" w:rsidRDefault="00CF339D" w:rsidP="000C49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12BB">
        <w:rPr>
          <w:rFonts w:ascii="Times New Roman" w:hAnsi="Times New Roman" w:cs="Times New Roman"/>
          <w:sz w:val="24"/>
          <w:szCs w:val="24"/>
        </w:rPr>
        <w:t>ББК</w:t>
      </w:r>
      <w:r w:rsidR="00F212BB" w:rsidRPr="00F212BB">
        <w:rPr>
          <w:rFonts w:ascii="Times New Roman" w:hAnsi="Times New Roman" w:cs="Times New Roman"/>
          <w:sz w:val="24"/>
          <w:szCs w:val="24"/>
        </w:rPr>
        <w:t xml:space="preserve"> </w:t>
      </w:r>
      <w:r w:rsidR="000031F5">
        <w:rPr>
          <w:rFonts w:ascii="Times New Roman" w:hAnsi="Times New Roman" w:cs="Times New Roman"/>
          <w:sz w:val="24"/>
          <w:szCs w:val="24"/>
        </w:rPr>
        <w:t>65.305.142-56</w:t>
      </w:r>
    </w:p>
    <w:p w:rsidR="00CF339D" w:rsidRDefault="00B96E88" w:rsidP="00CF339D">
      <w:p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96E88">
        <w:rPr>
          <w:rFonts w:ascii="Times New Roman" w:hAnsi="Times New Roman" w:cs="Times New Roman"/>
          <w:b/>
          <w:caps/>
          <w:sz w:val="24"/>
          <w:szCs w:val="24"/>
        </w:rPr>
        <w:t xml:space="preserve">Роль государства в </w:t>
      </w:r>
      <w:r w:rsidR="00A76A26">
        <w:rPr>
          <w:rFonts w:ascii="Times New Roman" w:hAnsi="Times New Roman" w:cs="Times New Roman"/>
          <w:b/>
          <w:caps/>
          <w:sz w:val="24"/>
          <w:szCs w:val="24"/>
        </w:rPr>
        <w:t>формировании</w:t>
      </w:r>
      <w:r w:rsidRPr="00B96E88">
        <w:rPr>
          <w:rFonts w:ascii="Times New Roman" w:hAnsi="Times New Roman" w:cs="Times New Roman"/>
          <w:b/>
          <w:caps/>
          <w:sz w:val="24"/>
          <w:szCs w:val="24"/>
        </w:rPr>
        <w:t xml:space="preserve"> инвестиционного потенциала электросетевых компаний</w:t>
      </w:r>
    </w:p>
    <w:p w:rsidR="00B96E88" w:rsidRPr="00B96E88" w:rsidRDefault="00B96E88" w:rsidP="00CF339D">
      <w:p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F339D" w:rsidRPr="000C4978" w:rsidRDefault="00AD6F49" w:rsidP="000C497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Устинова Е. П.</w:t>
      </w:r>
      <w:bookmarkStart w:id="0" w:name="_GoBack"/>
      <w:bookmarkEnd w:id="0"/>
    </w:p>
    <w:p w:rsidR="00CF339D" w:rsidRPr="00CF339D" w:rsidRDefault="00CF339D" w:rsidP="00CF339D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339D">
        <w:rPr>
          <w:rFonts w:ascii="Times New Roman" w:hAnsi="Times New Roman" w:cs="Times New Roman"/>
          <w:i/>
          <w:sz w:val="24"/>
          <w:szCs w:val="24"/>
        </w:rPr>
        <w:t>Ро</w:t>
      </w:r>
      <w:r w:rsidR="000C4978">
        <w:rPr>
          <w:rFonts w:ascii="Times New Roman" w:hAnsi="Times New Roman" w:cs="Times New Roman"/>
          <w:i/>
          <w:sz w:val="24"/>
          <w:szCs w:val="24"/>
        </w:rPr>
        <w:t>ссия, г. Новосибирск, НГТУ</w:t>
      </w:r>
    </w:p>
    <w:p w:rsidR="00CF339D" w:rsidRDefault="00CF339D" w:rsidP="00CF339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F339D" w:rsidRDefault="00BB5293" w:rsidP="00CF33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293">
        <w:rPr>
          <w:rFonts w:ascii="Times New Roman" w:hAnsi="Times New Roman" w:cs="Times New Roman"/>
          <w:sz w:val="24"/>
          <w:szCs w:val="24"/>
        </w:rPr>
        <w:t xml:space="preserve">Выделение электросетевого хозяйства в естественно монопольный, находящийся в собственности государства и им же регулируемый сектор, </w:t>
      </w:r>
      <w:r>
        <w:rPr>
          <w:rFonts w:ascii="Times New Roman" w:hAnsi="Times New Roman" w:cs="Times New Roman"/>
          <w:sz w:val="24"/>
          <w:szCs w:val="24"/>
        </w:rPr>
        <w:t xml:space="preserve">определяет особую роль </w:t>
      </w:r>
      <w:r w:rsidRPr="00BB5293">
        <w:rPr>
          <w:rFonts w:ascii="Times New Roman" w:hAnsi="Times New Roman" w:cs="Times New Roman"/>
          <w:sz w:val="24"/>
          <w:szCs w:val="24"/>
        </w:rPr>
        <w:t xml:space="preserve">государства в </w:t>
      </w:r>
      <w:r>
        <w:rPr>
          <w:rFonts w:ascii="Times New Roman" w:hAnsi="Times New Roman" w:cs="Times New Roman"/>
          <w:sz w:val="24"/>
          <w:szCs w:val="24"/>
        </w:rPr>
        <w:t xml:space="preserve">выборе  направлений </w:t>
      </w:r>
      <w:r w:rsidRPr="00BB5293">
        <w:rPr>
          <w:rFonts w:ascii="Times New Roman" w:hAnsi="Times New Roman" w:cs="Times New Roman"/>
          <w:sz w:val="24"/>
          <w:szCs w:val="24"/>
        </w:rPr>
        <w:t xml:space="preserve">развития электросетевого комплекса </w:t>
      </w:r>
      <w:r>
        <w:rPr>
          <w:rFonts w:ascii="Times New Roman" w:hAnsi="Times New Roman" w:cs="Times New Roman"/>
          <w:sz w:val="24"/>
          <w:szCs w:val="24"/>
        </w:rPr>
        <w:t xml:space="preserve">и осуществлении </w:t>
      </w:r>
      <w:r w:rsidR="000A0037">
        <w:rPr>
          <w:rFonts w:ascii="Times New Roman" w:hAnsi="Times New Roman" w:cs="Times New Roman"/>
          <w:sz w:val="24"/>
          <w:szCs w:val="24"/>
        </w:rPr>
        <w:t xml:space="preserve">ими </w:t>
      </w:r>
      <w:r>
        <w:rPr>
          <w:rFonts w:ascii="Times New Roman" w:hAnsi="Times New Roman" w:cs="Times New Roman"/>
          <w:sz w:val="24"/>
          <w:szCs w:val="24"/>
        </w:rPr>
        <w:t xml:space="preserve">инвестиционной деятельности. Значение </w:t>
      </w:r>
      <w:r w:rsidRPr="00BB5293">
        <w:rPr>
          <w:rFonts w:ascii="Times New Roman" w:hAnsi="Times New Roman" w:cs="Times New Roman"/>
          <w:sz w:val="24"/>
          <w:szCs w:val="24"/>
        </w:rPr>
        <w:t xml:space="preserve">Распоряжения Правительства РФ от 03.04.2013 N 511-р «Об утверждении Стратегии развития электросетевого </w:t>
      </w:r>
      <w:r>
        <w:rPr>
          <w:rFonts w:ascii="Times New Roman" w:hAnsi="Times New Roman" w:cs="Times New Roman"/>
          <w:sz w:val="24"/>
          <w:szCs w:val="24"/>
        </w:rPr>
        <w:t>комплекса Российской Федерации» в формировании инвестиционного потенциала электросетевого комплекса.</w:t>
      </w:r>
    </w:p>
    <w:p w:rsidR="00CF339D" w:rsidRDefault="00CF339D" w:rsidP="00CF33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39D" w:rsidRPr="00BB5293" w:rsidRDefault="00BB5293" w:rsidP="002C51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5293">
        <w:rPr>
          <w:rFonts w:ascii="Times New Roman" w:hAnsi="Times New Roman" w:cs="Times New Roman"/>
          <w:sz w:val="24"/>
          <w:szCs w:val="24"/>
          <w:lang w:val="en-US"/>
        </w:rPr>
        <w:t xml:space="preserve">Allocation of </w:t>
      </w:r>
      <w:proofErr w:type="spellStart"/>
      <w:r w:rsidRPr="00BB5293">
        <w:rPr>
          <w:rFonts w:ascii="Times New Roman" w:hAnsi="Times New Roman" w:cs="Times New Roman"/>
          <w:sz w:val="24"/>
          <w:szCs w:val="24"/>
          <w:lang w:val="en-US"/>
        </w:rPr>
        <w:t>electronetwork</w:t>
      </w:r>
      <w:proofErr w:type="spellEnd"/>
      <w:r w:rsidRPr="00BB5293">
        <w:rPr>
          <w:rFonts w:ascii="Times New Roman" w:hAnsi="Times New Roman" w:cs="Times New Roman"/>
          <w:sz w:val="24"/>
          <w:szCs w:val="24"/>
          <w:lang w:val="en-US"/>
        </w:rPr>
        <w:t xml:space="preserve"> economy in naturally exclusive, being in property of the state and to it adjustable sector, defines a special role of the state in a choice of the directions of development of an </w:t>
      </w:r>
      <w:proofErr w:type="spellStart"/>
      <w:r w:rsidRPr="00BB5293">
        <w:rPr>
          <w:rFonts w:ascii="Times New Roman" w:hAnsi="Times New Roman" w:cs="Times New Roman"/>
          <w:sz w:val="24"/>
          <w:szCs w:val="24"/>
          <w:lang w:val="en-US"/>
        </w:rPr>
        <w:t>electronetwork</w:t>
      </w:r>
      <w:proofErr w:type="spellEnd"/>
      <w:r w:rsidRPr="00BB5293">
        <w:rPr>
          <w:rFonts w:ascii="Times New Roman" w:hAnsi="Times New Roman" w:cs="Times New Roman"/>
          <w:sz w:val="24"/>
          <w:szCs w:val="24"/>
          <w:lang w:val="en-US"/>
        </w:rPr>
        <w:t xml:space="preserve"> complex and implementation of investment activity of the network companies. </w:t>
      </w:r>
      <w:proofErr w:type="gramStart"/>
      <w:r w:rsidRPr="00BB5293">
        <w:rPr>
          <w:rFonts w:ascii="Times New Roman" w:hAnsi="Times New Roman" w:cs="Times New Roman"/>
          <w:sz w:val="24"/>
          <w:szCs w:val="24"/>
          <w:lang w:val="en-US"/>
        </w:rPr>
        <w:t xml:space="preserve">Value of the Order of the Government of the Russian Federation of 03.04.2013 N 511-p "About the adoption of Strategy of development of an </w:t>
      </w:r>
      <w:proofErr w:type="spellStart"/>
      <w:r w:rsidRPr="00BB5293">
        <w:rPr>
          <w:rFonts w:ascii="Times New Roman" w:hAnsi="Times New Roman" w:cs="Times New Roman"/>
          <w:sz w:val="24"/>
          <w:szCs w:val="24"/>
          <w:lang w:val="en-US"/>
        </w:rPr>
        <w:t>electronetwork</w:t>
      </w:r>
      <w:proofErr w:type="spellEnd"/>
      <w:r w:rsidRPr="00BB5293">
        <w:rPr>
          <w:rFonts w:ascii="Times New Roman" w:hAnsi="Times New Roman" w:cs="Times New Roman"/>
          <w:sz w:val="24"/>
          <w:szCs w:val="24"/>
          <w:lang w:val="en-US"/>
        </w:rPr>
        <w:t xml:space="preserve"> complex of the Russian Federation" in formation of investment potential of an </w:t>
      </w:r>
      <w:proofErr w:type="spellStart"/>
      <w:r w:rsidRPr="00BB5293">
        <w:rPr>
          <w:rFonts w:ascii="Times New Roman" w:hAnsi="Times New Roman" w:cs="Times New Roman"/>
          <w:sz w:val="24"/>
          <w:szCs w:val="24"/>
          <w:lang w:val="en-US"/>
        </w:rPr>
        <w:t>electronetwork</w:t>
      </w:r>
      <w:proofErr w:type="spellEnd"/>
      <w:r w:rsidRPr="00BB5293">
        <w:rPr>
          <w:rFonts w:ascii="Times New Roman" w:hAnsi="Times New Roman" w:cs="Times New Roman"/>
          <w:sz w:val="24"/>
          <w:szCs w:val="24"/>
          <w:lang w:val="en-US"/>
        </w:rPr>
        <w:t xml:space="preserve"> complex.</w:t>
      </w:r>
      <w:proofErr w:type="gramEnd"/>
    </w:p>
    <w:p w:rsidR="00CF339D" w:rsidRPr="00F41309" w:rsidRDefault="00CF339D" w:rsidP="002C51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276B" w:rsidRDefault="004F6751" w:rsidP="00142EF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2FA3">
        <w:rPr>
          <w:rFonts w:ascii="Times New Roman" w:hAnsi="Times New Roman" w:cs="Times New Roman"/>
          <w:sz w:val="24"/>
          <w:szCs w:val="24"/>
        </w:rPr>
        <w:t xml:space="preserve">ыделение электросетевого хозяйства в естественно монопольный, </w:t>
      </w:r>
      <w:r w:rsidR="004C65A1">
        <w:rPr>
          <w:rFonts w:ascii="Times New Roman" w:hAnsi="Times New Roman" w:cs="Times New Roman"/>
          <w:sz w:val="24"/>
          <w:szCs w:val="24"/>
        </w:rPr>
        <w:t xml:space="preserve">находящийся по большому счету в собственности государства и им же </w:t>
      </w:r>
      <w:r w:rsidR="00162FA3">
        <w:rPr>
          <w:rFonts w:ascii="Times New Roman" w:hAnsi="Times New Roman" w:cs="Times New Roman"/>
          <w:sz w:val="24"/>
          <w:szCs w:val="24"/>
        </w:rPr>
        <w:t xml:space="preserve">регулируемый сектор, </w:t>
      </w:r>
      <w:r w:rsidR="003445B7" w:rsidRPr="003445B7">
        <w:rPr>
          <w:rFonts w:ascii="Times New Roman" w:hAnsi="Times New Roman" w:cs="Times New Roman"/>
          <w:sz w:val="24"/>
          <w:szCs w:val="24"/>
        </w:rPr>
        <w:t>определяет особую роль государства в выборе  направлений развития электросетевого комплекса и осуществлении инвестиционной</w:t>
      </w:r>
      <w:r w:rsidR="003445B7">
        <w:rPr>
          <w:rFonts w:ascii="Times New Roman" w:hAnsi="Times New Roman" w:cs="Times New Roman"/>
          <w:sz w:val="24"/>
          <w:szCs w:val="24"/>
        </w:rPr>
        <w:t xml:space="preserve"> деятельности сетевых компаний. </w:t>
      </w:r>
    </w:p>
    <w:p w:rsidR="00F27B84" w:rsidRDefault="004345C2" w:rsidP="00162FA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27B84">
        <w:rPr>
          <w:rFonts w:ascii="Times New Roman" w:hAnsi="Times New Roman" w:cs="Times New Roman"/>
          <w:sz w:val="24"/>
          <w:szCs w:val="24"/>
        </w:rPr>
        <w:t>екущая ситуация в данном секторе характеризуется следующими  фактами:</w:t>
      </w:r>
    </w:p>
    <w:p w:rsidR="00F27B84" w:rsidRDefault="00F27B84" w:rsidP="00F9276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субъекты: ОАО «ФСК ЕЭС»,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E01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территориальные сетевые организации</w:t>
      </w:r>
      <w:r w:rsidR="00BE019D">
        <w:rPr>
          <w:rFonts w:ascii="Times New Roman" w:hAnsi="Times New Roman" w:cs="Times New Roman"/>
          <w:sz w:val="24"/>
          <w:szCs w:val="24"/>
        </w:rPr>
        <w:t xml:space="preserve"> (более 3000)</w:t>
      </w:r>
      <w:r w:rsidR="00061345">
        <w:rPr>
          <w:rFonts w:ascii="Times New Roman" w:hAnsi="Times New Roman" w:cs="Times New Roman"/>
          <w:sz w:val="24"/>
          <w:szCs w:val="24"/>
        </w:rPr>
        <w:t>.</w:t>
      </w:r>
    </w:p>
    <w:p w:rsidR="00F628E0" w:rsidRDefault="00F628E0" w:rsidP="00F9276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Износ основных фондов </w:t>
      </w:r>
      <w:r w:rsidR="004345C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9276B">
        <w:rPr>
          <w:rFonts w:ascii="Times New Roman" w:hAnsi="Times New Roman" w:cs="Times New Roman"/>
          <w:sz w:val="24"/>
          <w:szCs w:val="24"/>
        </w:rPr>
        <w:t>более 60%, отсутствие возможности своевременного удовлетворения спроса на технологическое присоединение.</w:t>
      </w:r>
    </w:p>
    <w:p w:rsidR="00F27B84" w:rsidRPr="00061345" w:rsidRDefault="00F27B84" w:rsidP="00F9276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1345">
        <w:rPr>
          <w:rFonts w:ascii="Times New Roman" w:hAnsi="Times New Roman" w:cs="Times New Roman"/>
          <w:sz w:val="24"/>
          <w:szCs w:val="24"/>
        </w:rPr>
        <w:t xml:space="preserve">Утверждены долгосрочные инвестиционные программы </w:t>
      </w:r>
      <w:proofErr w:type="gramStart"/>
      <w:r w:rsidRPr="0006134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061345" w:rsidRPr="00061345">
        <w:rPr>
          <w:rFonts w:ascii="Times New Roman" w:hAnsi="Times New Roman" w:cs="Times New Roman"/>
          <w:sz w:val="24"/>
          <w:szCs w:val="24"/>
        </w:rPr>
        <w:t xml:space="preserve"> (объем инвестиций</w:t>
      </w:r>
      <w:r w:rsidR="00061345">
        <w:rPr>
          <w:rFonts w:ascii="Times New Roman" w:hAnsi="Times New Roman" w:cs="Times New Roman"/>
          <w:sz w:val="24"/>
          <w:szCs w:val="24"/>
        </w:rPr>
        <w:t xml:space="preserve"> на</w:t>
      </w:r>
      <w:r w:rsidR="00061345" w:rsidRPr="00061345">
        <w:t xml:space="preserve"> </w:t>
      </w:r>
      <w:r w:rsidR="00061345" w:rsidRPr="00061345">
        <w:rPr>
          <w:rFonts w:ascii="Times New Roman" w:hAnsi="Times New Roman" w:cs="Times New Roman"/>
          <w:sz w:val="24"/>
          <w:szCs w:val="24"/>
        </w:rPr>
        <w:t xml:space="preserve">модернизацию и строительство электросетевого комплекса </w:t>
      </w:r>
      <w:r w:rsidR="00061345">
        <w:rPr>
          <w:rFonts w:ascii="Times New Roman" w:hAnsi="Times New Roman" w:cs="Times New Roman"/>
          <w:sz w:val="24"/>
          <w:szCs w:val="24"/>
        </w:rPr>
        <w:t xml:space="preserve">на период 2011-2020 </w:t>
      </w:r>
      <w:r w:rsidR="00061345" w:rsidRPr="00061345">
        <w:rPr>
          <w:rFonts w:ascii="Times New Roman" w:hAnsi="Times New Roman" w:cs="Times New Roman"/>
          <w:sz w:val="24"/>
          <w:szCs w:val="24"/>
        </w:rPr>
        <w:t>оценивается</w:t>
      </w:r>
      <w:r w:rsidR="00061345">
        <w:rPr>
          <w:rFonts w:ascii="Times New Roman" w:hAnsi="Times New Roman" w:cs="Times New Roman"/>
          <w:sz w:val="24"/>
          <w:szCs w:val="24"/>
        </w:rPr>
        <w:t xml:space="preserve"> Министерством энергетики</w:t>
      </w:r>
      <w:r w:rsidR="00061345" w:rsidRPr="00061345">
        <w:rPr>
          <w:rFonts w:ascii="Times New Roman" w:hAnsi="Times New Roman" w:cs="Times New Roman"/>
          <w:sz w:val="24"/>
          <w:szCs w:val="24"/>
        </w:rPr>
        <w:t xml:space="preserve"> на уровне 4,6 трлн. </w:t>
      </w:r>
      <w:r w:rsidR="00061345">
        <w:rPr>
          <w:rFonts w:ascii="Times New Roman" w:hAnsi="Times New Roman" w:cs="Times New Roman"/>
          <w:sz w:val="24"/>
          <w:szCs w:val="24"/>
        </w:rPr>
        <w:t>руб.).</w:t>
      </w:r>
    </w:p>
    <w:p w:rsidR="00061345" w:rsidRDefault="00F27B84" w:rsidP="00F9276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источники инвестиций:</w:t>
      </w:r>
      <w:r w:rsidR="00061345">
        <w:rPr>
          <w:rFonts w:ascii="Times New Roman" w:hAnsi="Times New Roman" w:cs="Times New Roman"/>
          <w:sz w:val="24"/>
          <w:szCs w:val="24"/>
        </w:rPr>
        <w:t xml:space="preserve"> тариф на передачу электрической энергии и технологическое присоединение к электрическим сетям, бюджетные инвестиции.</w:t>
      </w:r>
    </w:p>
    <w:p w:rsidR="00061345" w:rsidRDefault="00061345" w:rsidP="00F9276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Регулирование тарифов </w:t>
      </w:r>
      <w:r w:rsidR="004345C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по методу доходности инвестированного капитала.</w:t>
      </w:r>
    </w:p>
    <w:p w:rsidR="00F628E0" w:rsidRDefault="00061345" w:rsidP="00F9276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2DB">
        <w:rPr>
          <w:rFonts w:ascii="Times New Roman" w:hAnsi="Times New Roman" w:cs="Times New Roman"/>
          <w:sz w:val="24"/>
          <w:szCs w:val="24"/>
        </w:rPr>
        <w:t xml:space="preserve">Объективная невозможность полного удовлетворения потребностей СО в инвестициях по средством тарифов </w:t>
      </w:r>
      <w:r w:rsidR="00F628E0" w:rsidRPr="007232DB">
        <w:rPr>
          <w:rFonts w:ascii="Times New Roman" w:hAnsi="Times New Roman" w:cs="Times New Roman"/>
          <w:sz w:val="24"/>
          <w:szCs w:val="24"/>
        </w:rPr>
        <w:t xml:space="preserve">по социальным, политическим и общеэкономическим причинам. </w:t>
      </w:r>
      <w:proofErr w:type="gramEnd"/>
    </w:p>
    <w:p w:rsidR="00162FA3" w:rsidRDefault="00C67712" w:rsidP="00162FA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наиболее знаковых событий в направлении</w:t>
      </w:r>
      <w:r w:rsidR="007232DB">
        <w:rPr>
          <w:rFonts w:ascii="Times New Roman" w:hAnsi="Times New Roman" w:cs="Times New Roman"/>
          <w:sz w:val="24"/>
          <w:szCs w:val="24"/>
        </w:rPr>
        <w:t xml:space="preserve">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2DB">
        <w:rPr>
          <w:rFonts w:ascii="Times New Roman" w:hAnsi="Times New Roman" w:cs="Times New Roman"/>
          <w:sz w:val="24"/>
          <w:szCs w:val="24"/>
        </w:rPr>
        <w:t xml:space="preserve">электросетевого комплекса </w:t>
      </w:r>
      <w:r w:rsidR="00F9276B">
        <w:rPr>
          <w:rFonts w:ascii="Times New Roman" w:hAnsi="Times New Roman" w:cs="Times New Roman"/>
          <w:sz w:val="24"/>
          <w:szCs w:val="24"/>
        </w:rPr>
        <w:t xml:space="preserve">и повышения его инвестиционной привлекательности </w:t>
      </w:r>
      <w:r>
        <w:rPr>
          <w:rFonts w:ascii="Times New Roman" w:hAnsi="Times New Roman" w:cs="Times New Roman"/>
          <w:sz w:val="24"/>
          <w:szCs w:val="24"/>
        </w:rPr>
        <w:t xml:space="preserve">является опубликование </w:t>
      </w:r>
      <w:r w:rsidR="008C527D" w:rsidRPr="008C527D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C527D" w:rsidRPr="008C527D">
        <w:rPr>
          <w:rFonts w:ascii="Times New Roman" w:hAnsi="Times New Roman" w:cs="Times New Roman"/>
          <w:sz w:val="24"/>
          <w:szCs w:val="24"/>
        </w:rPr>
        <w:t xml:space="preserve"> Правител</w:t>
      </w:r>
      <w:r>
        <w:rPr>
          <w:rFonts w:ascii="Times New Roman" w:hAnsi="Times New Roman" w:cs="Times New Roman"/>
          <w:sz w:val="24"/>
          <w:szCs w:val="24"/>
        </w:rPr>
        <w:t>ьства РФ от 03.04.2013 N 511-р «</w:t>
      </w:r>
      <w:r w:rsidR="008C527D" w:rsidRPr="008C527D">
        <w:rPr>
          <w:rFonts w:ascii="Times New Roman" w:hAnsi="Times New Roman" w:cs="Times New Roman"/>
          <w:sz w:val="24"/>
          <w:szCs w:val="24"/>
        </w:rPr>
        <w:t>Об утверждении Стратегии развития электросетевого комплекса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Федерации». </w:t>
      </w:r>
    </w:p>
    <w:p w:rsidR="009C6C33" w:rsidRDefault="009C6C33" w:rsidP="00162FA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данного акта содержат качественный анализ текущей ситуации,</w:t>
      </w:r>
      <w:r w:rsidRPr="009C6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тенденций развития электросетевого комплекса, а так же </w:t>
      </w:r>
      <w:r w:rsidR="00E726D3">
        <w:rPr>
          <w:rFonts w:ascii="Times New Roman" w:hAnsi="Times New Roman" w:cs="Times New Roman"/>
          <w:sz w:val="24"/>
          <w:szCs w:val="24"/>
        </w:rPr>
        <w:t xml:space="preserve">пути и средства решения задач стратегического развития, в </w:t>
      </w:r>
      <w:proofErr w:type="spellStart"/>
      <w:r w:rsidR="00E726D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726D3">
        <w:rPr>
          <w:rFonts w:ascii="Times New Roman" w:hAnsi="Times New Roman" w:cs="Times New Roman"/>
          <w:sz w:val="24"/>
          <w:szCs w:val="24"/>
        </w:rPr>
        <w:t>. по средством корректировки правовой базы.</w:t>
      </w:r>
    </w:p>
    <w:p w:rsidR="00A421BB" w:rsidRDefault="009C6C33" w:rsidP="009C6C3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Ключевой задачей государственной политики станет </w:t>
      </w:r>
      <w:r w:rsidRPr="009C6C33">
        <w:rPr>
          <w:rFonts w:ascii="Times New Roman" w:hAnsi="Times New Roman" w:cs="Times New Roman"/>
          <w:sz w:val="24"/>
          <w:szCs w:val="24"/>
        </w:rPr>
        <w:t xml:space="preserve">создание экономических методов стимулирования эффективности </w:t>
      </w:r>
      <w:proofErr w:type="gramStart"/>
      <w:r w:rsidR="00E726D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C6C33">
        <w:rPr>
          <w:rFonts w:ascii="Times New Roman" w:hAnsi="Times New Roman" w:cs="Times New Roman"/>
          <w:sz w:val="24"/>
          <w:szCs w:val="24"/>
        </w:rPr>
        <w:t>, обеспечение условий для стабилизации тарифов, а также привлечение нового капитала для модернизации и реконструкции электрических сетей</w:t>
      </w:r>
      <w:r>
        <w:rPr>
          <w:rFonts w:ascii="Times New Roman" w:hAnsi="Times New Roman" w:cs="Times New Roman"/>
          <w:sz w:val="24"/>
          <w:szCs w:val="24"/>
        </w:rPr>
        <w:t xml:space="preserve">. 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C6C33">
        <w:rPr>
          <w:rFonts w:ascii="Times New Roman" w:hAnsi="Times New Roman" w:cs="Times New Roman"/>
          <w:sz w:val="24"/>
          <w:szCs w:val="24"/>
        </w:rPr>
        <w:t>обеспечение надежнос</w:t>
      </w:r>
      <w:r>
        <w:rPr>
          <w:rFonts w:ascii="Times New Roman" w:hAnsi="Times New Roman" w:cs="Times New Roman"/>
          <w:sz w:val="24"/>
          <w:szCs w:val="24"/>
        </w:rPr>
        <w:t xml:space="preserve">ти энергоснабжения потребителей, </w:t>
      </w:r>
      <w:r w:rsidRPr="009C6C33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обслуживания; </w:t>
      </w:r>
      <w:r w:rsidRPr="009C6C33">
        <w:rPr>
          <w:rFonts w:ascii="Times New Roman" w:hAnsi="Times New Roman" w:cs="Times New Roman"/>
          <w:sz w:val="24"/>
          <w:szCs w:val="24"/>
        </w:rPr>
        <w:t>развитие инфраструктуры для поддержания роста экономики России;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C33">
        <w:rPr>
          <w:rFonts w:ascii="Times New Roman" w:hAnsi="Times New Roman" w:cs="Times New Roman"/>
          <w:sz w:val="24"/>
          <w:szCs w:val="24"/>
        </w:rPr>
        <w:t>конкурентоспособные тарифы для развития промышленности;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C33">
        <w:rPr>
          <w:rFonts w:ascii="Times New Roman" w:hAnsi="Times New Roman" w:cs="Times New Roman"/>
          <w:sz w:val="24"/>
          <w:szCs w:val="24"/>
        </w:rPr>
        <w:t>развитие научн</w:t>
      </w:r>
      <w:r>
        <w:rPr>
          <w:rFonts w:ascii="Times New Roman" w:hAnsi="Times New Roman" w:cs="Times New Roman"/>
          <w:sz w:val="24"/>
          <w:szCs w:val="24"/>
        </w:rPr>
        <w:t xml:space="preserve">ого и инновационного потенциала, </w:t>
      </w:r>
      <w:r w:rsidRPr="009C6C33">
        <w:rPr>
          <w:rFonts w:ascii="Times New Roman" w:hAnsi="Times New Roman" w:cs="Times New Roman"/>
          <w:sz w:val="24"/>
          <w:szCs w:val="24"/>
        </w:rPr>
        <w:t>привлекательный для инвесторов "возврат на капитал".</w:t>
      </w:r>
    </w:p>
    <w:p w:rsidR="003445B7" w:rsidRDefault="003445B7" w:rsidP="009C6C3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 и долгосрочной перспективе предполагается выполнить целый комплекс мероприятий.</w:t>
      </w:r>
    </w:p>
    <w:p w:rsidR="007232DB" w:rsidRDefault="00E726D3" w:rsidP="004F637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26D3">
        <w:rPr>
          <w:rFonts w:ascii="Times New Roman" w:hAnsi="Times New Roman" w:cs="Times New Roman"/>
          <w:sz w:val="24"/>
          <w:szCs w:val="24"/>
          <w:u w:val="single"/>
        </w:rPr>
        <w:t xml:space="preserve">Внедрение </w:t>
      </w:r>
      <w:r w:rsidR="005D1BEC">
        <w:rPr>
          <w:rFonts w:ascii="Times New Roman" w:hAnsi="Times New Roman" w:cs="Times New Roman"/>
          <w:sz w:val="24"/>
          <w:szCs w:val="24"/>
          <w:u w:val="single"/>
        </w:rPr>
        <w:t xml:space="preserve">систем </w:t>
      </w:r>
      <w:r w:rsidRPr="00E726D3">
        <w:rPr>
          <w:rFonts w:ascii="Times New Roman" w:hAnsi="Times New Roman" w:cs="Times New Roman"/>
          <w:sz w:val="24"/>
          <w:szCs w:val="24"/>
          <w:u w:val="single"/>
        </w:rPr>
        <w:t>сбора данных о надежности и качестве электроснабжения</w:t>
      </w:r>
      <w:r w:rsidR="005D1BEC">
        <w:rPr>
          <w:rFonts w:ascii="Times New Roman" w:hAnsi="Times New Roman" w:cs="Times New Roman"/>
          <w:sz w:val="24"/>
          <w:szCs w:val="24"/>
        </w:rPr>
        <w:t>, т</w:t>
      </w:r>
      <w:r w:rsidR="005D1BEC" w:rsidRPr="004F637A">
        <w:rPr>
          <w:rFonts w:ascii="Times New Roman" w:hAnsi="Times New Roman" w:cs="Times New Roman"/>
          <w:sz w:val="24"/>
          <w:szCs w:val="24"/>
          <w:u w:val="single"/>
        </w:rPr>
        <w:t>рансляция собранных данных в пользу потребителей</w:t>
      </w:r>
      <w:r w:rsidR="005D1BE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D1BEC" w:rsidRPr="004F637A">
        <w:rPr>
          <w:rFonts w:ascii="Times New Roman" w:hAnsi="Times New Roman" w:cs="Times New Roman"/>
          <w:sz w:val="24"/>
          <w:szCs w:val="24"/>
          <w:u w:val="single"/>
        </w:rPr>
        <w:t xml:space="preserve"> повышение эффективности.</w:t>
      </w:r>
      <w:r w:rsidR="005D1BEC">
        <w:rPr>
          <w:rFonts w:ascii="Times New Roman" w:hAnsi="Times New Roman" w:cs="Times New Roman"/>
          <w:sz w:val="24"/>
          <w:szCs w:val="24"/>
        </w:rPr>
        <w:t xml:space="preserve"> </w:t>
      </w:r>
      <w:r w:rsidRPr="00E726D3">
        <w:rPr>
          <w:rFonts w:ascii="Times New Roman" w:hAnsi="Times New Roman" w:cs="Times New Roman"/>
          <w:sz w:val="24"/>
          <w:szCs w:val="24"/>
        </w:rPr>
        <w:t xml:space="preserve">К 2017 году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726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26D3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E726D3">
        <w:rPr>
          <w:rFonts w:ascii="Times New Roman" w:hAnsi="Times New Roman" w:cs="Times New Roman"/>
          <w:sz w:val="24"/>
          <w:szCs w:val="24"/>
        </w:rPr>
        <w:t xml:space="preserve"> обеспечивать сбор данных о надежнос</w:t>
      </w:r>
      <w:r>
        <w:rPr>
          <w:rFonts w:ascii="Times New Roman" w:hAnsi="Times New Roman" w:cs="Times New Roman"/>
          <w:sz w:val="24"/>
          <w:szCs w:val="24"/>
        </w:rPr>
        <w:t xml:space="preserve">ти и качестве электроснабжения, </w:t>
      </w:r>
      <w:r w:rsidRPr="00E726D3">
        <w:rPr>
          <w:rFonts w:ascii="Times New Roman" w:hAnsi="Times New Roman" w:cs="Times New Roman"/>
          <w:sz w:val="24"/>
          <w:szCs w:val="24"/>
        </w:rPr>
        <w:t>осуществлять расчет показате</w:t>
      </w:r>
      <w:r>
        <w:rPr>
          <w:rFonts w:ascii="Times New Roman" w:hAnsi="Times New Roman" w:cs="Times New Roman"/>
          <w:sz w:val="24"/>
          <w:szCs w:val="24"/>
        </w:rPr>
        <w:t xml:space="preserve">лей по международным методикам, используемых Регулятором </w:t>
      </w:r>
      <w:r w:rsidRPr="00E726D3">
        <w:rPr>
          <w:rFonts w:ascii="Times New Roman" w:hAnsi="Times New Roman" w:cs="Times New Roman"/>
          <w:sz w:val="24"/>
          <w:szCs w:val="24"/>
        </w:rPr>
        <w:t>для определения оптимального баланса между уров</w:t>
      </w:r>
      <w:r w:rsidR="004F637A">
        <w:rPr>
          <w:rFonts w:ascii="Times New Roman" w:hAnsi="Times New Roman" w:cs="Times New Roman"/>
          <w:sz w:val="24"/>
          <w:szCs w:val="24"/>
        </w:rPr>
        <w:t>нем тар</w:t>
      </w:r>
      <w:r w:rsidR="005D1BEC">
        <w:rPr>
          <w:rFonts w:ascii="Times New Roman" w:hAnsi="Times New Roman" w:cs="Times New Roman"/>
          <w:sz w:val="24"/>
          <w:szCs w:val="24"/>
        </w:rPr>
        <w:t>ифа и уровнем надежности. Данные п</w:t>
      </w:r>
      <w:r w:rsidR="004F637A" w:rsidRPr="004F637A">
        <w:rPr>
          <w:rFonts w:ascii="Times New Roman" w:hAnsi="Times New Roman" w:cs="Times New Roman"/>
          <w:sz w:val="24"/>
          <w:szCs w:val="24"/>
        </w:rPr>
        <w:t>оказатели</w:t>
      </w:r>
      <w:r w:rsidR="005D1BEC">
        <w:rPr>
          <w:rFonts w:ascii="Times New Roman" w:hAnsi="Times New Roman" w:cs="Times New Roman"/>
          <w:sz w:val="24"/>
          <w:szCs w:val="24"/>
        </w:rPr>
        <w:t xml:space="preserve"> станут</w:t>
      </w:r>
      <w:r w:rsidR="004F637A" w:rsidRPr="004F637A">
        <w:rPr>
          <w:rFonts w:ascii="Times New Roman" w:hAnsi="Times New Roman" w:cs="Times New Roman"/>
          <w:sz w:val="24"/>
          <w:szCs w:val="24"/>
        </w:rPr>
        <w:t xml:space="preserve"> одним из основных критериев при формировании инвестиционных и ремонтных пр</w:t>
      </w:r>
      <w:r w:rsidR="004F637A">
        <w:rPr>
          <w:rFonts w:ascii="Times New Roman" w:hAnsi="Times New Roman" w:cs="Times New Roman"/>
          <w:sz w:val="24"/>
          <w:szCs w:val="24"/>
        </w:rPr>
        <w:t xml:space="preserve">ограмм </w:t>
      </w:r>
      <w:proofErr w:type="gramStart"/>
      <w:r w:rsidR="004F637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F637A">
        <w:rPr>
          <w:rFonts w:ascii="Times New Roman" w:hAnsi="Times New Roman" w:cs="Times New Roman"/>
          <w:sz w:val="24"/>
          <w:szCs w:val="24"/>
        </w:rPr>
        <w:t>.</w:t>
      </w:r>
    </w:p>
    <w:p w:rsidR="00F27B84" w:rsidRDefault="004F637A" w:rsidP="004F637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F637A">
        <w:t xml:space="preserve"> </w:t>
      </w:r>
      <w:r w:rsidRPr="004F637A">
        <w:rPr>
          <w:rFonts w:ascii="Times New Roman" w:hAnsi="Times New Roman" w:cs="Times New Roman"/>
          <w:sz w:val="24"/>
          <w:szCs w:val="24"/>
          <w:u w:val="single"/>
        </w:rPr>
        <w:t>Повышение уровня обслуживания потребителей</w:t>
      </w:r>
      <w:r>
        <w:rPr>
          <w:rFonts w:ascii="Times New Roman" w:hAnsi="Times New Roman" w:cs="Times New Roman"/>
          <w:sz w:val="24"/>
          <w:szCs w:val="24"/>
        </w:rPr>
        <w:t>. К</w:t>
      </w:r>
      <w:r w:rsidRPr="004F637A">
        <w:rPr>
          <w:rFonts w:ascii="Times New Roman" w:hAnsi="Times New Roman" w:cs="Times New Roman"/>
          <w:sz w:val="24"/>
          <w:szCs w:val="24"/>
        </w:rPr>
        <w:t xml:space="preserve"> 2017 году будет налажен учет показателей качеств</w:t>
      </w:r>
      <w:r w:rsidR="000A0037">
        <w:rPr>
          <w:rFonts w:ascii="Times New Roman" w:hAnsi="Times New Roman" w:cs="Times New Roman"/>
          <w:sz w:val="24"/>
          <w:szCs w:val="24"/>
        </w:rPr>
        <w:t>а</w:t>
      </w:r>
      <w:r w:rsidRPr="004F637A">
        <w:rPr>
          <w:rFonts w:ascii="Times New Roman" w:hAnsi="Times New Roman" w:cs="Times New Roman"/>
          <w:sz w:val="24"/>
          <w:szCs w:val="24"/>
        </w:rPr>
        <w:t xml:space="preserve"> обслуживания потребителей, будут внедрены единые стандарты</w:t>
      </w:r>
      <w:r w:rsidR="000A0037">
        <w:rPr>
          <w:rFonts w:ascii="Times New Roman" w:hAnsi="Times New Roman" w:cs="Times New Roman"/>
          <w:sz w:val="24"/>
          <w:szCs w:val="24"/>
        </w:rPr>
        <w:t xml:space="preserve">, </w:t>
      </w:r>
      <w:r w:rsidRPr="004F637A">
        <w:rPr>
          <w:rFonts w:ascii="Times New Roman" w:hAnsi="Times New Roman" w:cs="Times New Roman"/>
          <w:sz w:val="24"/>
          <w:szCs w:val="24"/>
        </w:rPr>
        <w:t xml:space="preserve">организованы периодические исследования удовлетворенности потребителей уровнем обслуживания и качеством услуг </w:t>
      </w:r>
      <w:r w:rsidR="00162809">
        <w:rPr>
          <w:rFonts w:ascii="Times New Roman" w:hAnsi="Times New Roman" w:cs="Times New Roman"/>
          <w:sz w:val="24"/>
          <w:szCs w:val="24"/>
        </w:rPr>
        <w:t xml:space="preserve">СО, с последующим опубликованием </w:t>
      </w:r>
      <w:r w:rsidRPr="004F637A">
        <w:rPr>
          <w:rFonts w:ascii="Times New Roman" w:hAnsi="Times New Roman" w:cs="Times New Roman"/>
          <w:sz w:val="24"/>
          <w:szCs w:val="24"/>
        </w:rPr>
        <w:t>результат</w:t>
      </w:r>
      <w:r w:rsidR="00162809">
        <w:rPr>
          <w:rFonts w:ascii="Times New Roman" w:hAnsi="Times New Roman" w:cs="Times New Roman"/>
          <w:sz w:val="24"/>
          <w:szCs w:val="24"/>
        </w:rPr>
        <w:t>ов</w:t>
      </w:r>
      <w:r w:rsidRPr="004F637A">
        <w:rPr>
          <w:rFonts w:ascii="Times New Roman" w:hAnsi="Times New Roman" w:cs="Times New Roman"/>
          <w:sz w:val="24"/>
          <w:szCs w:val="24"/>
        </w:rPr>
        <w:t xml:space="preserve"> </w:t>
      </w:r>
      <w:r w:rsidR="00162809">
        <w:rPr>
          <w:rFonts w:ascii="Times New Roman" w:hAnsi="Times New Roman" w:cs="Times New Roman"/>
          <w:sz w:val="24"/>
          <w:szCs w:val="24"/>
        </w:rPr>
        <w:t>и учетом при тарифном регулировании.</w:t>
      </w:r>
    </w:p>
    <w:p w:rsidR="00F77D1F" w:rsidRDefault="00162809" w:rsidP="002944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62809">
        <w:rPr>
          <w:rFonts w:ascii="Times New Roman" w:hAnsi="Times New Roman" w:cs="Times New Roman"/>
          <w:sz w:val="24"/>
          <w:szCs w:val="24"/>
          <w:u w:val="single"/>
        </w:rPr>
        <w:t>Расстановка приоритетов для инвестиций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162809">
        <w:rPr>
          <w:rFonts w:ascii="Times New Roman" w:hAnsi="Times New Roman" w:cs="Times New Roman"/>
          <w:sz w:val="24"/>
          <w:szCs w:val="24"/>
        </w:rPr>
        <w:t>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62809">
        <w:rPr>
          <w:rFonts w:ascii="Times New Roman" w:hAnsi="Times New Roman" w:cs="Times New Roman"/>
          <w:sz w:val="24"/>
          <w:szCs w:val="24"/>
        </w:rPr>
        <w:t xml:space="preserve"> эффективности производственной и инвестиционной деятельности, совершенствовани</w:t>
      </w:r>
      <w:r w:rsidR="000A0037">
        <w:rPr>
          <w:rFonts w:ascii="Times New Roman" w:hAnsi="Times New Roman" w:cs="Times New Roman"/>
          <w:sz w:val="24"/>
          <w:szCs w:val="24"/>
        </w:rPr>
        <w:t>е методик</w:t>
      </w:r>
      <w:r>
        <w:rPr>
          <w:rFonts w:ascii="Times New Roman" w:hAnsi="Times New Roman" w:cs="Times New Roman"/>
          <w:sz w:val="24"/>
          <w:szCs w:val="24"/>
        </w:rPr>
        <w:t xml:space="preserve"> планирования, создание</w:t>
      </w:r>
      <w:r w:rsidRPr="00162809">
        <w:rPr>
          <w:rFonts w:ascii="Times New Roman" w:hAnsi="Times New Roman" w:cs="Times New Roman"/>
          <w:sz w:val="24"/>
          <w:szCs w:val="24"/>
        </w:rPr>
        <w:t xml:space="preserve"> условий для окупаемости инвестиций.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62809">
        <w:rPr>
          <w:rFonts w:ascii="Times New Roman" w:hAnsi="Times New Roman" w:cs="Times New Roman"/>
          <w:sz w:val="24"/>
          <w:szCs w:val="24"/>
        </w:rPr>
        <w:t>осредоточ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62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80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62809">
        <w:rPr>
          <w:rFonts w:ascii="Times New Roman" w:hAnsi="Times New Roman" w:cs="Times New Roman"/>
          <w:sz w:val="24"/>
          <w:szCs w:val="24"/>
        </w:rPr>
        <w:t xml:space="preserve"> выявлении и замене на</w:t>
      </w:r>
      <w:r w:rsidR="00D051B5">
        <w:rPr>
          <w:rFonts w:ascii="Times New Roman" w:hAnsi="Times New Roman" w:cs="Times New Roman"/>
          <w:sz w:val="24"/>
          <w:szCs w:val="24"/>
        </w:rPr>
        <w:t>иболее аварийных и/или системообразующих узлов</w:t>
      </w:r>
      <w:r w:rsidRPr="001628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2809">
        <w:rPr>
          <w:rFonts w:ascii="Times New Roman" w:hAnsi="Times New Roman" w:cs="Times New Roman"/>
          <w:sz w:val="24"/>
          <w:szCs w:val="24"/>
        </w:rPr>
        <w:t>недрен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162809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62809">
        <w:rPr>
          <w:rFonts w:ascii="Times New Roman" w:hAnsi="Times New Roman" w:cs="Times New Roman"/>
          <w:sz w:val="24"/>
          <w:szCs w:val="24"/>
        </w:rPr>
        <w:t xml:space="preserve"> управления производственными активами.</w:t>
      </w:r>
      <w:r>
        <w:rPr>
          <w:rFonts w:ascii="Times New Roman" w:hAnsi="Times New Roman" w:cs="Times New Roman"/>
          <w:sz w:val="24"/>
          <w:szCs w:val="24"/>
        </w:rPr>
        <w:t xml:space="preserve"> Усиление</w:t>
      </w:r>
      <w:r w:rsidRPr="00162809">
        <w:rPr>
          <w:rFonts w:ascii="Times New Roman" w:hAnsi="Times New Roman" w:cs="Times New Roman"/>
          <w:sz w:val="24"/>
          <w:szCs w:val="24"/>
        </w:rPr>
        <w:t xml:space="preserve"> координации между разными уровнями контроля электросетевого комплекса. </w:t>
      </w:r>
    </w:p>
    <w:p w:rsidR="00B65BF5" w:rsidRDefault="00B65BF5" w:rsidP="005D1BE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65B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5BF5">
        <w:rPr>
          <w:rFonts w:ascii="Times New Roman" w:hAnsi="Times New Roman" w:cs="Times New Roman"/>
          <w:sz w:val="24"/>
          <w:szCs w:val="24"/>
          <w:u w:val="single"/>
        </w:rPr>
        <w:t>Формирование единой технической</w:t>
      </w:r>
      <w:r w:rsidR="005D1BEC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Pr="00B65B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1BEC" w:rsidRPr="00B65BF5">
        <w:rPr>
          <w:rFonts w:ascii="Times New Roman" w:hAnsi="Times New Roman" w:cs="Times New Roman"/>
          <w:sz w:val="24"/>
          <w:szCs w:val="24"/>
          <w:u w:val="single"/>
        </w:rPr>
        <w:t xml:space="preserve">инновационной </w:t>
      </w:r>
      <w:r w:rsidR="005D1BEC">
        <w:rPr>
          <w:rFonts w:ascii="Times New Roman" w:hAnsi="Times New Roman" w:cs="Times New Roman"/>
          <w:sz w:val="24"/>
          <w:szCs w:val="24"/>
          <w:u w:val="single"/>
        </w:rPr>
        <w:t>политик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B65BF5">
        <w:t xml:space="preserve"> </w:t>
      </w:r>
      <w:r w:rsidRPr="00B65BF5">
        <w:rPr>
          <w:rFonts w:ascii="Times New Roman" w:hAnsi="Times New Roman" w:cs="Times New Roman"/>
          <w:sz w:val="24"/>
          <w:szCs w:val="24"/>
        </w:rPr>
        <w:t>направленн</w:t>
      </w:r>
      <w:r w:rsidR="005D1BEC">
        <w:rPr>
          <w:rFonts w:ascii="Times New Roman" w:hAnsi="Times New Roman" w:cs="Times New Roman"/>
          <w:sz w:val="24"/>
          <w:szCs w:val="24"/>
        </w:rPr>
        <w:t>ых</w:t>
      </w:r>
      <w:r w:rsidRPr="00B65BF5">
        <w:rPr>
          <w:rFonts w:ascii="Times New Roman" w:hAnsi="Times New Roman" w:cs="Times New Roman"/>
          <w:sz w:val="24"/>
          <w:szCs w:val="24"/>
        </w:rPr>
        <w:t xml:space="preserve"> на развитие электросетевого комплекса на основе применения современного оборудования и материалов, а также на основе использования эффективных систем управления процессом передачи и распр</w:t>
      </w:r>
      <w:r>
        <w:rPr>
          <w:rFonts w:ascii="Times New Roman" w:hAnsi="Times New Roman" w:cs="Times New Roman"/>
          <w:sz w:val="24"/>
          <w:szCs w:val="24"/>
        </w:rPr>
        <w:t xml:space="preserve">еделения электрической энергии, </w:t>
      </w:r>
      <w:r w:rsidRPr="00B65BF5">
        <w:rPr>
          <w:rFonts w:ascii="Times New Roman" w:hAnsi="Times New Roman" w:cs="Times New Roman"/>
          <w:sz w:val="24"/>
          <w:szCs w:val="24"/>
        </w:rPr>
        <w:t>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D1BEC">
        <w:rPr>
          <w:rFonts w:ascii="Times New Roman" w:hAnsi="Times New Roman" w:cs="Times New Roman"/>
          <w:sz w:val="24"/>
          <w:szCs w:val="24"/>
        </w:rPr>
        <w:t xml:space="preserve"> интеллектуальной</w:t>
      </w:r>
      <w:r w:rsidRPr="00B65BF5">
        <w:rPr>
          <w:rFonts w:ascii="Times New Roman" w:hAnsi="Times New Roman" w:cs="Times New Roman"/>
          <w:sz w:val="24"/>
          <w:szCs w:val="24"/>
        </w:rPr>
        <w:t xml:space="preserve"> системы с активно-адаптивной эле</w:t>
      </w:r>
      <w:r w:rsidR="005D1BEC">
        <w:rPr>
          <w:rFonts w:ascii="Times New Roman" w:hAnsi="Times New Roman" w:cs="Times New Roman"/>
          <w:sz w:val="24"/>
          <w:szCs w:val="24"/>
        </w:rPr>
        <w:t>ктрической сетью</w:t>
      </w:r>
      <w:r w:rsidRPr="00B65BF5">
        <w:rPr>
          <w:rFonts w:ascii="Times New Roman" w:hAnsi="Times New Roman" w:cs="Times New Roman"/>
          <w:sz w:val="24"/>
          <w:szCs w:val="24"/>
        </w:rPr>
        <w:t xml:space="preserve">, ориентированной на клиента и основанной на </w:t>
      </w:r>
      <w:proofErr w:type="spellStart"/>
      <w:r w:rsidRPr="00B65BF5">
        <w:rPr>
          <w:rFonts w:ascii="Times New Roman" w:hAnsi="Times New Roman" w:cs="Times New Roman"/>
          <w:sz w:val="24"/>
          <w:szCs w:val="24"/>
        </w:rPr>
        <w:t>мультиагентном</w:t>
      </w:r>
      <w:proofErr w:type="spellEnd"/>
      <w:r w:rsidRPr="00B65BF5">
        <w:rPr>
          <w:rFonts w:ascii="Times New Roman" w:hAnsi="Times New Roman" w:cs="Times New Roman"/>
          <w:sz w:val="24"/>
          <w:szCs w:val="24"/>
        </w:rPr>
        <w:t xml:space="preserve"> принципе управления ее функционированием и развитием</w:t>
      </w:r>
      <w:r w:rsidR="005D1B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5BF5" w:rsidRDefault="00B65BF5" w:rsidP="006E5C0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65BF5">
        <w:rPr>
          <w:rFonts w:ascii="Times New Roman" w:hAnsi="Times New Roman" w:cs="Times New Roman"/>
          <w:sz w:val="24"/>
          <w:szCs w:val="24"/>
          <w:u w:val="single"/>
        </w:rPr>
        <w:t>Обеспечение надежного и безопасного функционирования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6684" w:rsidRPr="006D66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Совершенство</w:t>
      </w:r>
      <w:r w:rsidR="006D668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 и </w:t>
      </w:r>
      <w:r w:rsidRPr="00B65BF5">
        <w:rPr>
          <w:rFonts w:ascii="Times New Roman" w:hAnsi="Times New Roman" w:cs="Times New Roman"/>
          <w:sz w:val="24"/>
          <w:szCs w:val="24"/>
        </w:rPr>
        <w:t>правил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BF5">
        <w:rPr>
          <w:rFonts w:ascii="Times New Roman" w:hAnsi="Times New Roman" w:cs="Times New Roman"/>
          <w:sz w:val="24"/>
          <w:szCs w:val="24"/>
        </w:rPr>
        <w:t>производственной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BF5">
        <w:rPr>
          <w:rFonts w:ascii="Times New Roman" w:hAnsi="Times New Roman" w:cs="Times New Roman"/>
          <w:sz w:val="24"/>
          <w:szCs w:val="24"/>
        </w:rPr>
        <w:t>пересмотр существующих и внедрение современных ключевых показателей эффективности операционных процессов, включающих обязательные меры по безопасности</w:t>
      </w:r>
      <w:r>
        <w:rPr>
          <w:rFonts w:ascii="Times New Roman" w:hAnsi="Times New Roman" w:cs="Times New Roman"/>
          <w:sz w:val="24"/>
          <w:szCs w:val="24"/>
        </w:rPr>
        <w:t>. Р</w:t>
      </w:r>
      <w:r w:rsidRPr="00B65BF5">
        <w:rPr>
          <w:rFonts w:ascii="Times New Roman" w:hAnsi="Times New Roman" w:cs="Times New Roman"/>
          <w:sz w:val="24"/>
          <w:szCs w:val="24"/>
        </w:rPr>
        <w:t>азработ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65BF5">
        <w:rPr>
          <w:rFonts w:ascii="Times New Roman" w:hAnsi="Times New Roman" w:cs="Times New Roman"/>
          <w:sz w:val="24"/>
          <w:szCs w:val="24"/>
        </w:rPr>
        <w:t xml:space="preserve"> экологически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65BF5"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65BF5">
        <w:rPr>
          <w:rFonts w:ascii="Times New Roman" w:hAnsi="Times New Roman" w:cs="Times New Roman"/>
          <w:sz w:val="24"/>
          <w:szCs w:val="24"/>
        </w:rPr>
        <w:t xml:space="preserve"> к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>, обеспечение</w:t>
      </w:r>
      <w:r w:rsidRPr="00B65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BF5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B65BF5">
        <w:rPr>
          <w:rFonts w:ascii="Times New Roman" w:hAnsi="Times New Roman" w:cs="Times New Roman"/>
          <w:sz w:val="24"/>
          <w:szCs w:val="24"/>
        </w:rPr>
        <w:t xml:space="preserve"> технологий и совершенствование технологических процессов, способствую</w:t>
      </w:r>
      <w:r w:rsidR="006E5C03">
        <w:rPr>
          <w:rFonts w:ascii="Times New Roman" w:hAnsi="Times New Roman" w:cs="Times New Roman"/>
          <w:sz w:val="24"/>
          <w:szCs w:val="24"/>
        </w:rPr>
        <w:t>щих</w:t>
      </w:r>
      <w:r w:rsidRPr="00B65BF5">
        <w:rPr>
          <w:rFonts w:ascii="Times New Roman" w:hAnsi="Times New Roman" w:cs="Times New Roman"/>
          <w:sz w:val="24"/>
          <w:szCs w:val="24"/>
        </w:rPr>
        <w:t xml:space="preserve"> снижению вредного воздействия на окружающую среду</w:t>
      </w:r>
      <w:r w:rsidR="006E5C03">
        <w:rPr>
          <w:rFonts w:ascii="Times New Roman" w:hAnsi="Times New Roman" w:cs="Times New Roman"/>
          <w:sz w:val="24"/>
          <w:szCs w:val="24"/>
        </w:rPr>
        <w:t>. А так же обеспечение комплексной</w:t>
      </w:r>
      <w:r w:rsidR="006E5C03" w:rsidRPr="006E5C03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 w:rsidR="006D6684">
        <w:rPr>
          <w:rFonts w:ascii="Times New Roman" w:hAnsi="Times New Roman" w:cs="Times New Roman"/>
          <w:sz w:val="24"/>
          <w:szCs w:val="24"/>
        </w:rPr>
        <w:t>и</w:t>
      </w:r>
      <w:r w:rsidR="006E5C03" w:rsidRPr="006E5C03">
        <w:rPr>
          <w:rFonts w:ascii="Times New Roman" w:hAnsi="Times New Roman" w:cs="Times New Roman"/>
          <w:sz w:val="24"/>
          <w:szCs w:val="24"/>
        </w:rPr>
        <w:t xml:space="preserve"> (физическая охрана,</w:t>
      </w:r>
      <w:r w:rsidR="006E5C03">
        <w:rPr>
          <w:rFonts w:ascii="Times New Roman" w:hAnsi="Times New Roman" w:cs="Times New Roman"/>
          <w:sz w:val="24"/>
          <w:szCs w:val="24"/>
        </w:rPr>
        <w:t xml:space="preserve"> </w:t>
      </w:r>
      <w:r w:rsidR="006E5C03" w:rsidRPr="006E5C03">
        <w:rPr>
          <w:rFonts w:ascii="Times New Roman" w:hAnsi="Times New Roman" w:cs="Times New Roman"/>
          <w:sz w:val="24"/>
          <w:szCs w:val="24"/>
        </w:rPr>
        <w:t>антитеррористическая защита, экономическая</w:t>
      </w:r>
      <w:r w:rsidR="006E5C03">
        <w:rPr>
          <w:rFonts w:ascii="Times New Roman" w:hAnsi="Times New Roman" w:cs="Times New Roman"/>
          <w:sz w:val="24"/>
          <w:szCs w:val="24"/>
        </w:rPr>
        <w:t xml:space="preserve"> </w:t>
      </w:r>
      <w:r w:rsidR="006E5C03" w:rsidRPr="006E5C03">
        <w:rPr>
          <w:rFonts w:ascii="Times New Roman" w:hAnsi="Times New Roman" w:cs="Times New Roman"/>
          <w:sz w:val="24"/>
          <w:szCs w:val="24"/>
        </w:rPr>
        <w:t>и информационная безопасность)</w:t>
      </w:r>
      <w:r w:rsidR="006E5C03">
        <w:rPr>
          <w:rFonts w:ascii="Times New Roman" w:hAnsi="Times New Roman" w:cs="Times New Roman"/>
          <w:sz w:val="24"/>
          <w:szCs w:val="24"/>
        </w:rPr>
        <w:t>.</w:t>
      </w:r>
    </w:p>
    <w:p w:rsidR="00B65BF5" w:rsidRDefault="006E5C03" w:rsidP="006E5C0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8. </w:t>
      </w:r>
      <w:r w:rsidR="00B65BF5" w:rsidRPr="00B65BF5">
        <w:rPr>
          <w:rFonts w:ascii="Times New Roman" w:hAnsi="Times New Roman" w:cs="Times New Roman"/>
          <w:sz w:val="24"/>
          <w:szCs w:val="24"/>
          <w:u w:val="single"/>
        </w:rPr>
        <w:t>Оптимизация процессов и систем, повышение производительности труда</w:t>
      </w:r>
      <w:r w:rsidR="00B65BF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66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E5C03">
        <w:rPr>
          <w:rFonts w:ascii="Times New Roman" w:hAnsi="Times New Roman" w:cs="Times New Roman"/>
          <w:sz w:val="24"/>
          <w:szCs w:val="24"/>
        </w:rPr>
        <w:t>ффективно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C03">
        <w:rPr>
          <w:rFonts w:ascii="Times New Roman" w:hAnsi="Times New Roman" w:cs="Times New Roman"/>
          <w:sz w:val="24"/>
          <w:szCs w:val="24"/>
        </w:rPr>
        <w:t xml:space="preserve"> определения приоритетов работ, повышени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C03">
        <w:rPr>
          <w:rFonts w:ascii="Times New Roman" w:hAnsi="Times New Roman" w:cs="Times New Roman"/>
          <w:sz w:val="24"/>
          <w:szCs w:val="24"/>
        </w:rPr>
        <w:t xml:space="preserve"> производительности труда, опт</w:t>
      </w:r>
      <w:r>
        <w:rPr>
          <w:rFonts w:ascii="Times New Roman" w:hAnsi="Times New Roman" w:cs="Times New Roman"/>
          <w:sz w:val="24"/>
          <w:szCs w:val="24"/>
        </w:rPr>
        <w:t>имизации численности работников. С</w:t>
      </w:r>
      <w:r w:rsidRPr="006E5C03">
        <w:rPr>
          <w:rFonts w:ascii="Times New Roman" w:hAnsi="Times New Roman" w:cs="Times New Roman"/>
          <w:sz w:val="24"/>
          <w:szCs w:val="24"/>
        </w:rPr>
        <w:t>овершенствовани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C03">
        <w:rPr>
          <w:rFonts w:ascii="Times New Roman" w:hAnsi="Times New Roman" w:cs="Times New Roman"/>
          <w:sz w:val="24"/>
          <w:szCs w:val="24"/>
        </w:rPr>
        <w:t xml:space="preserve"> бизнес-процессов, подход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E5C03">
        <w:rPr>
          <w:rFonts w:ascii="Times New Roman" w:hAnsi="Times New Roman" w:cs="Times New Roman"/>
          <w:sz w:val="24"/>
          <w:szCs w:val="24"/>
        </w:rPr>
        <w:t xml:space="preserve"> к обслуживанию </w:t>
      </w:r>
      <w:r w:rsidR="006D6684">
        <w:rPr>
          <w:rFonts w:ascii="Times New Roman" w:hAnsi="Times New Roman" w:cs="Times New Roman"/>
          <w:sz w:val="24"/>
          <w:szCs w:val="24"/>
        </w:rPr>
        <w:t>сетей,</w:t>
      </w:r>
      <w:r w:rsidRPr="006E5C03">
        <w:rPr>
          <w:rFonts w:ascii="Times New Roman" w:hAnsi="Times New Roman" w:cs="Times New Roman"/>
          <w:sz w:val="24"/>
          <w:szCs w:val="24"/>
        </w:rPr>
        <w:t xml:space="preserve"> более эффективному взаимодействию подразделений внутри компаний.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E5C03">
        <w:rPr>
          <w:rFonts w:ascii="Times New Roman" w:hAnsi="Times New Roman" w:cs="Times New Roman"/>
          <w:sz w:val="24"/>
          <w:szCs w:val="24"/>
        </w:rPr>
        <w:t>нформатизаци</w:t>
      </w:r>
      <w:r>
        <w:rPr>
          <w:rFonts w:ascii="Times New Roman" w:hAnsi="Times New Roman" w:cs="Times New Roman"/>
          <w:sz w:val="24"/>
          <w:szCs w:val="24"/>
        </w:rPr>
        <w:t>я и автоматизация</w:t>
      </w:r>
      <w:r w:rsidRPr="006E5C03">
        <w:rPr>
          <w:rFonts w:ascii="Times New Roman" w:hAnsi="Times New Roman" w:cs="Times New Roman"/>
          <w:sz w:val="24"/>
          <w:szCs w:val="24"/>
        </w:rPr>
        <w:t xml:space="preserve"> бизне</w:t>
      </w:r>
      <w:r w:rsidR="006D6684">
        <w:rPr>
          <w:rFonts w:ascii="Times New Roman" w:hAnsi="Times New Roman" w:cs="Times New Roman"/>
          <w:sz w:val="24"/>
          <w:szCs w:val="24"/>
        </w:rPr>
        <w:t>с-процессов, а также стандартизация</w:t>
      </w:r>
      <w:r w:rsidRPr="006E5C03">
        <w:rPr>
          <w:rFonts w:ascii="Times New Roman" w:hAnsi="Times New Roman" w:cs="Times New Roman"/>
          <w:sz w:val="24"/>
          <w:szCs w:val="24"/>
        </w:rPr>
        <w:t xml:space="preserve"> основные техниче</w:t>
      </w:r>
      <w:r>
        <w:rPr>
          <w:rFonts w:ascii="Times New Roman" w:hAnsi="Times New Roman" w:cs="Times New Roman"/>
          <w:sz w:val="24"/>
          <w:szCs w:val="24"/>
        </w:rPr>
        <w:t>ские и технологические решения.</w:t>
      </w:r>
    </w:p>
    <w:p w:rsidR="00162809" w:rsidRDefault="006E5C03" w:rsidP="006E5C0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E5C03">
        <w:rPr>
          <w:rFonts w:ascii="Times New Roman" w:hAnsi="Times New Roman" w:cs="Times New Roman"/>
          <w:sz w:val="24"/>
          <w:szCs w:val="24"/>
          <w:u w:val="single"/>
        </w:rPr>
        <w:t>Снижение потерь электроэнергии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6684" w:rsidRPr="006D6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E5C03">
        <w:rPr>
          <w:rFonts w:ascii="Times New Roman" w:hAnsi="Times New Roman" w:cs="Times New Roman"/>
          <w:sz w:val="24"/>
          <w:szCs w:val="24"/>
        </w:rPr>
        <w:t>зменение принципа организации учета электричес</w:t>
      </w:r>
      <w:r>
        <w:rPr>
          <w:rFonts w:ascii="Times New Roman" w:hAnsi="Times New Roman" w:cs="Times New Roman"/>
          <w:sz w:val="24"/>
          <w:szCs w:val="24"/>
        </w:rPr>
        <w:t>кой энергии на розничном рынке</w:t>
      </w:r>
      <w:r w:rsidRPr="006E5C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E5C03">
        <w:rPr>
          <w:rFonts w:ascii="Times New Roman" w:hAnsi="Times New Roman" w:cs="Times New Roman"/>
          <w:sz w:val="24"/>
          <w:szCs w:val="24"/>
        </w:rPr>
        <w:t xml:space="preserve">оздание </w:t>
      </w:r>
      <w:r>
        <w:rPr>
          <w:rFonts w:ascii="Times New Roman" w:hAnsi="Times New Roman" w:cs="Times New Roman"/>
          <w:sz w:val="24"/>
          <w:szCs w:val="24"/>
        </w:rPr>
        <w:t xml:space="preserve">тарифных </w:t>
      </w:r>
      <w:r w:rsidRPr="006E5C03">
        <w:rPr>
          <w:rFonts w:ascii="Times New Roman" w:hAnsi="Times New Roman" w:cs="Times New Roman"/>
          <w:sz w:val="24"/>
          <w:szCs w:val="24"/>
        </w:rPr>
        <w:t>стимулов к</w:t>
      </w:r>
      <w:r>
        <w:rPr>
          <w:rFonts w:ascii="Times New Roman" w:hAnsi="Times New Roman" w:cs="Times New Roman"/>
          <w:sz w:val="24"/>
          <w:szCs w:val="24"/>
        </w:rPr>
        <w:t xml:space="preserve"> снижению </w:t>
      </w:r>
      <w:r>
        <w:rPr>
          <w:rFonts w:ascii="Times New Roman" w:hAnsi="Times New Roman" w:cs="Times New Roman"/>
          <w:sz w:val="24"/>
          <w:szCs w:val="24"/>
        </w:rPr>
        <w:lastRenderedPageBreak/>
        <w:t>потерь и</w:t>
      </w:r>
      <w:r w:rsidRPr="006E5C03">
        <w:rPr>
          <w:rFonts w:ascii="Times New Roman" w:hAnsi="Times New Roman" w:cs="Times New Roman"/>
          <w:sz w:val="24"/>
          <w:szCs w:val="24"/>
        </w:rPr>
        <w:t xml:space="preserve"> эффективному использованию сетевой мощности для обеспечения </w:t>
      </w:r>
      <w:r>
        <w:rPr>
          <w:rFonts w:ascii="Times New Roman" w:hAnsi="Times New Roman" w:cs="Times New Roman"/>
          <w:sz w:val="24"/>
          <w:szCs w:val="24"/>
        </w:rPr>
        <w:t>оптимальных режимов работы сети. А</w:t>
      </w:r>
      <w:r w:rsidRPr="006E5C03">
        <w:rPr>
          <w:rFonts w:ascii="Times New Roman" w:hAnsi="Times New Roman" w:cs="Times New Roman"/>
          <w:sz w:val="24"/>
          <w:szCs w:val="24"/>
        </w:rPr>
        <w:t>ктуализация единых технических стандартов и требований к оборудованию и эксплуатации электрических сетей.</w:t>
      </w:r>
    </w:p>
    <w:p w:rsidR="006E5C03" w:rsidRPr="006E5C03" w:rsidRDefault="006E5C03" w:rsidP="0015104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E5C03">
        <w:rPr>
          <w:rFonts w:ascii="Times New Roman" w:hAnsi="Times New Roman" w:cs="Times New Roman"/>
          <w:sz w:val="24"/>
          <w:szCs w:val="24"/>
          <w:u w:val="single"/>
        </w:rPr>
        <w:t>Загрузка мощностей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6684">
        <w:rPr>
          <w:rFonts w:ascii="Times New Roman" w:hAnsi="Times New Roman" w:cs="Times New Roman"/>
          <w:sz w:val="24"/>
          <w:szCs w:val="24"/>
        </w:rPr>
        <w:t xml:space="preserve"> </w:t>
      </w:r>
      <w:r w:rsidR="00151048">
        <w:rPr>
          <w:rFonts w:ascii="Times New Roman" w:hAnsi="Times New Roman" w:cs="Times New Roman"/>
          <w:sz w:val="24"/>
          <w:szCs w:val="24"/>
        </w:rPr>
        <w:t xml:space="preserve">До 2017 года планируется </w:t>
      </w:r>
      <w:r w:rsidRPr="006E5C03">
        <w:rPr>
          <w:rFonts w:ascii="Times New Roman" w:hAnsi="Times New Roman" w:cs="Times New Roman"/>
          <w:sz w:val="24"/>
          <w:szCs w:val="24"/>
        </w:rPr>
        <w:t>разработать методические документы и обеспечить их применение в части учета загруз</w:t>
      </w:r>
      <w:r w:rsidR="00151048">
        <w:rPr>
          <w:rFonts w:ascii="Times New Roman" w:hAnsi="Times New Roman" w:cs="Times New Roman"/>
          <w:sz w:val="24"/>
          <w:szCs w:val="24"/>
        </w:rPr>
        <w:t xml:space="preserve">ки построенных питающих центров, </w:t>
      </w:r>
      <w:r w:rsidRPr="006E5C03">
        <w:rPr>
          <w:rFonts w:ascii="Times New Roman" w:hAnsi="Times New Roman" w:cs="Times New Roman"/>
          <w:sz w:val="24"/>
          <w:szCs w:val="24"/>
        </w:rPr>
        <w:t>ввести финансо</w:t>
      </w:r>
      <w:r w:rsidR="00151048">
        <w:rPr>
          <w:rFonts w:ascii="Times New Roman" w:hAnsi="Times New Roman" w:cs="Times New Roman"/>
          <w:sz w:val="24"/>
          <w:szCs w:val="24"/>
        </w:rPr>
        <w:t xml:space="preserve">вую ответственность заявителей </w:t>
      </w:r>
      <w:r w:rsidRPr="006E5C03">
        <w:rPr>
          <w:rFonts w:ascii="Times New Roman" w:hAnsi="Times New Roman" w:cs="Times New Roman"/>
          <w:sz w:val="24"/>
          <w:szCs w:val="24"/>
        </w:rPr>
        <w:t>за последующее использование присоединенной мо</w:t>
      </w:r>
      <w:r w:rsidR="00151048">
        <w:rPr>
          <w:rFonts w:ascii="Times New Roman" w:hAnsi="Times New Roman" w:cs="Times New Roman"/>
          <w:sz w:val="24"/>
          <w:szCs w:val="24"/>
        </w:rPr>
        <w:t>щности, установление ответственности</w:t>
      </w:r>
      <w:r w:rsidRPr="006E5C03">
        <w:rPr>
          <w:rFonts w:ascii="Times New Roman" w:hAnsi="Times New Roman" w:cs="Times New Roman"/>
          <w:sz w:val="24"/>
          <w:szCs w:val="24"/>
        </w:rPr>
        <w:t xml:space="preserve"> органов регулирования за включение в инвестиционные программы объектов, которые впоследствии оказываются невостребованными.</w:t>
      </w:r>
      <w:r w:rsidR="00151048">
        <w:rPr>
          <w:rFonts w:ascii="Times New Roman" w:hAnsi="Times New Roman" w:cs="Times New Roman"/>
          <w:sz w:val="24"/>
          <w:szCs w:val="24"/>
        </w:rPr>
        <w:t xml:space="preserve"> Принятие </w:t>
      </w:r>
      <w:r w:rsidRPr="006E5C03">
        <w:rPr>
          <w:rFonts w:ascii="Times New Roman" w:hAnsi="Times New Roman" w:cs="Times New Roman"/>
          <w:sz w:val="24"/>
          <w:szCs w:val="24"/>
        </w:rPr>
        <w:t>решени</w:t>
      </w:r>
      <w:r w:rsidR="00151048">
        <w:rPr>
          <w:rFonts w:ascii="Times New Roman" w:hAnsi="Times New Roman" w:cs="Times New Roman"/>
          <w:sz w:val="24"/>
          <w:szCs w:val="24"/>
        </w:rPr>
        <w:t>я</w:t>
      </w:r>
      <w:r w:rsidRPr="006E5C03">
        <w:rPr>
          <w:rFonts w:ascii="Times New Roman" w:hAnsi="Times New Roman" w:cs="Times New Roman"/>
          <w:sz w:val="24"/>
          <w:szCs w:val="24"/>
        </w:rPr>
        <w:t xml:space="preserve"> о консолидации функции системного планирования электрической сети единым выделенным центром планирования на федеральном уровне.</w:t>
      </w:r>
    </w:p>
    <w:p w:rsidR="00151048" w:rsidRDefault="00151048" w:rsidP="0015104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51048">
        <w:rPr>
          <w:rFonts w:ascii="Times New Roman" w:hAnsi="Times New Roman" w:cs="Times New Roman"/>
          <w:sz w:val="24"/>
          <w:szCs w:val="24"/>
          <w:u w:val="single"/>
        </w:rPr>
        <w:t>Повышение результативности и снижение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1048">
        <w:rPr>
          <w:rFonts w:ascii="Times New Roman" w:hAnsi="Times New Roman" w:cs="Times New Roman"/>
          <w:sz w:val="24"/>
          <w:szCs w:val="24"/>
          <w:u w:val="single"/>
        </w:rPr>
        <w:t>удельной стоимости инвестиций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66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51048">
        <w:rPr>
          <w:rFonts w:ascii="Times New Roman" w:hAnsi="Times New Roman" w:cs="Times New Roman"/>
          <w:sz w:val="24"/>
          <w:szCs w:val="24"/>
        </w:rPr>
        <w:t>овершенствование процесса отбора проектов</w:t>
      </w:r>
      <w:r>
        <w:rPr>
          <w:rFonts w:ascii="Times New Roman" w:hAnsi="Times New Roman" w:cs="Times New Roman"/>
          <w:sz w:val="24"/>
          <w:szCs w:val="24"/>
        </w:rPr>
        <w:t xml:space="preserve">, оптимизация проектных решений, </w:t>
      </w:r>
      <w:r w:rsidRPr="00151048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 xml:space="preserve">е качества управления проектами, </w:t>
      </w:r>
      <w:r w:rsidR="006D6684">
        <w:rPr>
          <w:rFonts w:ascii="Times New Roman" w:hAnsi="Times New Roman" w:cs="Times New Roman"/>
          <w:sz w:val="24"/>
          <w:szCs w:val="24"/>
        </w:rPr>
        <w:t xml:space="preserve">оптимизация стоимости капитала </w:t>
      </w:r>
      <w:r w:rsidRPr="00151048">
        <w:rPr>
          <w:rFonts w:ascii="Times New Roman" w:hAnsi="Times New Roman" w:cs="Times New Roman"/>
          <w:sz w:val="24"/>
          <w:szCs w:val="24"/>
        </w:rPr>
        <w:t>за счет прямых и опосредованных форм государствен</w:t>
      </w:r>
      <w:r>
        <w:rPr>
          <w:rFonts w:ascii="Times New Roman" w:hAnsi="Times New Roman" w:cs="Times New Roman"/>
          <w:sz w:val="24"/>
          <w:szCs w:val="24"/>
        </w:rPr>
        <w:t>ной поддержки.</w:t>
      </w:r>
    </w:p>
    <w:p w:rsidR="00151048" w:rsidRPr="00151048" w:rsidRDefault="00151048" w:rsidP="0015104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51048">
        <w:rPr>
          <w:rFonts w:ascii="Times New Roman" w:hAnsi="Times New Roman" w:cs="Times New Roman"/>
          <w:sz w:val="24"/>
          <w:szCs w:val="24"/>
          <w:u w:val="single"/>
        </w:rPr>
        <w:t>Отбор инвестиционных проектов</w:t>
      </w:r>
      <w:r w:rsidRPr="006D6684">
        <w:rPr>
          <w:rFonts w:ascii="Times New Roman" w:hAnsi="Times New Roman" w:cs="Times New Roman"/>
          <w:sz w:val="24"/>
          <w:szCs w:val="24"/>
        </w:rPr>
        <w:t>.</w:t>
      </w:r>
      <w:r w:rsidR="006D6684" w:rsidRPr="006D6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51048">
        <w:rPr>
          <w:rFonts w:ascii="Times New Roman" w:hAnsi="Times New Roman" w:cs="Times New Roman"/>
          <w:sz w:val="24"/>
          <w:szCs w:val="24"/>
        </w:rPr>
        <w:t>нификация методики расчета экономического эффекта по разным категориям проектов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1048">
        <w:rPr>
          <w:rFonts w:ascii="Times New Roman" w:hAnsi="Times New Roman" w:cs="Times New Roman"/>
          <w:sz w:val="24"/>
          <w:szCs w:val="24"/>
        </w:rPr>
        <w:t xml:space="preserve"> переход к осуществлению комплексного анализа топологии и состояния электрической сети</w:t>
      </w:r>
      <w:r w:rsidR="00F65096">
        <w:rPr>
          <w:rFonts w:ascii="Times New Roman" w:hAnsi="Times New Roman" w:cs="Times New Roman"/>
          <w:sz w:val="24"/>
          <w:szCs w:val="24"/>
        </w:rPr>
        <w:t>,</w:t>
      </w:r>
      <w:r w:rsidRPr="00151048">
        <w:rPr>
          <w:rFonts w:ascii="Times New Roman" w:hAnsi="Times New Roman" w:cs="Times New Roman"/>
          <w:sz w:val="24"/>
          <w:szCs w:val="24"/>
        </w:rPr>
        <w:t xml:space="preserve"> исходя из карты нагрузок.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51048">
        <w:rPr>
          <w:rFonts w:ascii="Times New Roman" w:hAnsi="Times New Roman" w:cs="Times New Roman"/>
          <w:sz w:val="24"/>
          <w:szCs w:val="24"/>
        </w:rPr>
        <w:t xml:space="preserve">беспечение публичного и открытого обсуждения инвестиционных программ, проведение </w:t>
      </w:r>
      <w:r w:rsidR="006D6684">
        <w:rPr>
          <w:rFonts w:ascii="Times New Roman" w:hAnsi="Times New Roman" w:cs="Times New Roman"/>
          <w:sz w:val="24"/>
          <w:szCs w:val="24"/>
        </w:rPr>
        <w:t xml:space="preserve">их </w:t>
      </w:r>
      <w:r w:rsidRPr="00151048">
        <w:rPr>
          <w:rFonts w:ascii="Times New Roman" w:hAnsi="Times New Roman" w:cs="Times New Roman"/>
          <w:sz w:val="24"/>
          <w:szCs w:val="24"/>
        </w:rPr>
        <w:t>ценового и технологического аудита.</w:t>
      </w:r>
    </w:p>
    <w:p w:rsidR="00151048" w:rsidRDefault="00151048" w:rsidP="0015104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151048">
        <w:rPr>
          <w:rFonts w:ascii="Times New Roman" w:hAnsi="Times New Roman" w:cs="Times New Roman"/>
          <w:sz w:val="24"/>
          <w:szCs w:val="24"/>
          <w:u w:val="single"/>
        </w:rPr>
        <w:t>Оптимизация проектных решений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6684" w:rsidRPr="006D6684">
        <w:rPr>
          <w:rFonts w:ascii="Times New Roman" w:hAnsi="Times New Roman" w:cs="Times New Roman"/>
          <w:sz w:val="24"/>
          <w:szCs w:val="24"/>
        </w:rPr>
        <w:t xml:space="preserve"> </w:t>
      </w:r>
      <w:r w:rsidRPr="00151048">
        <w:rPr>
          <w:rFonts w:ascii="Times New Roman" w:hAnsi="Times New Roman" w:cs="Times New Roman"/>
          <w:sz w:val="24"/>
          <w:szCs w:val="24"/>
        </w:rPr>
        <w:t>Определение минимальных технических решений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1048">
        <w:rPr>
          <w:rFonts w:ascii="Times New Roman" w:hAnsi="Times New Roman" w:cs="Times New Roman"/>
          <w:sz w:val="24"/>
          <w:szCs w:val="24"/>
        </w:rPr>
        <w:t>разработка типовых технических решений и укрупненных расценок.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51048">
        <w:rPr>
          <w:rFonts w:ascii="Times New Roman" w:hAnsi="Times New Roman" w:cs="Times New Roman"/>
          <w:sz w:val="24"/>
          <w:szCs w:val="24"/>
        </w:rPr>
        <w:t xml:space="preserve">птимизация механизмов выбора, формирования и предоставления земельных участков для строительства </w:t>
      </w:r>
      <w:proofErr w:type="spellStart"/>
      <w:r w:rsidRPr="00151048">
        <w:rPr>
          <w:rFonts w:ascii="Times New Roman" w:hAnsi="Times New Roman" w:cs="Times New Roman"/>
          <w:sz w:val="24"/>
          <w:szCs w:val="24"/>
        </w:rPr>
        <w:t>энергообъектов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63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048" w:rsidRDefault="00151048" w:rsidP="0015104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51048">
        <w:rPr>
          <w:rFonts w:ascii="Times New Roman" w:hAnsi="Times New Roman" w:cs="Times New Roman"/>
          <w:sz w:val="24"/>
          <w:szCs w:val="24"/>
          <w:u w:val="single"/>
        </w:rPr>
        <w:t>Повышение качества управления проектами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1048">
        <w:rPr>
          <w:rFonts w:ascii="Times New Roman" w:hAnsi="Times New Roman" w:cs="Times New Roman"/>
          <w:sz w:val="24"/>
          <w:szCs w:val="24"/>
        </w:rPr>
        <w:t>ереход к полноценному проектному управлению и повышение уровня консолидации закупок по видам материалов и услуг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151048">
        <w:rPr>
          <w:rFonts w:ascii="Times New Roman" w:hAnsi="Times New Roman" w:cs="Times New Roman"/>
          <w:sz w:val="24"/>
          <w:szCs w:val="24"/>
        </w:rPr>
        <w:t xml:space="preserve">недрение системы анализа, </w:t>
      </w:r>
      <w:r>
        <w:rPr>
          <w:rFonts w:ascii="Times New Roman" w:hAnsi="Times New Roman" w:cs="Times New Roman"/>
          <w:sz w:val="24"/>
          <w:szCs w:val="24"/>
        </w:rPr>
        <w:t>для оценки динамики</w:t>
      </w:r>
      <w:r w:rsidRPr="00151048">
        <w:rPr>
          <w:rFonts w:ascii="Times New Roman" w:hAnsi="Times New Roman" w:cs="Times New Roman"/>
          <w:sz w:val="24"/>
          <w:szCs w:val="24"/>
        </w:rPr>
        <w:t xml:space="preserve"> це</w:t>
      </w:r>
      <w:r>
        <w:rPr>
          <w:rFonts w:ascii="Times New Roman" w:hAnsi="Times New Roman" w:cs="Times New Roman"/>
          <w:sz w:val="24"/>
          <w:szCs w:val="24"/>
        </w:rPr>
        <w:t xml:space="preserve">н по видам и категориям закупок, </w:t>
      </w:r>
      <w:r w:rsidRPr="00151048">
        <w:rPr>
          <w:rFonts w:ascii="Times New Roman" w:hAnsi="Times New Roman" w:cs="Times New Roman"/>
          <w:sz w:val="24"/>
          <w:szCs w:val="24"/>
        </w:rPr>
        <w:t>внедрение системы ключевых показателей эффективнос</w:t>
      </w:r>
      <w:r>
        <w:rPr>
          <w:rFonts w:ascii="Times New Roman" w:hAnsi="Times New Roman" w:cs="Times New Roman"/>
          <w:sz w:val="24"/>
          <w:szCs w:val="24"/>
        </w:rPr>
        <w:t>ти и контроля за их выполнением.</w:t>
      </w:r>
    </w:p>
    <w:p w:rsidR="00151048" w:rsidRDefault="00B72DC9" w:rsidP="00B72DC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B72DC9">
        <w:rPr>
          <w:rFonts w:ascii="Times New Roman" w:hAnsi="Times New Roman" w:cs="Times New Roman"/>
          <w:sz w:val="24"/>
          <w:szCs w:val="24"/>
          <w:u w:val="single"/>
        </w:rPr>
        <w:t>Система регулирования</w:t>
      </w:r>
      <w:r w:rsidR="00F6509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65096" w:rsidRPr="00F65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 w:rsidRPr="00B72DC9">
        <w:rPr>
          <w:rFonts w:ascii="Times New Roman" w:hAnsi="Times New Roman" w:cs="Times New Roman"/>
          <w:sz w:val="24"/>
          <w:szCs w:val="24"/>
        </w:rPr>
        <w:t xml:space="preserve"> мер по обеспечению гарантированности возврата</w:t>
      </w:r>
      <w:r>
        <w:rPr>
          <w:rFonts w:ascii="Times New Roman" w:hAnsi="Times New Roman" w:cs="Times New Roman"/>
          <w:sz w:val="24"/>
          <w:szCs w:val="24"/>
        </w:rPr>
        <w:t xml:space="preserve"> займов, </w:t>
      </w:r>
      <w:r w:rsidRPr="00B72DC9">
        <w:rPr>
          <w:rFonts w:ascii="Times New Roman" w:hAnsi="Times New Roman" w:cs="Times New Roman"/>
          <w:sz w:val="24"/>
          <w:szCs w:val="24"/>
        </w:rPr>
        <w:t>принятие решения о возможности финансирования отдельных важнейших инвестиционных проектов с использованием бюдже</w:t>
      </w:r>
      <w:r>
        <w:rPr>
          <w:rFonts w:ascii="Times New Roman" w:hAnsi="Times New Roman" w:cs="Times New Roman"/>
          <w:sz w:val="24"/>
          <w:szCs w:val="24"/>
        </w:rPr>
        <w:t xml:space="preserve">тных средств, </w:t>
      </w:r>
      <w:r w:rsidRPr="00B72DC9">
        <w:rPr>
          <w:rFonts w:ascii="Times New Roman" w:hAnsi="Times New Roman" w:cs="Times New Roman"/>
          <w:sz w:val="24"/>
          <w:szCs w:val="24"/>
        </w:rPr>
        <w:t xml:space="preserve">принятие решения о возможности применения метода заключения соглашений об условиях осуществления регулируемой деятельности (регуляторных договоров). </w:t>
      </w:r>
      <w:r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Pr="00B72DC9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2DC9">
        <w:rPr>
          <w:rFonts w:ascii="Times New Roman" w:hAnsi="Times New Roman" w:cs="Times New Roman"/>
          <w:sz w:val="24"/>
          <w:szCs w:val="24"/>
        </w:rPr>
        <w:t xml:space="preserve"> сравнительного анализа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>. В</w:t>
      </w:r>
      <w:r w:rsidRPr="00B72DC9">
        <w:rPr>
          <w:rFonts w:ascii="Times New Roman" w:hAnsi="Times New Roman" w:cs="Times New Roman"/>
          <w:sz w:val="24"/>
          <w:szCs w:val="24"/>
        </w:rPr>
        <w:t>ыравнивани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2DC9">
        <w:rPr>
          <w:rFonts w:ascii="Times New Roman" w:hAnsi="Times New Roman" w:cs="Times New Roman"/>
          <w:sz w:val="24"/>
          <w:szCs w:val="24"/>
        </w:rPr>
        <w:t xml:space="preserve"> сетевой составляющей тарифов в части операционных расходов и потерь в пределах федеральных округов и (или) зон обслуживания каждой из межрегиональных сетевых организаций.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72DC9">
        <w:rPr>
          <w:rFonts w:ascii="Times New Roman" w:hAnsi="Times New Roman" w:cs="Times New Roman"/>
          <w:sz w:val="24"/>
          <w:szCs w:val="24"/>
        </w:rPr>
        <w:t>недр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B72DC9">
        <w:rPr>
          <w:rFonts w:ascii="Times New Roman" w:hAnsi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72DC9">
        <w:rPr>
          <w:rFonts w:ascii="Times New Roman" w:hAnsi="Times New Roman" w:cs="Times New Roman"/>
          <w:sz w:val="24"/>
          <w:szCs w:val="24"/>
        </w:rPr>
        <w:t xml:space="preserve"> публичного рассмотрения тарифных заявок сетевых организаций.</w:t>
      </w:r>
    </w:p>
    <w:p w:rsidR="00B72DC9" w:rsidRDefault="00B72DC9" w:rsidP="00B72DC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B72DC9">
        <w:rPr>
          <w:rFonts w:ascii="Times New Roman" w:hAnsi="Times New Roman" w:cs="Times New Roman"/>
          <w:sz w:val="24"/>
          <w:szCs w:val="24"/>
          <w:u w:val="single"/>
        </w:rPr>
        <w:t>Территориальные сетевые организации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(ТСО)</w:t>
      </w:r>
      <w:r w:rsidR="00F6509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65096" w:rsidRPr="00F65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72DC9">
        <w:rPr>
          <w:rFonts w:ascii="Times New Roman" w:hAnsi="Times New Roman" w:cs="Times New Roman"/>
          <w:sz w:val="24"/>
          <w:szCs w:val="24"/>
        </w:rPr>
        <w:t>окращение степени разрозненности территориальных сетевых организац</w:t>
      </w:r>
      <w:r>
        <w:rPr>
          <w:rFonts w:ascii="Times New Roman" w:hAnsi="Times New Roman" w:cs="Times New Roman"/>
          <w:sz w:val="24"/>
          <w:szCs w:val="24"/>
        </w:rPr>
        <w:t>ий и повышение контроля над ними (</w:t>
      </w:r>
      <w:r w:rsidRPr="00B72DC9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>ТСО</w:t>
      </w:r>
      <w:r w:rsidRPr="00B72DC9">
        <w:rPr>
          <w:rFonts w:ascii="Times New Roman" w:hAnsi="Times New Roman" w:cs="Times New Roman"/>
          <w:sz w:val="24"/>
          <w:szCs w:val="24"/>
        </w:rPr>
        <w:t xml:space="preserve"> к 2030 году сократится </w:t>
      </w:r>
      <w:r>
        <w:rPr>
          <w:rFonts w:ascii="Times New Roman" w:hAnsi="Times New Roman" w:cs="Times New Roman"/>
          <w:sz w:val="24"/>
          <w:szCs w:val="24"/>
        </w:rPr>
        <w:t xml:space="preserve">с 3000 </w:t>
      </w:r>
      <w:r w:rsidRPr="00B72DC9">
        <w:rPr>
          <w:rFonts w:ascii="Times New Roman" w:hAnsi="Times New Roman" w:cs="Times New Roman"/>
          <w:sz w:val="24"/>
          <w:szCs w:val="24"/>
        </w:rPr>
        <w:t>прим</w:t>
      </w:r>
      <w:r>
        <w:rPr>
          <w:rFonts w:ascii="Times New Roman" w:hAnsi="Times New Roman" w:cs="Times New Roman"/>
          <w:sz w:val="24"/>
          <w:szCs w:val="24"/>
        </w:rPr>
        <w:t>ерно до 800).</w:t>
      </w:r>
    </w:p>
    <w:p w:rsidR="006930DE" w:rsidRDefault="00B72DC9" w:rsidP="006930DE">
      <w:pPr>
        <w:spacing w:after="0" w:line="240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B72DC9">
        <w:rPr>
          <w:rFonts w:ascii="Times New Roman" w:hAnsi="Times New Roman" w:cs="Times New Roman"/>
          <w:sz w:val="24"/>
          <w:szCs w:val="24"/>
          <w:u w:val="single"/>
        </w:rPr>
        <w:t>Перекрестное субсидирование</w:t>
      </w:r>
      <w:r w:rsidR="00F6509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65096" w:rsidRPr="00F65096">
        <w:rPr>
          <w:rFonts w:ascii="Times New Roman" w:hAnsi="Times New Roman" w:cs="Times New Roman"/>
          <w:sz w:val="24"/>
          <w:szCs w:val="24"/>
        </w:rPr>
        <w:t xml:space="preserve"> </w:t>
      </w:r>
      <w:r w:rsidR="006930DE">
        <w:rPr>
          <w:rFonts w:ascii="Times New Roman" w:hAnsi="Times New Roman" w:cs="Times New Roman"/>
          <w:sz w:val="24"/>
          <w:szCs w:val="24"/>
        </w:rPr>
        <w:t>П</w:t>
      </w:r>
      <w:r w:rsidR="006930DE" w:rsidRPr="006930DE">
        <w:rPr>
          <w:rFonts w:ascii="Times New Roman" w:hAnsi="Times New Roman" w:cs="Times New Roman"/>
          <w:sz w:val="24"/>
          <w:szCs w:val="24"/>
        </w:rPr>
        <w:t>оэтапно</w:t>
      </w:r>
      <w:r w:rsidR="006930DE">
        <w:rPr>
          <w:rFonts w:ascii="Times New Roman" w:hAnsi="Times New Roman" w:cs="Times New Roman"/>
          <w:sz w:val="24"/>
          <w:szCs w:val="24"/>
        </w:rPr>
        <w:t>е</w:t>
      </w:r>
      <w:r w:rsidR="006930DE" w:rsidRPr="006930DE">
        <w:rPr>
          <w:rFonts w:ascii="Times New Roman" w:hAnsi="Times New Roman" w:cs="Times New Roman"/>
          <w:sz w:val="24"/>
          <w:szCs w:val="24"/>
        </w:rPr>
        <w:t xml:space="preserve"> снижени</w:t>
      </w:r>
      <w:r w:rsidR="006930DE">
        <w:rPr>
          <w:rFonts w:ascii="Times New Roman" w:hAnsi="Times New Roman" w:cs="Times New Roman"/>
          <w:sz w:val="24"/>
          <w:szCs w:val="24"/>
        </w:rPr>
        <w:t>е</w:t>
      </w:r>
      <w:r w:rsidR="006930DE" w:rsidRPr="006930DE">
        <w:rPr>
          <w:rFonts w:ascii="Times New Roman" w:hAnsi="Times New Roman" w:cs="Times New Roman"/>
          <w:sz w:val="24"/>
          <w:szCs w:val="24"/>
        </w:rPr>
        <w:t xml:space="preserve"> перекрестного субсидирования до 2022 года за счет постепенного повышения тарифа для наиболее обеспеченных домохозяйств до экономически обоснованного уровня и повышения эффективности электросетевого комплекса</w:t>
      </w:r>
      <w:r w:rsidR="006930DE">
        <w:rPr>
          <w:rFonts w:ascii="Times New Roman" w:hAnsi="Times New Roman" w:cs="Times New Roman"/>
          <w:sz w:val="24"/>
          <w:szCs w:val="24"/>
        </w:rPr>
        <w:t>.</w:t>
      </w:r>
    </w:p>
    <w:p w:rsidR="00151048" w:rsidRDefault="006930DE" w:rsidP="006930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18. </w:t>
      </w:r>
      <w:r w:rsidRPr="006930DE">
        <w:rPr>
          <w:rFonts w:ascii="Times New Roman" w:hAnsi="Times New Roman" w:cs="Times New Roman"/>
          <w:sz w:val="24"/>
          <w:szCs w:val="24"/>
          <w:u w:val="single"/>
        </w:rPr>
        <w:t>Формирование ОАО "Российские сети"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0DE">
        <w:t xml:space="preserve"> </w:t>
      </w:r>
      <w:r w:rsidRPr="006930DE">
        <w:rPr>
          <w:rFonts w:ascii="Times New Roman" w:hAnsi="Times New Roman" w:cs="Times New Roman"/>
          <w:sz w:val="24"/>
          <w:szCs w:val="24"/>
        </w:rPr>
        <w:t xml:space="preserve">в ведении которого будут находиться магистральные и распределительные электрические сети, </w:t>
      </w:r>
      <w:r>
        <w:rPr>
          <w:rFonts w:ascii="Times New Roman" w:hAnsi="Times New Roman" w:cs="Times New Roman"/>
          <w:sz w:val="24"/>
          <w:szCs w:val="24"/>
        </w:rPr>
        <w:t>для целей</w:t>
      </w:r>
      <w:r w:rsidRPr="006930DE">
        <w:rPr>
          <w:rFonts w:ascii="Times New Roman" w:hAnsi="Times New Roman" w:cs="Times New Roman"/>
          <w:sz w:val="24"/>
          <w:szCs w:val="24"/>
        </w:rPr>
        <w:t xml:space="preserve"> обеспеч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6930DE">
        <w:rPr>
          <w:rFonts w:ascii="Times New Roman" w:hAnsi="Times New Roman" w:cs="Times New Roman"/>
          <w:sz w:val="24"/>
          <w:szCs w:val="24"/>
        </w:rPr>
        <w:t xml:space="preserve"> координаци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30DE">
        <w:rPr>
          <w:rFonts w:ascii="Times New Roman" w:hAnsi="Times New Roman" w:cs="Times New Roman"/>
          <w:sz w:val="24"/>
          <w:szCs w:val="24"/>
        </w:rPr>
        <w:t xml:space="preserve"> действий всех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6930DE">
        <w:rPr>
          <w:rFonts w:ascii="Times New Roman" w:hAnsi="Times New Roman" w:cs="Times New Roman"/>
          <w:sz w:val="24"/>
          <w:szCs w:val="24"/>
        </w:rPr>
        <w:t>в области тарифов, технической политики и планирования инвестиций, обеспечения прозрачности финансово-хозяйственной деятельности, а также в области антикоррупционной политики.</w:t>
      </w:r>
    </w:p>
    <w:p w:rsidR="006930DE" w:rsidRDefault="006930DE" w:rsidP="006930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Pr="006930DE">
        <w:rPr>
          <w:rFonts w:ascii="Times New Roman" w:hAnsi="Times New Roman" w:cs="Times New Roman"/>
          <w:sz w:val="24"/>
          <w:szCs w:val="24"/>
          <w:u w:val="single"/>
        </w:rPr>
        <w:t>Привлечение новых инвесторов в электросетевой комплекс РФ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0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6930DE">
        <w:rPr>
          <w:rFonts w:ascii="Times New Roman" w:hAnsi="Times New Roman" w:cs="Times New Roman"/>
          <w:sz w:val="24"/>
          <w:szCs w:val="24"/>
        </w:rPr>
        <w:t>азработ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6930DE">
        <w:rPr>
          <w:rFonts w:ascii="Times New Roman" w:hAnsi="Times New Roman" w:cs="Times New Roman"/>
          <w:sz w:val="24"/>
          <w:szCs w:val="24"/>
        </w:rPr>
        <w:t xml:space="preserve"> и утвержден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6930D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930DE">
        <w:rPr>
          <w:rFonts w:ascii="Times New Roman" w:hAnsi="Times New Roman" w:cs="Times New Roman"/>
          <w:sz w:val="24"/>
          <w:szCs w:val="24"/>
        </w:rPr>
        <w:t xml:space="preserve"> уменьшения доли </w:t>
      </w:r>
      <w:r>
        <w:rPr>
          <w:rFonts w:ascii="Times New Roman" w:hAnsi="Times New Roman" w:cs="Times New Roman"/>
          <w:sz w:val="24"/>
          <w:szCs w:val="24"/>
        </w:rPr>
        <w:t xml:space="preserve">ОАО </w:t>
      </w:r>
      <w:r w:rsidRPr="006930DE">
        <w:rPr>
          <w:rFonts w:ascii="Times New Roman" w:hAnsi="Times New Roman" w:cs="Times New Roman"/>
          <w:sz w:val="24"/>
          <w:szCs w:val="24"/>
        </w:rPr>
        <w:t xml:space="preserve">"Российские сети" в дочерних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6930DE">
        <w:rPr>
          <w:rFonts w:ascii="Times New Roman" w:hAnsi="Times New Roman" w:cs="Times New Roman"/>
          <w:sz w:val="24"/>
          <w:szCs w:val="24"/>
        </w:rPr>
        <w:t>, в которой будут определены сроки, способы продажи соответствующих пакетов акций, квалификационные требования к потенциальным инвесторам.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930DE">
        <w:rPr>
          <w:rFonts w:ascii="Times New Roman" w:hAnsi="Times New Roman" w:cs="Times New Roman"/>
          <w:sz w:val="24"/>
          <w:szCs w:val="24"/>
        </w:rPr>
        <w:t>асшир</w:t>
      </w:r>
      <w:r>
        <w:rPr>
          <w:rFonts w:ascii="Times New Roman" w:hAnsi="Times New Roman" w:cs="Times New Roman"/>
          <w:sz w:val="24"/>
          <w:szCs w:val="24"/>
        </w:rPr>
        <w:t>ение участия</w:t>
      </w:r>
      <w:r w:rsidRPr="006930DE">
        <w:rPr>
          <w:rFonts w:ascii="Times New Roman" w:hAnsi="Times New Roman" w:cs="Times New Roman"/>
          <w:sz w:val="24"/>
          <w:szCs w:val="24"/>
        </w:rPr>
        <w:t xml:space="preserve"> негосударственного капитала в распределительном электросетевом комплексе, </w:t>
      </w:r>
      <w:r>
        <w:rPr>
          <w:rFonts w:ascii="Times New Roman" w:hAnsi="Times New Roman" w:cs="Times New Roman"/>
          <w:sz w:val="24"/>
          <w:szCs w:val="24"/>
        </w:rPr>
        <w:t xml:space="preserve">сокращение участия государства. </w:t>
      </w:r>
    </w:p>
    <w:p w:rsidR="006930DE" w:rsidRDefault="006930DE" w:rsidP="006930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6930DE">
        <w:rPr>
          <w:rFonts w:ascii="Times New Roman" w:hAnsi="Times New Roman" w:cs="Times New Roman"/>
          <w:sz w:val="24"/>
          <w:szCs w:val="24"/>
          <w:u w:val="single"/>
        </w:rPr>
        <w:t>Международное сотрудничество</w:t>
      </w:r>
      <w:r w:rsidR="00F6509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Выступление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930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30DE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качестве</w:t>
      </w:r>
      <w:r w:rsidRPr="006930DE">
        <w:rPr>
          <w:rFonts w:ascii="Times New Roman" w:hAnsi="Times New Roman" w:cs="Times New Roman"/>
          <w:sz w:val="24"/>
          <w:szCs w:val="24"/>
        </w:rPr>
        <w:t xml:space="preserve"> инициатор</w:t>
      </w:r>
      <w:r>
        <w:rPr>
          <w:rFonts w:ascii="Times New Roman" w:hAnsi="Times New Roman" w:cs="Times New Roman"/>
          <w:sz w:val="24"/>
          <w:szCs w:val="24"/>
        </w:rPr>
        <w:t>ов и исполнителей</w:t>
      </w:r>
      <w:r w:rsidRPr="006930DE">
        <w:rPr>
          <w:rFonts w:ascii="Times New Roman" w:hAnsi="Times New Roman" w:cs="Times New Roman"/>
          <w:sz w:val="24"/>
          <w:szCs w:val="24"/>
        </w:rPr>
        <w:t xml:space="preserve"> проектов по развитию крупных узлов международной энергетической инфраструктуры на территории России, реализуемых с использованием новых энергетических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51D6" w:rsidRDefault="009251D6" w:rsidP="009251D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результатов реализации стратегии предполагается на основании целевых количественных и качественных показателей, разработанных с учетом прогнозо</w:t>
      </w:r>
      <w:r w:rsidR="00F6509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РФ </w:t>
      </w:r>
      <w:r w:rsidRPr="009251D6">
        <w:rPr>
          <w:rFonts w:ascii="Times New Roman" w:hAnsi="Times New Roman" w:cs="Times New Roman"/>
          <w:sz w:val="24"/>
          <w:szCs w:val="24"/>
        </w:rPr>
        <w:t xml:space="preserve">на 2013 год и плановый период 2014 - 2015 годов и Сценарных условий долгосрочного прогноза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9251D6">
        <w:rPr>
          <w:rFonts w:ascii="Times New Roman" w:hAnsi="Times New Roman" w:cs="Times New Roman"/>
          <w:sz w:val="24"/>
          <w:szCs w:val="24"/>
        </w:rPr>
        <w:t xml:space="preserve"> до 2030 года</w:t>
      </w:r>
      <w:r>
        <w:rPr>
          <w:rFonts w:ascii="Times New Roman" w:hAnsi="Times New Roman" w:cs="Times New Roman"/>
          <w:sz w:val="24"/>
          <w:szCs w:val="24"/>
        </w:rPr>
        <w:t>, по каждому из выше обозначенных направлений.</w:t>
      </w:r>
    </w:p>
    <w:p w:rsidR="006930DE" w:rsidRDefault="009251D6" w:rsidP="009251D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основным механизмом </w:t>
      </w:r>
      <w:r w:rsidRPr="009251D6">
        <w:rPr>
          <w:rFonts w:ascii="Times New Roman" w:hAnsi="Times New Roman" w:cs="Times New Roman"/>
          <w:sz w:val="24"/>
          <w:szCs w:val="24"/>
        </w:rPr>
        <w:t>реализации и контроля</w:t>
      </w:r>
      <w:r>
        <w:rPr>
          <w:rFonts w:ascii="Times New Roman" w:hAnsi="Times New Roman" w:cs="Times New Roman"/>
          <w:sz w:val="24"/>
          <w:szCs w:val="24"/>
        </w:rPr>
        <w:t xml:space="preserve"> будут </w:t>
      </w:r>
      <w:r w:rsidRPr="009251D6">
        <w:rPr>
          <w:rFonts w:ascii="Times New Roman" w:hAnsi="Times New Roman" w:cs="Times New Roman"/>
          <w:sz w:val="24"/>
          <w:szCs w:val="24"/>
        </w:rPr>
        <w:t>совершенствование нормативно-правовой базы в области регулиро</w:t>
      </w:r>
      <w:r>
        <w:rPr>
          <w:rFonts w:ascii="Times New Roman" w:hAnsi="Times New Roman" w:cs="Times New Roman"/>
          <w:sz w:val="24"/>
          <w:szCs w:val="24"/>
        </w:rPr>
        <w:t xml:space="preserve">вания электросетевого комплекса, разработка государственных, </w:t>
      </w:r>
      <w:r w:rsidRPr="009251D6">
        <w:rPr>
          <w:rFonts w:ascii="Times New Roman" w:hAnsi="Times New Roman" w:cs="Times New Roman"/>
          <w:sz w:val="24"/>
          <w:szCs w:val="24"/>
        </w:rPr>
        <w:t xml:space="preserve">федеральных, региональных и ведомственных целевых программ, стратегий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51D6">
        <w:rPr>
          <w:rFonts w:ascii="Times New Roman" w:hAnsi="Times New Roman" w:cs="Times New Roman"/>
          <w:sz w:val="24"/>
          <w:szCs w:val="24"/>
        </w:rPr>
        <w:t xml:space="preserve">системный мониторинг и анализ реализации Стратегии. </w:t>
      </w:r>
    </w:p>
    <w:p w:rsidR="009251D6" w:rsidRPr="009251D6" w:rsidRDefault="009251D6" w:rsidP="009251D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 </w:t>
      </w:r>
      <w:r w:rsidRPr="009251D6">
        <w:rPr>
          <w:rFonts w:ascii="Times New Roman" w:hAnsi="Times New Roman" w:cs="Times New Roman"/>
          <w:sz w:val="24"/>
          <w:szCs w:val="24"/>
        </w:rPr>
        <w:t xml:space="preserve">[4] </w:t>
      </w:r>
      <w:r>
        <w:rPr>
          <w:rFonts w:ascii="Times New Roman" w:hAnsi="Times New Roman" w:cs="Times New Roman"/>
          <w:sz w:val="24"/>
          <w:szCs w:val="24"/>
        </w:rPr>
        <w:t xml:space="preserve">явилась государственным актом, обозначившим целевые ориентиры основных составляющих инвестиционного потенциала (ресурсно-сырьевой, человеческой, инновационной, производственной, </w:t>
      </w:r>
      <w:r w:rsidRPr="009251D6">
        <w:rPr>
          <w:rFonts w:ascii="Times New Roman" w:hAnsi="Times New Roman" w:cs="Times New Roman"/>
          <w:sz w:val="24"/>
          <w:szCs w:val="24"/>
        </w:rPr>
        <w:t>финансов</w:t>
      </w:r>
      <w:r>
        <w:rPr>
          <w:rFonts w:ascii="Times New Roman" w:hAnsi="Times New Roman" w:cs="Times New Roman"/>
          <w:sz w:val="24"/>
          <w:szCs w:val="24"/>
        </w:rPr>
        <w:t xml:space="preserve">ой). </w:t>
      </w:r>
      <w:r w:rsidR="004763A0">
        <w:rPr>
          <w:rFonts w:ascii="Times New Roman" w:hAnsi="Times New Roman" w:cs="Times New Roman"/>
          <w:sz w:val="24"/>
          <w:szCs w:val="24"/>
        </w:rPr>
        <w:t>Принимая во внимание ключевые сроки</w:t>
      </w:r>
      <w:r w:rsidR="00B132C4">
        <w:rPr>
          <w:rFonts w:ascii="Times New Roman" w:hAnsi="Times New Roman" w:cs="Times New Roman"/>
          <w:sz w:val="24"/>
          <w:szCs w:val="24"/>
        </w:rPr>
        <w:t xml:space="preserve"> </w:t>
      </w:r>
      <w:r w:rsidR="004763A0">
        <w:rPr>
          <w:rFonts w:ascii="Times New Roman" w:hAnsi="Times New Roman" w:cs="Times New Roman"/>
          <w:sz w:val="24"/>
          <w:szCs w:val="24"/>
        </w:rPr>
        <w:t>исполнения положения Стратегии</w:t>
      </w:r>
      <w:r w:rsidR="00B132C4">
        <w:rPr>
          <w:rFonts w:ascii="Times New Roman" w:hAnsi="Times New Roman" w:cs="Times New Roman"/>
          <w:sz w:val="24"/>
          <w:szCs w:val="24"/>
        </w:rPr>
        <w:t xml:space="preserve"> (2013 – 2017 гг.)</w:t>
      </w:r>
      <w:r w:rsidR="004763A0">
        <w:rPr>
          <w:rFonts w:ascii="Times New Roman" w:hAnsi="Times New Roman" w:cs="Times New Roman"/>
          <w:sz w:val="24"/>
          <w:szCs w:val="24"/>
        </w:rPr>
        <w:t>, оцен</w:t>
      </w:r>
      <w:r w:rsidR="00B132C4">
        <w:rPr>
          <w:rFonts w:ascii="Times New Roman" w:hAnsi="Times New Roman" w:cs="Times New Roman"/>
          <w:sz w:val="24"/>
          <w:szCs w:val="24"/>
        </w:rPr>
        <w:t>ить эффективность принятых мер нам удастся в обозримом будущем.</w:t>
      </w:r>
    </w:p>
    <w:p w:rsidR="006930DE" w:rsidRDefault="006930DE" w:rsidP="006930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6DE9" w:rsidRPr="009251D6" w:rsidRDefault="00916DE9" w:rsidP="006930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39D" w:rsidRDefault="00CF339D" w:rsidP="002944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142EF2" w:rsidRPr="00142EF2" w:rsidRDefault="00142EF2" w:rsidP="000C4978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42EF2">
        <w:rPr>
          <w:rFonts w:ascii="Times New Roman" w:hAnsi="Times New Roman"/>
          <w:sz w:val="24"/>
          <w:szCs w:val="24"/>
        </w:rPr>
        <w:t xml:space="preserve">Распоряжение Правительства РФ от 13.11.2009 N 1715-р «Об Энергетической стратегии России на </w:t>
      </w:r>
      <w:r>
        <w:rPr>
          <w:rFonts w:ascii="Times New Roman" w:hAnsi="Times New Roman"/>
          <w:sz w:val="24"/>
          <w:szCs w:val="24"/>
        </w:rPr>
        <w:t>период до 2030 года».</w:t>
      </w:r>
    </w:p>
    <w:p w:rsidR="00860659" w:rsidRPr="00142EF2" w:rsidRDefault="00860659" w:rsidP="000C497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</w:t>
      </w:r>
      <w:r w:rsidR="002944DF">
        <w:rPr>
          <w:rFonts w:ascii="Times New Roman" w:hAnsi="Times New Roman"/>
          <w:sz w:val="24"/>
          <w:szCs w:val="24"/>
        </w:rPr>
        <w:t>РФ «Об электроэнергетике» (от 26.03.2003 г.</w:t>
      </w:r>
      <w:r w:rsidR="002944DF" w:rsidRPr="002944DF">
        <w:rPr>
          <w:rFonts w:ascii="Times New Roman" w:hAnsi="Times New Roman"/>
          <w:sz w:val="24"/>
          <w:szCs w:val="24"/>
        </w:rPr>
        <w:t xml:space="preserve"> </w:t>
      </w:r>
      <w:r w:rsidR="002944DF">
        <w:rPr>
          <w:rFonts w:ascii="Times New Roman" w:hAnsi="Times New Roman"/>
          <w:sz w:val="24"/>
          <w:szCs w:val="24"/>
        </w:rPr>
        <w:t>№35)</w:t>
      </w:r>
      <w:r w:rsidR="00142EF2">
        <w:rPr>
          <w:rFonts w:ascii="Times New Roman" w:hAnsi="Times New Roman"/>
          <w:sz w:val="24"/>
          <w:szCs w:val="24"/>
        </w:rPr>
        <w:t>.</w:t>
      </w:r>
    </w:p>
    <w:p w:rsidR="00142EF2" w:rsidRPr="00142EF2" w:rsidRDefault="00142EF2" w:rsidP="000C497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0659">
        <w:rPr>
          <w:rFonts w:ascii="Times New Roman" w:hAnsi="Times New Roman"/>
          <w:sz w:val="24"/>
          <w:szCs w:val="24"/>
        </w:rPr>
        <w:t>Постановление Правительства РФ</w:t>
      </w:r>
      <w:r>
        <w:rPr>
          <w:rFonts w:ascii="Times New Roman" w:hAnsi="Times New Roman"/>
          <w:sz w:val="24"/>
          <w:szCs w:val="24"/>
        </w:rPr>
        <w:t xml:space="preserve"> от 29.12.2011 г. №1178 «О ценообразовании в области регулируемых цен (тарифов) в электроэнергетике».</w:t>
      </w:r>
    </w:p>
    <w:p w:rsidR="00142EF2" w:rsidRPr="00061345" w:rsidRDefault="00142EF2" w:rsidP="000C497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27D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C527D">
        <w:rPr>
          <w:rFonts w:ascii="Times New Roman" w:hAnsi="Times New Roman" w:cs="Times New Roman"/>
          <w:sz w:val="24"/>
          <w:szCs w:val="24"/>
        </w:rPr>
        <w:t xml:space="preserve"> Правител</w:t>
      </w:r>
      <w:r>
        <w:rPr>
          <w:rFonts w:ascii="Times New Roman" w:hAnsi="Times New Roman" w:cs="Times New Roman"/>
          <w:sz w:val="24"/>
          <w:szCs w:val="24"/>
        </w:rPr>
        <w:t>ьства РФ от 03.04.2013 N 511-р «</w:t>
      </w:r>
      <w:r w:rsidRPr="008C527D">
        <w:rPr>
          <w:rFonts w:ascii="Times New Roman" w:hAnsi="Times New Roman" w:cs="Times New Roman"/>
          <w:sz w:val="24"/>
          <w:szCs w:val="24"/>
        </w:rPr>
        <w:t>Об утверждении Стратегии развития электросетевого комплекса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1345" w:rsidRPr="00061345" w:rsidRDefault="00061345" w:rsidP="000C497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345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 от 27.12.2004 №861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06134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061345">
        <w:rPr>
          <w:rFonts w:ascii="Times New Roman" w:hAnsi="Times New Roman" w:cs="Times New Roman"/>
          <w:sz w:val="24"/>
          <w:szCs w:val="24"/>
        </w:rPr>
        <w:t xml:space="preserve"> устройств потребителей электрической энергии, объектов</w:t>
      </w:r>
      <w:proofErr w:type="gramEnd"/>
      <w:r w:rsidRPr="00061345">
        <w:rPr>
          <w:rFonts w:ascii="Times New Roman" w:hAnsi="Times New Roman" w:cs="Times New Roman"/>
          <w:sz w:val="24"/>
          <w:szCs w:val="24"/>
        </w:rPr>
        <w:t xml:space="preserve">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860659" w:rsidRDefault="00860659" w:rsidP="0086065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D43640" w:rsidRDefault="00D43640" w:rsidP="000C49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978">
        <w:rPr>
          <w:rFonts w:ascii="Times New Roman" w:hAnsi="Times New Roman" w:cs="Times New Roman"/>
          <w:b/>
          <w:sz w:val="24"/>
          <w:szCs w:val="24"/>
        </w:rPr>
        <w:t>Устинова Елена Петровна</w:t>
      </w:r>
      <w:r>
        <w:rPr>
          <w:rFonts w:ascii="Times New Roman" w:hAnsi="Times New Roman" w:cs="Times New Roman"/>
          <w:sz w:val="24"/>
          <w:szCs w:val="24"/>
        </w:rPr>
        <w:t>, аспирант кафедры систем управления и экономики э</w:t>
      </w:r>
      <w:r w:rsidR="000C4978">
        <w:rPr>
          <w:rFonts w:ascii="Times New Roman" w:hAnsi="Times New Roman" w:cs="Times New Roman"/>
          <w:sz w:val="24"/>
          <w:szCs w:val="24"/>
        </w:rPr>
        <w:t xml:space="preserve">нергетики, </w:t>
      </w:r>
      <w:proofErr w:type="spellStart"/>
      <w:r w:rsidR="000C4978">
        <w:rPr>
          <w:rFonts w:ascii="Times New Roman" w:hAnsi="Times New Roman" w:cs="Times New Roman"/>
          <w:sz w:val="24"/>
          <w:szCs w:val="24"/>
        </w:rPr>
        <w:t>НовосибирскийГТУ</w:t>
      </w:r>
      <w:proofErr w:type="spellEnd"/>
      <w:r w:rsidR="000C4978">
        <w:rPr>
          <w:rFonts w:ascii="Times New Roman" w:hAnsi="Times New Roman" w:cs="Times New Roman"/>
          <w:sz w:val="24"/>
          <w:szCs w:val="24"/>
        </w:rPr>
        <w:t>,</w:t>
      </w:r>
      <w:r w:rsidR="000C4978" w:rsidRPr="000C4978">
        <w:rPr>
          <w:rFonts w:ascii="Times New Roman" w:hAnsi="Times New Roman" w:cs="Times New Roman"/>
          <w:sz w:val="24"/>
          <w:szCs w:val="24"/>
        </w:rPr>
        <w:t xml:space="preserve"> </w:t>
      </w:r>
      <w:r w:rsidR="000C4978">
        <w:rPr>
          <w:rFonts w:ascii="Times New Roman" w:hAnsi="Times New Roman" w:cs="Times New Roman"/>
          <w:sz w:val="24"/>
          <w:szCs w:val="24"/>
        </w:rPr>
        <w:t>тел</w:t>
      </w:r>
      <w:r w:rsidR="000C4978" w:rsidRPr="000C4978">
        <w:rPr>
          <w:rFonts w:ascii="Times New Roman" w:hAnsi="Times New Roman" w:cs="Times New Roman"/>
          <w:sz w:val="24"/>
          <w:szCs w:val="24"/>
        </w:rPr>
        <w:t>. 8-923-234-20-35</w:t>
      </w:r>
    </w:p>
    <w:p w:rsidR="00CF339D" w:rsidRPr="000C4978" w:rsidRDefault="00D43640" w:rsidP="000C49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43640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D43640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6" w:history="1">
        <w:r w:rsidRPr="00D43640">
          <w:rPr>
            <w:rStyle w:val="a3"/>
            <w:rFonts w:ascii="Times New Roman" w:hAnsi="Times New Roman"/>
            <w:sz w:val="24"/>
            <w:szCs w:val="24"/>
            <w:lang w:val="de-DE"/>
          </w:rPr>
          <w:t>Elenka_ustinova@mail.ru</w:t>
        </w:r>
      </w:hyperlink>
      <w:r w:rsidR="000C4978" w:rsidRPr="000C4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CF339D" w:rsidRPr="000C4978" w:rsidSect="00CF339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0C"/>
    <w:multiLevelType w:val="hybridMultilevel"/>
    <w:tmpl w:val="AD0E86F0"/>
    <w:lvl w:ilvl="0" w:tplc="CC627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8C67C8"/>
    <w:multiLevelType w:val="hybridMultilevel"/>
    <w:tmpl w:val="DEEC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C0"/>
    <w:rsid w:val="00000B9E"/>
    <w:rsid w:val="000031F5"/>
    <w:rsid w:val="000178CC"/>
    <w:rsid w:val="00023762"/>
    <w:rsid w:val="00061345"/>
    <w:rsid w:val="000827F6"/>
    <w:rsid w:val="000A0037"/>
    <w:rsid w:val="000C4978"/>
    <w:rsid w:val="000F3006"/>
    <w:rsid w:val="001155C5"/>
    <w:rsid w:val="00121CC3"/>
    <w:rsid w:val="0013784F"/>
    <w:rsid w:val="00142EF2"/>
    <w:rsid w:val="001460BC"/>
    <w:rsid w:val="00151048"/>
    <w:rsid w:val="00162809"/>
    <w:rsid w:val="00162FA3"/>
    <w:rsid w:val="00174A38"/>
    <w:rsid w:val="00184D0B"/>
    <w:rsid w:val="00186FD1"/>
    <w:rsid w:val="001B76D2"/>
    <w:rsid w:val="001E61B5"/>
    <w:rsid w:val="001E73CC"/>
    <w:rsid w:val="0020281D"/>
    <w:rsid w:val="00223161"/>
    <w:rsid w:val="002725F7"/>
    <w:rsid w:val="002944DF"/>
    <w:rsid w:val="002C518A"/>
    <w:rsid w:val="002D3795"/>
    <w:rsid w:val="003423E3"/>
    <w:rsid w:val="003445B7"/>
    <w:rsid w:val="00371008"/>
    <w:rsid w:val="00375692"/>
    <w:rsid w:val="00394D20"/>
    <w:rsid w:val="003A3E83"/>
    <w:rsid w:val="004022A3"/>
    <w:rsid w:val="00413B8A"/>
    <w:rsid w:val="00413E94"/>
    <w:rsid w:val="004345C2"/>
    <w:rsid w:val="004763A0"/>
    <w:rsid w:val="004C65A1"/>
    <w:rsid w:val="004D2BAF"/>
    <w:rsid w:val="004F637A"/>
    <w:rsid w:val="004F6751"/>
    <w:rsid w:val="005D1BEC"/>
    <w:rsid w:val="00621158"/>
    <w:rsid w:val="006223DA"/>
    <w:rsid w:val="00636828"/>
    <w:rsid w:val="00642ACC"/>
    <w:rsid w:val="006575D1"/>
    <w:rsid w:val="006714D3"/>
    <w:rsid w:val="006747B7"/>
    <w:rsid w:val="006930DE"/>
    <w:rsid w:val="00693AD3"/>
    <w:rsid w:val="006D6477"/>
    <w:rsid w:val="006D6684"/>
    <w:rsid w:val="006E5C03"/>
    <w:rsid w:val="006F68F2"/>
    <w:rsid w:val="007232DB"/>
    <w:rsid w:val="00725273"/>
    <w:rsid w:val="00742FC8"/>
    <w:rsid w:val="00790245"/>
    <w:rsid w:val="00860659"/>
    <w:rsid w:val="008B76DD"/>
    <w:rsid w:val="008C527D"/>
    <w:rsid w:val="00915020"/>
    <w:rsid w:val="00916DE9"/>
    <w:rsid w:val="00917C32"/>
    <w:rsid w:val="00923D71"/>
    <w:rsid w:val="009251D6"/>
    <w:rsid w:val="009301CB"/>
    <w:rsid w:val="00937585"/>
    <w:rsid w:val="00963944"/>
    <w:rsid w:val="00991D08"/>
    <w:rsid w:val="009C6C33"/>
    <w:rsid w:val="009E586F"/>
    <w:rsid w:val="00A1795E"/>
    <w:rsid w:val="00A274DD"/>
    <w:rsid w:val="00A421BB"/>
    <w:rsid w:val="00A71E80"/>
    <w:rsid w:val="00A76A26"/>
    <w:rsid w:val="00A931A7"/>
    <w:rsid w:val="00A962C0"/>
    <w:rsid w:val="00AB0746"/>
    <w:rsid w:val="00AD6F49"/>
    <w:rsid w:val="00AE719B"/>
    <w:rsid w:val="00B00D4A"/>
    <w:rsid w:val="00B132C4"/>
    <w:rsid w:val="00B630C7"/>
    <w:rsid w:val="00B65BF5"/>
    <w:rsid w:val="00B7257E"/>
    <w:rsid w:val="00B72DC9"/>
    <w:rsid w:val="00B90056"/>
    <w:rsid w:val="00B96E88"/>
    <w:rsid w:val="00BA3BED"/>
    <w:rsid w:val="00BB5293"/>
    <w:rsid w:val="00BD0DF5"/>
    <w:rsid w:val="00BD6392"/>
    <w:rsid w:val="00BE019D"/>
    <w:rsid w:val="00C16665"/>
    <w:rsid w:val="00C34B4A"/>
    <w:rsid w:val="00C67712"/>
    <w:rsid w:val="00C67D04"/>
    <w:rsid w:val="00CB5825"/>
    <w:rsid w:val="00CE1FCA"/>
    <w:rsid w:val="00CE661D"/>
    <w:rsid w:val="00CF339D"/>
    <w:rsid w:val="00CF5C56"/>
    <w:rsid w:val="00D051B5"/>
    <w:rsid w:val="00D1648B"/>
    <w:rsid w:val="00D32503"/>
    <w:rsid w:val="00D35E6F"/>
    <w:rsid w:val="00D37347"/>
    <w:rsid w:val="00D43640"/>
    <w:rsid w:val="00D7382F"/>
    <w:rsid w:val="00DE2CA2"/>
    <w:rsid w:val="00E50C8D"/>
    <w:rsid w:val="00E70873"/>
    <w:rsid w:val="00E726D3"/>
    <w:rsid w:val="00E75AB3"/>
    <w:rsid w:val="00EA4B63"/>
    <w:rsid w:val="00F212BB"/>
    <w:rsid w:val="00F27B84"/>
    <w:rsid w:val="00F360B4"/>
    <w:rsid w:val="00F41309"/>
    <w:rsid w:val="00F628E0"/>
    <w:rsid w:val="00F65096"/>
    <w:rsid w:val="00F77D1F"/>
    <w:rsid w:val="00F84EE6"/>
    <w:rsid w:val="00F9276B"/>
    <w:rsid w:val="00F96FBE"/>
    <w:rsid w:val="00FA5446"/>
    <w:rsid w:val="00FB4C6F"/>
    <w:rsid w:val="00FC1742"/>
    <w:rsid w:val="00F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39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223DA"/>
    <w:pPr>
      <w:ind w:left="720"/>
      <w:contextualSpacing/>
    </w:pPr>
  </w:style>
  <w:style w:type="paragraph" w:customStyle="1" w:styleId="ConsPlusCell">
    <w:name w:val="ConsPlusCell"/>
    <w:uiPriority w:val="99"/>
    <w:rsid w:val="00F92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39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223DA"/>
    <w:pPr>
      <w:ind w:left="720"/>
      <w:contextualSpacing/>
    </w:pPr>
  </w:style>
  <w:style w:type="paragraph" w:customStyle="1" w:styleId="ConsPlusCell">
    <w:name w:val="ConsPlusCell"/>
    <w:uiPriority w:val="99"/>
    <w:rsid w:val="00F92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ka_usti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23</cp:revision>
  <dcterms:created xsi:type="dcterms:W3CDTF">2012-06-25T00:32:00Z</dcterms:created>
  <dcterms:modified xsi:type="dcterms:W3CDTF">2013-07-02T05:01:00Z</dcterms:modified>
</cp:coreProperties>
</file>