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5A4" w:rsidRPr="00FD660D" w:rsidRDefault="000B15A4" w:rsidP="00FD660D">
      <w:pPr>
        <w:spacing w:after="0" w:line="240" w:lineRule="auto"/>
        <w:rPr>
          <w:rFonts w:ascii="Times New Roman" w:hAnsi="Times New Roman" w:cs="Times New Roman"/>
          <w:sz w:val="24"/>
          <w:szCs w:val="24"/>
        </w:rPr>
      </w:pPr>
      <w:r w:rsidRPr="00FD660D">
        <w:rPr>
          <w:rFonts w:ascii="Times New Roman" w:hAnsi="Times New Roman" w:cs="Times New Roman"/>
          <w:sz w:val="24"/>
          <w:szCs w:val="24"/>
        </w:rPr>
        <w:t>УДК 537.8:631.17</w:t>
      </w:r>
    </w:p>
    <w:p w:rsidR="000B15A4" w:rsidRDefault="000B15A4" w:rsidP="00410717">
      <w:pPr>
        <w:spacing w:after="0" w:line="240" w:lineRule="auto"/>
        <w:ind w:firstLine="720"/>
        <w:jc w:val="center"/>
        <w:rPr>
          <w:rFonts w:ascii="Times New Roman" w:hAnsi="Times New Roman" w:cs="Times New Roman"/>
          <w:b/>
          <w:sz w:val="24"/>
          <w:szCs w:val="24"/>
        </w:rPr>
      </w:pPr>
      <w:r w:rsidRPr="00FD660D">
        <w:rPr>
          <w:rFonts w:ascii="Times New Roman" w:hAnsi="Times New Roman" w:cs="Times New Roman"/>
          <w:b/>
          <w:sz w:val="24"/>
          <w:szCs w:val="24"/>
        </w:rPr>
        <w:t>О КОНЦЕПЦИИ СТОИМОСТИ ЖИЗНИ ЧЕЛОВЕКА И ПРИНЦИПАХ ОЦЕНКИ УЩЕРБА ОТ ЭЛЕКТРОТРАВМАТИЗМА</w:t>
      </w:r>
    </w:p>
    <w:p w:rsidR="00410717" w:rsidRDefault="00410717" w:rsidP="00410717">
      <w:pPr>
        <w:spacing w:after="0" w:line="240" w:lineRule="auto"/>
        <w:ind w:firstLine="720"/>
        <w:jc w:val="center"/>
        <w:rPr>
          <w:rFonts w:ascii="Times New Roman" w:hAnsi="Times New Roman" w:cs="Times New Roman"/>
          <w:b/>
          <w:sz w:val="24"/>
          <w:szCs w:val="24"/>
        </w:rPr>
      </w:pPr>
    </w:p>
    <w:p w:rsidR="00182875" w:rsidRDefault="0055053E" w:rsidP="00182875">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Никольский О.К.,</w:t>
      </w:r>
      <w:r w:rsidR="00410717">
        <w:rPr>
          <w:rFonts w:ascii="Times New Roman" w:hAnsi="Times New Roman" w:cs="Times New Roman"/>
          <w:b/>
          <w:sz w:val="24"/>
          <w:szCs w:val="24"/>
        </w:rPr>
        <w:t xml:space="preserve"> Гончаренко Г.А.</w:t>
      </w:r>
    </w:p>
    <w:p w:rsidR="00410717" w:rsidRDefault="00410717" w:rsidP="00410717">
      <w:pPr>
        <w:spacing w:after="0" w:line="240" w:lineRule="auto"/>
        <w:jc w:val="right"/>
        <w:rPr>
          <w:rFonts w:ascii="Times New Roman" w:hAnsi="Times New Roman" w:cs="Times New Roman"/>
          <w:i/>
          <w:sz w:val="24"/>
          <w:szCs w:val="24"/>
        </w:rPr>
      </w:pPr>
      <w:r w:rsidRPr="00410717">
        <w:rPr>
          <w:rFonts w:ascii="Times New Roman" w:hAnsi="Times New Roman" w:cs="Times New Roman"/>
          <w:i/>
          <w:sz w:val="24"/>
          <w:szCs w:val="24"/>
        </w:rPr>
        <w:t xml:space="preserve">Россия,  г. Барнаул, </w:t>
      </w:r>
      <w:proofErr w:type="spellStart"/>
      <w:r w:rsidRPr="00410717">
        <w:rPr>
          <w:rFonts w:ascii="Times New Roman" w:hAnsi="Times New Roman" w:cs="Times New Roman"/>
          <w:i/>
          <w:sz w:val="24"/>
          <w:szCs w:val="24"/>
        </w:rPr>
        <w:t>АлтГТУ</w:t>
      </w:r>
      <w:proofErr w:type="spellEnd"/>
    </w:p>
    <w:p w:rsidR="00182875" w:rsidRPr="0055053E" w:rsidRDefault="0055053E" w:rsidP="00410717">
      <w:pPr>
        <w:spacing w:after="0" w:line="240" w:lineRule="auto"/>
        <w:jc w:val="right"/>
        <w:rPr>
          <w:rFonts w:ascii="Times New Roman" w:hAnsi="Times New Roman" w:cs="Times New Roman"/>
          <w:b/>
          <w:sz w:val="24"/>
          <w:szCs w:val="24"/>
        </w:rPr>
      </w:pPr>
      <w:r w:rsidRPr="0055053E">
        <w:rPr>
          <w:rFonts w:ascii="Times New Roman" w:hAnsi="Times New Roman" w:cs="Times New Roman"/>
          <w:b/>
          <w:sz w:val="24"/>
          <w:szCs w:val="24"/>
        </w:rPr>
        <w:t>Черкасова Н.И.</w:t>
      </w:r>
    </w:p>
    <w:p w:rsidR="0055053E" w:rsidRPr="0055053E" w:rsidRDefault="0055053E" w:rsidP="00410717">
      <w:pPr>
        <w:spacing w:after="0" w:line="240" w:lineRule="auto"/>
        <w:jc w:val="right"/>
        <w:rPr>
          <w:rFonts w:ascii="Times New Roman" w:hAnsi="Times New Roman" w:cs="Times New Roman"/>
          <w:i/>
          <w:sz w:val="24"/>
          <w:szCs w:val="24"/>
        </w:rPr>
      </w:pPr>
      <w:r w:rsidRPr="0055053E">
        <w:rPr>
          <w:rFonts w:ascii="Times New Roman" w:hAnsi="Times New Roman" w:cs="Times New Roman"/>
          <w:i/>
          <w:sz w:val="24"/>
          <w:szCs w:val="24"/>
        </w:rPr>
        <w:t xml:space="preserve">Россия, г. Рубцовск, РИИ </w:t>
      </w:r>
      <w:proofErr w:type="spellStart"/>
      <w:r w:rsidRPr="0055053E">
        <w:rPr>
          <w:rFonts w:ascii="Times New Roman" w:hAnsi="Times New Roman" w:cs="Times New Roman"/>
          <w:i/>
          <w:sz w:val="24"/>
          <w:szCs w:val="24"/>
        </w:rPr>
        <w:t>АлтГТУ</w:t>
      </w:r>
      <w:proofErr w:type="spellEnd"/>
    </w:p>
    <w:p w:rsidR="00410717" w:rsidRPr="00410717" w:rsidRDefault="00410717" w:rsidP="00410717">
      <w:pPr>
        <w:spacing w:after="0" w:line="240" w:lineRule="auto"/>
        <w:jc w:val="right"/>
        <w:rPr>
          <w:rFonts w:ascii="Times New Roman" w:hAnsi="Times New Roman" w:cs="Times New Roman"/>
          <w:b/>
          <w:sz w:val="24"/>
          <w:szCs w:val="24"/>
        </w:rPr>
      </w:pPr>
      <w:proofErr w:type="spellStart"/>
      <w:r w:rsidRPr="00410717">
        <w:rPr>
          <w:rFonts w:ascii="Times New Roman" w:hAnsi="Times New Roman" w:cs="Times New Roman"/>
          <w:b/>
          <w:sz w:val="24"/>
          <w:szCs w:val="24"/>
        </w:rPr>
        <w:t>Семичевский</w:t>
      </w:r>
      <w:proofErr w:type="spellEnd"/>
      <w:r w:rsidRPr="00410717">
        <w:rPr>
          <w:rFonts w:ascii="Times New Roman" w:hAnsi="Times New Roman" w:cs="Times New Roman"/>
          <w:b/>
          <w:sz w:val="24"/>
          <w:szCs w:val="24"/>
        </w:rPr>
        <w:t xml:space="preserve"> П.И.</w:t>
      </w:r>
    </w:p>
    <w:p w:rsidR="00FD660D" w:rsidRDefault="00410717" w:rsidP="00410717">
      <w:pPr>
        <w:spacing w:after="0" w:line="240" w:lineRule="auto"/>
        <w:jc w:val="right"/>
        <w:rPr>
          <w:rFonts w:ascii="Times New Roman" w:hAnsi="Times New Roman" w:cs="Times New Roman"/>
          <w:i/>
          <w:sz w:val="24"/>
          <w:szCs w:val="24"/>
        </w:rPr>
      </w:pPr>
      <w:r w:rsidRPr="00410717">
        <w:rPr>
          <w:rFonts w:ascii="Times New Roman" w:hAnsi="Times New Roman" w:cs="Times New Roman"/>
          <w:i/>
          <w:sz w:val="24"/>
          <w:szCs w:val="24"/>
        </w:rPr>
        <w:t>Россия, г. Москва, МГАУ</w:t>
      </w:r>
    </w:p>
    <w:p w:rsidR="0023672D" w:rsidRDefault="0023672D" w:rsidP="00410717">
      <w:pPr>
        <w:spacing w:after="0" w:line="240" w:lineRule="auto"/>
        <w:jc w:val="right"/>
        <w:rPr>
          <w:rFonts w:ascii="Times New Roman" w:hAnsi="Times New Roman" w:cs="Times New Roman"/>
          <w:b/>
          <w:sz w:val="24"/>
          <w:szCs w:val="24"/>
        </w:rPr>
      </w:pPr>
      <w:r w:rsidRPr="0023672D">
        <w:rPr>
          <w:rFonts w:ascii="Times New Roman" w:hAnsi="Times New Roman" w:cs="Times New Roman"/>
          <w:b/>
          <w:sz w:val="24"/>
          <w:szCs w:val="24"/>
        </w:rPr>
        <w:t>Качанов А.Н.</w:t>
      </w:r>
    </w:p>
    <w:p w:rsidR="0023672D" w:rsidRPr="0023672D" w:rsidRDefault="0023672D" w:rsidP="00410717">
      <w:pPr>
        <w:spacing w:after="0" w:line="240" w:lineRule="auto"/>
        <w:jc w:val="right"/>
        <w:rPr>
          <w:rFonts w:ascii="Times New Roman" w:hAnsi="Times New Roman" w:cs="Times New Roman"/>
          <w:i/>
          <w:sz w:val="24"/>
          <w:szCs w:val="24"/>
        </w:rPr>
      </w:pPr>
      <w:r w:rsidRPr="0023672D">
        <w:rPr>
          <w:rFonts w:ascii="Times New Roman" w:hAnsi="Times New Roman" w:cs="Times New Roman"/>
          <w:i/>
          <w:sz w:val="24"/>
          <w:szCs w:val="24"/>
        </w:rPr>
        <w:t>Россия, Орел, «Госуниверситет-УНПК»</w:t>
      </w:r>
    </w:p>
    <w:p w:rsidR="00410717" w:rsidRPr="00410717" w:rsidRDefault="00410717" w:rsidP="00410717">
      <w:pPr>
        <w:spacing w:after="0" w:line="240" w:lineRule="auto"/>
        <w:jc w:val="right"/>
        <w:rPr>
          <w:i/>
          <w:sz w:val="26"/>
          <w:szCs w:val="26"/>
        </w:rPr>
      </w:pPr>
    </w:p>
    <w:p w:rsidR="000B15A4" w:rsidRPr="00FD660D" w:rsidRDefault="000B15A4" w:rsidP="00FD660D">
      <w:pPr>
        <w:spacing w:after="0" w:line="240" w:lineRule="auto"/>
        <w:jc w:val="both"/>
        <w:rPr>
          <w:rFonts w:ascii="Times New Roman" w:hAnsi="Times New Roman" w:cs="Times New Roman"/>
          <w:sz w:val="24"/>
          <w:szCs w:val="24"/>
        </w:rPr>
      </w:pPr>
      <w:r w:rsidRPr="00FD660D">
        <w:rPr>
          <w:rFonts w:ascii="Times New Roman" w:hAnsi="Times New Roman" w:cs="Times New Roman"/>
          <w:sz w:val="24"/>
          <w:szCs w:val="24"/>
        </w:rPr>
        <w:t>Рассмотрена концепция стоимости среднестатистической жизни человека (ССЖЧ), в основе которой лежит экономический подход к определению ущерба в результате гибели работника. Дан краткий анализ существующих методов оценки ССЖЧ. Показано, что в основе оптимизации риска лежит экономический анализ только хозяйственной компоненты человеческой жизни.</w:t>
      </w:r>
    </w:p>
    <w:p w:rsidR="000B15A4" w:rsidRPr="00FD660D" w:rsidRDefault="000B15A4" w:rsidP="00FD660D">
      <w:pPr>
        <w:spacing w:after="0" w:line="240" w:lineRule="auto"/>
        <w:ind w:firstLine="720"/>
        <w:rPr>
          <w:rFonts w:ascii="Times New Roman" w:hAnsi="Times New Roman" w:cs="Times New Roman"/>
          <w:sz w:val="24"/>
          <w:szCs w:val="24"/>
        </w:rPr>
      </w:pPr>
    </w:p>
    <w:p w:rsidR="00410717" w:rsidRPr="00182875" w:rsidRDefault="000B15A4" w:rsidP="00182875">
      <w:pPr>
        <w:spacing w:after="0" w:line="240" w:lineRule="auto"/>
        <w:jc w:val="both"/>
        <w:rPr>
          <w:rFonts w:ascii="Times New Roman" w:hAnsi="Times New Roman" w:cs="Times New Roman"/>
          <w:sz w:val="24"/>
          <w:szCs w:val="24"/>
          <w:lang w:val="en-US"/>
        </w:rPr>
      </w:pPr>
      <w:r w:rsidRPr="00FD660D">
        <w:rPr>
          <w:rFonts w:ascii="Times New Roman" w:hAnsi="Times New Roman" w:cs="Times New Roman"/>
          <w:sz w:val="24"/>
          <w:szCs w:val="24"/>
          <w:lang w:val="en-US"/>
        </w:rPr>
        <w:t xml:space="preserve">Average cost dealt with the concept of human life (SSŽČ), which is based on the economic approach to the definition of damage as a result of the death of the employee. A brief analysis of existing methods of evaluation </w:t>
      </w:r>
      <w:proofErr w:type="gramStart"/>
      <w:r w:rsidRPr="00FD660D">
        <w:rPr>
          <w:rFonts w:ascii="Times New Roman" w:hAnsi="Times New Roman" w:cs="Times New Roman"/>
          <w:sz w:val="24"/>
          <w:szCs w:val="24"/>
          <w:lang w:val="en-US"/>
        </w:rPr>
        <w:t>of  SSŽČ</w:t>
      </w:r>
      <w:proofErr w:type="gramEnd"/>
      <w:r w:rsidRPr="00FD660D">
        <w:rPr>
          <w:rFonts w:ascii="Times New Roman" w:hAnsi="Times New Roman" w:cs="Times New Roman"/>
          <w:sz w:val="24"/>
          <w:szCs w:val="24"/>
          <w:lang w:val="en-US"/>
        </w:rPr>
        <w:t>. Shows that risk optimization is only an economic analysis the economic components of human life.</w:t>
      </w:r>
    </w:p>
    <w:p w:rsidR="005F4EE3" w:rsidRPr="001272E4" w:rsidRDefault="005F4EE3" w:rsidP="005A2C35">
      <w:pPr>
        <w:spacing w:after="0" w:line="360" w:lineRule="auto"/>
        <w:jc w:val="both"/>
        <w:rPr>
          <w:rFonts w:ascii="Times New Roman" w:hAnsi="Times New Roman" w:cs="Times New Roman"/>
          <w:sz w:val="24"/>
          <w:szCs w:val="24"/>
          <w:lang w:val="en-US"/>
        </w:rPr>
      </w:pPr>
    </w:p>
    <w:p w:rsidR="000B15A4" w:rsidRPr="00FD660D" w:rsidRDefault="000B15A4" w:rsidP="00FD660D">
      <w:pPr>
        <w:spacing w:after="0" w:line="240" w:lineRule="auto"/>
        <w:ind w:firstLine="720"/>
        <w:jc w:val="both"/>
        <w:rPr>
          <w:rFonts w:ascii="Times New Roman" w:hAnsi="Times New Roman" w:cs="Times New Roman"/>
          <w:sz w:val="24"/>
          <w:szCs w:val="24"/>
        </w:rPr>
      </w:pPr>
      <w:r w:rsidRPr="00FD660D">
        <w:rPr>
          <w:rFonts w:ascii="Times New Roman" w:hAnsi="Times New Roman" w:cs="Times New Roman"/>
          <w:i/>
          <w:sz w:val="24"/>
          <w:szCs w:val="24"/>
        </w:rPr>
        <w:t>Постановка задачи.</w:t>
      </w:r>
      <w:r w:rsidRPr="00FD660D">
        <w:rPr>
          <w:rFonts w:ascii="Times New Roman" w:hAnsi="Times New Roman" w:cs="Times New Roman"/>
          <w:sz w:val="24"/>
          <w:szCs w:val="24"/>
        </w:rPr>
        <w:t xml:space="preserve"> Вопрос об экономическом подходе </w:t>
      </w:r>
      <w:proofErr w:type="gramStart"/>
      <w:r w:rsidRPr="00FD660D">
        <w:rPr>
          <w:rFonts w:ascii="Times New Roman" w:hAnsi="Times New Roman" w:cs="Times New Roman"/>
          <w:sz w:val="24"/>
          <w:szCs w:val="24"/>
        </w:rPr>
        <w:t>к</w:t>
      </w:r>
      <w:proofErr w:type="gramEnd"/>
      <w:r w:rsidRPr="00FD660D">
        <w:rPr>
          <w:rFonts w:ascii="Times New Roman" w:hAnsi="Times New Roman" w:cs="Times New Roman"/>
          <w:sz w:val="24"/>
          <w:szCs w:val="24"/>
        </w:rPr>
        <w:t xml:space="preserve"> </w:t>
      </w:r>
      <w:proofErr w:type="gramStart"/>
      <w:r w:rsidRPr="00FD660D">
        <w:rPr>
          <w:rFonts w:ascii="Times New Roman" w:hAnsi="Times New Roman" w:cs="Times New Roman"/>
          <w:sz w:val="24"/>
          <w:szCs w:val="24"/>
        </w:rPr>
        <w:t>оценки</w:t>
      </w:r>
      <w:proofErr w:type="gramEnd"/>
      <w:r w:rsidRPr="00FD660D">
        <w:rPr>
          <w:rFonts w:ascii="Times New Roman" w:hAnsi="Times New Roman" w:cs="Times New Roman"/>
          <w:sz w:val="24"/>
          <w:szCs w:val="24"/>
        </w:rPr>
        <w:t xml:space="preserve"> риска жизни и здоровья человека впервые был поставлен В.А. </w:t>
      </w:r>
      <w:proofErr w:type="spellStart"/>
      <w:r w:rsidRPr="00FD660D">
        <w:rPr>
          <w:rFonts w:ascii="Times New Roman" w:hAnsi="Times New Roman" w:cs="Times New Roman"/>
          <w:sz w:val="24"/>
          <w:szCs w:val="24"/>
        </w:rPr>
        <w:t>Легасовым</w:t>
      </w:r>
      <w:proofErr w:type="spellEnd"/>
      <w:r w:rsidRPr="00FD660D">
        <w:rPr>
          <w:rFonts w:ascii="Times New Roman" w:hAnsi="Times New Roman" w:cs="Times New Roman"/>
          <w:sz w:val="24"/>
          <w:szCs w:val="24"/>
        </w:rPr>
        <w:t xml:space="preserve"> [1] при анализе проблемы безопасности ядерной энергетики. Позднее в [2] были сформулированы основные подходы к управлению техногенными рисками, в основе которых был положен принцип равновесия между качеством жизни и безопасностью человека</w:t>
      </w:r>
      <w:r w:rsidR="00F807D8">
        <w:rPr>
          <w:rFonts w:ascii="Times New Roman" w:hAnsi="Times New Roman" w:cs="Times New Roman"/>
          <w:sz w:val="24"/>
          <w:szCs w:val="24"/>
        </w:rPr>
        <w:t xml:space="preserve"> </w:t>
      </w:r>
      <w:r w:rsidR="00F807D8" w:rsidRPr="00F807D8">
        <w:rPr>
          <w:rFonts w:ascii="Times New Roman" w:hAnsi="Times New Roman" w:cs="Times New Roman"/>
          <w:sz w:val="24"/>
          <w:szCs w:val="24"/>
        </w:rPr>
        <w:t>[3]</w:t>
      </w:r>
      <w:r w:rsidRPr="00FD660D">
        <w:rPr>
          <w:rFonts w:ascii="Times New Roman" w:hAnsi="Times New Roman" w:cs="Times New Roman"/>
          <w:sz w:val="24"/>
          <w:szCs w:val="24"/>
        </w:rPr>
        <w:t>. Признавая этот принцип достаточно субъективным, нельзя не сбрасывать со счетов, что в обществе всегда существовала, и очевидно будет существовать дилемма между стремлением улучшить качество жизни и снижением уровня безопасности, т.е. увеличение качества жизни в ряде случаев приводит к росту рисков преждевременной смерти, сокращению продолжительности жизни, болезни и т.д. Примерами этому могут быть занятия экстремальными видами спорта, трудовая деятельность на опасных производствах с компенсационными выплатами и др. Отметим, что понятие «качество жизни» является комплексным показателем, составной частью которого, по нашему мнению, входит и безопасность. Поэтому здесь уместно сравнивать безопасность не с качеством жизни, а с ее продолжительностью. Эти два понятия положительно коррелируют между собой и могут быть количественно оценены. Они не содержат субъективной оценки и могут быть положены в основу целевой функции при проведении оптимизационных мероприятий. Такая целевая функция должна отражать объективные ценности человеческой жизни, которые можно выразить в количественных показателях – продолжительность жизни и безопасность (в терминах теории риска).</w:t>
      </w:r>
    </w:p>
    <w:p w:rsidR="000B15A4" w:rsidRPr="00FD660D" w:rsidRDefault="000B15A4" w:rsidP="00FD660D">
      <w:pPr>
        <w:spacing w:after="0" w:line="240" w:lineRule="auto"/>
        <w:ind w:firstLine="720"/>
        <w:jc w:val="both"/>
        <w:rPr>
          <w:rFonts w:ascii="Times New Roman" w:hAnsi="Times New Roman" w:cs="Times New Roman"/>
          <w:sz w:val="24"/>
          <w:szCs w:val="24"/>
        </w:rPr>
      </w:pPr>
      <w:r w:rsidRPr="00FD660D">
        <w:rPr>
          <w:rFonts w:ascii="Times New Roman" w:hAnsi="Times New Roman" w:cs="Times New Roman"/>
          <w:sz w:val="24"/>
          <w:szCs w:val="24"/>
        </w:rPr>
        <w:t xml:space="preserve">Признавая приоритет жизни и здоровья отдельного человека, нельзя игнорировать тот факт, что многочисленные случаи </w:t>
      </w:r>
      <w:proofErr w:type="spellStart"/>
      <w:r w:rsidRPr="00FD660D">
        <w:rPr>
          <w:rFonts w:ascii="Times New Roman" w:hAnsi="Times New Roman" w:cs="Times New Roman"/>
          <w:sz w:val="24"/>
          <w:szCs w:val="24"/>
        </w:rPr>
        <w:t>электротравм</w:t>
      </w:r>
      <w:proofErr w:type="spellEnd"/>
      <w:r w:rsidRPr="00FD660D">
        <w:rPr>
          <w:rFonts w:ascii="Times New Roman" w:hAnsi="Times New Roman" w:cs="Times New Roman"/>
          <w:sz w:val="24"/>
          <w:szCs w:val="24"/>
        </w:rPr>
        <w:t xml:space="preserve">, гибель людей в ДТП приносят огромные материальные потери обществу, выражающиеся </w:t>
      </w:r>
      <w:proofErr w:type="spellStart"/>
      <w:r w:rsidRPr="00FD660D">
        <w:rPr>
          <w:rFonts w:ascii="Times New Roman" w:hAnsi="Times New Roman" w:cs="Times New Roman"/>
          <w:sz w:val="24"/>
          <w:szCs w:val="24"/>
        </w:rPr>
        <w:t>недовкладом</w:t>
      </w:r>
      <w:proofErr w:type="spellEnd"/>
      <w:r w:rsidRPr="00FD660D">
        <w:rPr>
          <w:rFonts w:ascii="Times New Roman" w:hAnsi="Times New Roman" w:cs="Times New Roman"/>
          <w:sz w:val="24"/>
          <w:szCs w:val="24"/>
        </w:rPr>
        <w:t xml:space="preserve"> среднедушевого дохода в ВВП. Возникшее противоречие между абсурдной оценкой жизни индивидуума в денежном выражении и потерями при гибели людей, выраженными монетарно – </w:t>
      </w:r>
      <w:proofErr w:type="gramStart"/>
      <w:r w:rsidRPr="00FD660D">
        <w:rPr>
          <w:rFonts w:ascii="Times New Roman" w:hAnsi="Times New Roman" w:cs="Times New Roman"/>
          <w:sz w:val="24"/>
          <w:szCs w:val="24"/>
        </w:rPr>
        <w:t>устраняются</w:t>
      </w:r>
      <w:proofErr w:type="gramEnd"/>
      <w:r w:rsidRPr="00FD660D">
        <w:rPr>
          <w:rFonts w:ascii="Times New Roman" w:hAnsi="Times New Roman" w:cs="Times New Roman"/>
          <w:sz w:val="24"/>
          <w:szCs w:val="24"/>
        </w:rPr>
        <w:t xml:space="preserve"> если разграничить два понятия: жизнь индивидуума (конкретного человека) и среднестатистическая жизнь человека (ССЖЧ). </w:t>
      </w:r>
      <w:r w:rsidRPr="00FD660D">
        <w:rPr>
          <w:rFonts w:ascii="Times New Roman" w:hAnsi="Times New Roman" w:cs="Times New Roman"/>
          <w:sz w:val="24"/>
          <w:szCs w:val="24"/>
        </w:rPr>
        <w:lastRenderedPageBreak/>
        <w:t xml:space="preserve">Если конкретному человеку грозит реальная опасность погибнуть, то ценность его жизни не должна определяться некой денежной суммой, ибо не существует таких финансовых средств, которыми можно было бы оценить его жизнь. В то же время следует понимать, что далеко не все затраты, направленные на снижение риска, возможны или экономически оправданы. Нельзя требовать снижение риска любыми средствами, поскольку это нереально, как и невозможно добиться абсолютной безопасности с нулевым риском. Очевидно, должен существовать некоторый предел финансовых средств и материальных ресурсов, выше которых их расходование становится нецелесообразным и в ряде случаев невозможным при определенном уровне развития общества. Вместе с тем общество должно стремиться к установлению </w:t>
      </w:r>
      <w:proofErr w:type="gramStart"/>
      <w:r w:rsidRPr="00FD660D">
        <w:rPr>
          <w:rFonts w:ascii="Times New Roman" w:hAnsi="Times New Roman" w:cs="Times New Roman"/>
          <w:sz w:val="24"/>
          <w:szCs w:val="24"/>
        </w:rPr>
        <w:t>высокой</w:t>
      </w:r>
      <w:proofErr w:type="gramEnd"/>
      <w:r w:rsidRPr="00FD660D">
        <w:rPr>
          <w:rFonts w:ascii="Times New Roman" w:hAnsi="Times New Roman" w:cs="Times New Roman"/>
          <w:sz w:val="24"/>
          <w:szCs w:val="24"/>
        </w:rPr>
        <w:t xml:space="preserve"> ССЖЧ. Необходимость ее оценки в денежном эквиваленте вызвана тем, что повышение безопасности во всех сферах жизнедеятельности человека требует выделение адекватных средств на нейтрализацию опасных факторов и минимизацию рисков.</w:t>
      </w:r>
    </w:p>
    <w:p w:rsidR="000B15A4" w:rsidRPr="00FD660D" w:rsidRDefault="000B15A4" w:rsidP="00FD660D">
      <w:pPr>
        <w:spacing w:after="0" w:line="240" w:lineRule="auto"/>
        <w:ind w:firstLine="720"/>
        <w:jc w:val="both"/>
        <w:rPr>
          <w:rFonts w:ascii="Times New Roman" w:hAnsi="Times New Roman" w:cs="Times New Roman"/>
          <w:sz w:val="24"/>
          <w:szCs w:val="24"/>
        </w:rPr>
      </w:pPr>
      <w:proofErr w:type="gramStart"/>
      <w:r w:rsidRPr="00FD660D">
        <w:rPr>
          <w:rFonts w:ascii="Times New Roman" w:hAnsi="Times New Roman" w:cs="Times New Roman"/>
          <w:i/>
          <w:sz w:val="24"/>
          <w:szCs w:val="24"/>
        </w:rPr>
        <w:t>Методические подходы</w:t>
      </w:r>
      <w:proofErr w:type="gramEnd"/>
      <w:r w:rsidRPr="00FD660D">
        <w:rPr>
          <w:rFonts w:ascii="Times New Roman" w:hAnsi="Times New Roman" w:cs="Times New Roman"/>
          <w:i/>
          <w:sz w:val="24"/>
          <w:szCs w:val="24"/>
        </w:rPr>
        <w:t xml:space="preserve"> к оценке ССЖЧ.</w:t>
      </w:r>
      <w:r w:rsidRPr="00FD660D">
        <w:rPr>
          <w:rFonts w:ascii="Times New Roman" w:hAnsi="Times New Roman" w:cs="Times New Roman"/>
          <w:sz w:val="24"/>
          <w:szCs w:val="24"/>
        </w:rPr>
        <w:t xml:space="preserve"> Впервые стоимостной подход </w:t>
      </w:r>
      <w:proofErr w:type="gramStart"/>
      <w:r w:rsidRPr="00FD660D">
        <w:rPr>
          <w:rFonts w:ascii="Times New Roman" w:hAnsi="Times New Roman" w:cs="Times New Roman"/>
          <w:sz w:val="24"/>
          <w:szCs w:val="24"/>
        </w:rPr>
        <w:t>к</w:t>
      </w:r>
      <w:proofErr w:type="gramEnd"/>
      <w:r w:rsidRPr="00FD660D">
        <w:rPr>
          <w:rFonts w:ascii="Times New Roman" w:hAnsi="Times New Roman" w:cs="Times New Roman"/>
          <w:sz w:val="24"/>
          <w:szCs w:val="24"/>
        </w:rPr>
        <w:t xml:space="preserve"> </w:t>
      </w:r>
      <w:proofErr w:type="gramStart"/>
      <w:r w:rsidRPr="00FD660D">
        <w:rPr>
          <w:rFonts w:ascii="Times New Roman" w:hAnsi="Times New Roman" w:cs="Times New Roman"/>
          <w:sz w:val="24"/>
          <w:szCs w:val="24"/>
        </w:rPr>
        <w:t>оценки</w:t>
      </w:r>
      <w:proofErr w:type="gramEnd"/>
      <w:r w:rsidRPr="00FD660D">
        <w:rPr>
          <w:rFonts w:ascii="Times New Roman" w:hAnsi="Times New Roman" w:cs="Times New Roman"/>
          <w:sz w:val="24"/>
          <w:szCs w:val="24"/>
        </w:rPr>
        <w:t xml:space="preserve"> жизни человека был сформулирован в Великобритании в середине ХХ века, и строился на том, что стоимость жизни приравнивалась к стоимости продукции и услуг, недополученных из-за гибели или потери трудоспособности граждан в результате ДТП. Такой подход является утилитарным, поскольку стоимость жизни становится эквивалентной величине «человеческого капитала», определяемого добавленной стоимостью, которую человек производит за всю свою жизнь. Признаем, что профессиональная деятельность, являясь неглавной составляющей жизни человека, не может служить мерилом ССЖЧ.</w:t>
      </w:r>
    </w:p>
    <w:p w:rsidR="000B15A4" w:rsidRPr="00FD660D" w:rsidRDefault="000B15A4" w:rsidP="00FD660D">
      <w:pPr>
        <w:spacing w:after="0" w:line="240" w:lineRule="auto"/>
        <w:ind w:firstLine="720"/>
        <w:jc w:val="both"/>
        <w:rPr>
          <w:rFonts w:ascii="Times New Roman" w:hAnsi="Times New Roman" w:cs="Times New Roman"/>
          <w:sz w:val="24"/>
          <w:szCs w:val="24"/>
        </w:rPr>
      </w:pPr>
      <w:r w:rsidRPr="00FD660D">
        <w:rPr>
          <w:rFonts w:ascii="Times New Roman" w:hAnsi="Times New Roman" w:cs="Times New Roman"/>
          <w:sz w:val="24"/>
          <w:szCs w:val="24"/>
        </w:rPr>
        <w:t xml:space="preserve">В настоящее время используются объективный и субъективный подходы к оценке ССЖЧ. В основе первого лежит экономическая оценка рисков жизни и здоровья людей. Субъективный подход базируется на том факте, что ценность сохраненной жизни позволяет определить в стоимостном выражении количество средств, которые люди были бы готовы заплатить за уменьшение риска потери жизни или трудоспособности, например, при </w:t>
      </w:r>
      <w:proofErr w:type="spellStart"/>
      <w:r w:rsidRPr="00FD660D">
        <w:rPr>
          <w:rFonts w:ascii="Times New Roman" w:hAnsi="Times New Roman" w:cs="Times New Roman"/>
          <w:sz w:val="24"/>
          <w:szCs w:val="24"/>
        </w:rPr>
        <w:t>электротравме</w:t>
      </w:r>
      <w:proofErr w:type="spellEnd"/>
      <w:r w:rsidRPr="00FD660D">
        <w:rPr>
          <w:rFonts w:ascii="Times New Roman" w:hAnsi="Times New Roman" w:cs="Times New Roman"/>
          <w:sz w:val="24"/>
          <w:szCs w:val="24"/>
        </w:rPr>
        <w:t>. При этом величину ущерба соотносят с реальными экономическими показателями страны.</w:t>
      </w:r>
    </w:p>
    <w:p w:rsidR="000B15A4" w:rsidRPr="00FD660D" w:rsidRDefault="000B15A4" w:rsidP="00FD660D">
      <w:pPr>
        <w:spacing w:after="0" w:line="240" w:lineRule="auto"/>
        <w:ind w:firstLine="720"/>
        <w:jc w:val="both"/>
        <w:rPr>
          <w:rFonts w:ascii="Times New Roman" w:hAnsi="Times New Roman" w:cs="Times New Roman"/>
          <w:sz w:val="24"/>
          <w:szCs w:val="24"/>
        </w:rPr>
      </w:pPr>
      <w:r w:rsidRPr="00FD660D">
        <w:rPr>
          <w:rFonts w:ascii="Times New Roman" w:hAnsi="Times New Roman" w:cs="Times New Roman"/>
          <w:sz w:val="24"/>
          <w:szCs w:val="24"/>
        </w:rPr>
        <w:t xml:space="preserve">Согласно социологическим исследованиям компании </w:t>
      </w:r>
      <w:proofErr w:type="gramStart"/>
      <w:r w:rsidRPr="00FD660D">
        <w:rPr>
          <w:rFonts w:ascii="Times New Roman" w:hAnsi="Times New Roman" w:cs="Times New Roman"/>
          <w:sz w:val="24"/>
          <w:szCs w:val="24"/>
        </w:rPr>
        <w:t>РОСГОССТРАХ</w:t>
      </w:r>
      <w:proofErr w:type="gramEnd"/>
      <w:r w:rsidRPr="00FD660D">
        <w:rPr>
          <w:rFonts w:ascii="Times New Roman" w:hAnsi="Times New Roman" w:cs="Times New Roman"/>
          <w:sz w:val="24"/>
          <w:szCs w:val="24"/>
        </w:rPr>
        <w:t xml:space="preserve"> по мнению респондентов стоимость желаемой компенсации в связи с гибелью человека в ДТП колеблется в диапазоне 3,4 – 4,3 млн. руб., в то время как в США условная оценка стоимости жизни человека составляет 3 млн. долл. Следствием низкой величины стоимости жизни российского гражданина является существенное занижение бюджетных средств, направляемых на реализацию мер по снижению аварийности на </w:t>
      </w:r>
      <w:proofErr w:type="gramStart"/>
      <w:r w:rsidRPr="00FD660D">
        <w:rPr>
          <w:rFonts w:ascii="Times New Roman" w:hAnsi="Times New Roman" w:cs="Times New Roman"/>
          <w:sz w:val="24"/>
          <w:szCs w:val="24"/>
        </w:rPr>
        <w:t>дорогах</w:t>
      </w:r>
      <w:proofErr w:type="gramEnd"/>
      <w:r w:rsidRPr="00FD660D">
        <w:rPr>
          <w:rFonts w:ascii="Times New Roman" w:hAnsi="Times New Roman" w:cs="Times New Roman"/>
          <w:sz w:val="24"/>
          <w:szCs w:val="24"/>
        </w:rPr>
        <w:t>.</w:t>
      </w:r>
    </w:p>
    <w:p w:rsidR="000B15A4" w:rsidRPr="00FD660D" w:rsidRDefault="000B15A4" w:rsidP="00FD660D">
      <w:pPr>
        <w:spacing w:after="0" w:line="240" w:lineRule="auto"/>
        <w:ind w:firstLine="720"/>
        <w:jc w:val="both"/>
        <w:rPr>
          <w:rFonts w:ascii="Times New Roman" w:hAnsi="Times New Roman" w:cs="Times New Roman"/>
          <w:sz w:val="24"/>
          <w:szCs w:val="24"/>
        </w:rPr>
      </w:pPr>
      <w:r w:rsidRPr="00FD660D">
        <w:rPr>
          <w:rFonts w:ascii="Times New Roman" w:hAnsi="Times New Roman" w:cs="Times New Roman"/>
          <w:sz w:val="24"/>
          <w:szCs w:val="24"/>
        </w:rPr>
        <w:t>Отметим, что при субъективном подходе к оценке ССЖЧ доминирующим фактором является восприятие человеком риска его гибели. Согласно работе [</w:t>
      </w:r>
      <w:r w:rsidR="00714ED4">
        <w:rPr>
          <w:rFonts w:ascii="Times New Roman" w:hAnsi="Times New Roman" w:cs="Times New Roman"/>
          <w:sz w:val="24"/>
          <w:szCs w:val="24"/>
        </w:rPr>
        <w:t>4</w:t>
      </w:r>
      <w:r w:rsidRPr="00FD660D">
        <w:rPr>
          <w:rFonts w:ascii="Times New Roman" w:hAnsi="Times New Roman" w:cs="Times New Roman"/>
          <w:sz w:val="24"/>
          <w:szCs w:val="24"/>
        </w:rPr>
        <w:t>], в которой была предпринята попытка экспериментальным путем провести ранжирование риска смертельного исхода опасных технологий, было установлено, что испытуемые полагаются (в отличие от экспертов) не на статистические данные, а на свой жизненный опыт и интуицию. Результаты экспериментов показали переоценку опасности технологий с низкой смертностью и недооценку технологий с высокой смертностью.</w:t>
      </w:r>
    </w:p>
    <w:p w:rsidR="000B15A4" w:rsidRDefault="000B15A4" w:rsidP="00FD660D">
      <w:pPr>
        <w:spacing w:after="0" w:line="240" w:lineRule="auto"/>
        <w:ind w:firstLine="720"/>
        <w:jc w:val="both"/>
        <w:rPr>
          <w:rFonts w:ascii="Times New Roman" w:hAnsi="Times New Roman" w:cs="Times New Roman"/>
          <w:sz w:val="24"/>
          <w:szCs w:val="24"/>
        </w:rPr>
      </w:pPr>
      <w:r w:rsidRPr="00FD660D">
        <w:rPr>
          <w:rFonts w:ascii="Times New Roman" w:hAnsi="Times New Roman" w:cs="Times New Roman"/>
          <w:sz w:val="24"/>
          <w:szCs w:val="24"/>
        </w:rPr>
        <w:t>Ниже приведена таблица основных факторов, влияющих на субъективные представления людей о снижении риска смерти и ССЖЧ.</w:t>
      </w:r>
    </w:p>
    <w:p w:rsidR="005F4EE3" w:rsidRPr="00FD660D" w:rsidRDefault="005F4EE3" w:rsidP="00FD660D">
      <w:pPr>
        <w:spacing w:after="0" w:line="240" w:lineRule="auto"/>
        <w:ind w:firstLine="720"/>
        <w:jc w:val="both"/>
        <w:rPr>
          <w:rFonts w:ascii="Times New Roman" w:hAnsi="Times New Roman" w:cs="Times New Roman"/>
          <w:sz w:val="24"/>
          <w:szCs w:val="24"/>
        </w:rPr>
      </w:pPr>
      <w:r w:rsidRPr="00FD660D">
        <w:rPr>
          <w:rFonts w:ascii="Times New Roman" w:hAnsi="Times New Roman" w:cs="Times New Roman"/>
          <w:sz w:val="24"/>
          <w:szCs w:val="24"/>
        </w:rPr>
        <w:t xml:space="preserve">Анализ данных табл. 1 показывает, что суждение людей о вероятностях опасных событий и потенциальном ущербе </w:t>
      </w:r>
      <w:proofErr w:type="gramStart"/>
      <w:r w:rsidRPr="00FD660D">
        <w:rPr>
          <w:rFonts w:ascii="Times New Roman" w:hAnsi="Times New Roman" w:cs="Times New Roman"/>
          <w:sz w:val="24"/>
          <w:szCs w:val="24"/>
        </w:rPr>
        <w:t>основаны</w:t>
      </w:r>
      <w:proofErr w:type="gramEnd"/>
      <w:r w:rsidRPr="00FD660D">
        <w:rPr>
          <w:rFonts w:ascii="Times New Roman" w:hAnsi="Times New Roman" w:cs="Times New Roman"/>
          <w:sz w:val="24"/>
          <w:szCs w:val="24"/>
        </w:rPr>
        <w:t xml:space="preserve"> на личном восприятии риска и существенно отличаются от объективных данных.</w:t>
      </w:r>
    </w:p>
    <w:p w:rsidR="005F4EE3" w:rsidRDefault="00D20285" w:rsidP="005F4EE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D660D">
        <w:rPr>
          <w:rFonts w:ascii="Times New Roman" w:hAnsi="Times New Roman" w:cs="Times New Roman"/>
          <w:sz w:val="24"/>
          <w:szCs w:val="24"/>
        </w:rPr>
        <w:t>Люди достаточ</w:t>
      </w:r>
      <w:r>
        <w:rPr>
          <w:rFonts w:ascii="Times New Roman" w:hAnsi="Times New Roman" w:cs="Times New Roman"/>
          <w:sz w:val="24"/>
          <w:szCs w:val="24"/>
        </w:rPr>
        <w:t>но субъективно подходят к оценке</w:t>
      </w:r>
      <w:r w:rsidRPr="00FD660D">
        <w:rPr>
          <w:rFonts w:ascii="Times New Roman" w:hAnsi="Times New Roman" w:cs="Times New Roman"/>
          <w:sz w:val="24"/>
          <w:szCs w:val="24"/>
        </w:rPr>
        <w:t xml:space="preserve"> степени опасности, игнорируя при этом частоту смер</w:t>
      </w:r>
      <w:r>
        <w:rPr>
          <w:rFonts w:ascii="Times New Roman" w:hAnsi="Times New Roman" w:cs="Times New Roman"/>
          <w:sz w:val="24"/>
          <w:szCs w:val="24"/>
        </w:rPr>
        <w:t>тельных исходов. Так, при оценке</w:t>
      </w:r>
      <w:r w:rsidRPr="00FD660D">
        <w:rPr>
          <w:rFonts w:ascii="Times New Roman" w:hAnsi="Times New Roman" w:cs="Times New Roman"/>
          <w:sz w:val="24"/>
          <w:szCs w:val="24"/>
        </w:rPr>
        <w:t xml:space="preserve"> сравнительной опасности </w:t>
      </w:r>
      <w:r w:rsidRPr="00FD660D">
        <w:rPr>
          <w:rFonts w:ascii="Times New Roman" w:hAnsi="Times New Roman" w:cs="Times New Roman"/>
          <w:sz w:val="24"/>
          <w:szCs w:val="24"/>
        </w:rPr>
        <w:lastRenderedPageBreak/>
        <w:t>ядерной энергетики и бытовых электроприборов, подавляющее большинство считает самым опасным ядерную энергетику, хотя показатель смертности от нее значительно ниже, чем от бытовых электроприборов.</w:t>
      </w:r>
    </w:p>
    <w:p w:rsidR="005F4EE3" w:rsidRDefault="005F4EE3" w:rsidP="005F4EE3">
      <w:pPr>
        <w:spacing w:after="0" w:line="240" w:lineRule="auto"/>
        <w:rPr>
          <w:rFonts w:ascii="Times New Roman" w:hAnsi="Times New Roman" w:cs="Times New Roman"/>
          <w:sz w:val="24"/>
          <w:szCs w:val="24"/>
        </w:rPr>
      </w:pPr>
    </w:p>
    <w:p w:rsidR="000B15A4" w:rsidRPr="00FD660D" w:rsidRDefault="000B15A4" w:rsidP="00FD660D">
      <w:pPr>
        <w:spacing w:after="0" w:line="240" w:lineRule="auto"/>
        <w:ind w:firstLine="720"/>
        <w:jc w:val="right"/>
        <w:rPr>
          <w:rFonts w:ascii="Times New Roman" w:hAnsi="Times New Roman" w:cs="Times New Roman"/>
          <w:sz w:val="24"/>
          <w:szCs w:val="24"/>
        </w:rPr>
      </w:pPr>
      <w:r w:rsidRPr="00FD660D">
        <w:rPr>
          <w:rFonts w:ascii="Times New Roman" w:hAnsi="Times New Roman" w:cs="Times New Roman"/>
          <w:sz w:val="24"/>
          <w:szCs w:val="24"/>
        </w:rPr>
        <w:t>Таблица 1</w:t>
      </w:r>
    </w:p>
    <w:tbl>
      <w:tblPr>
        <w:tblStyle w:val="a3"/>
        <w:tblW w:w="0" w:type="auto"/>
        <w:tblLook w:val="04A0" w:firstRow="1" w:lastRow="0" w:firstColumn="1" w:lastColumn="0" w:noHBand="0" w:noVBand="1"/>
      </w:tblPr>
      <w:tblGrid>
        <w:gridCol w:w="2726"/>
        <w:gridCol w:w="3849"/>
        <w:gridCol w:w="2712"/>
      </w:tblGrid>
      <w:tr w:rsidR="000B15A4" w:rsidRPr="00FD660D" w:rsidTr="00A13720">
        <w:tc>
          <w:tcPr>
            <w:tcW w:w="2757" w:type="dxa"/>
          </w:tcPr>
          <w:p w:rsidR="000B15A4" w:rsidRPr="00FD660D" w:rsidRDefault="000B15A4" w:rsidP="00991F95">
            <w:pPr>
              <w:jc w:val="both"/>
              <w:rPr>
                <w:rFonts w:ascii="Times New Roman" w:hAnsi="Times New Roman" w:cs="Times New Roman"/>
                <w:sz w:val="24"/>
                <w:szCs w:val="24"/>
              </w:rPr>
            </w:pPr>
            <w:r w:rsidRPr="00FD660D">
              <w:rPr>
                <w:rFonts w:ascii="Times New Roman" w:hAnsi="Times New Roman" w:cs="Times New Roman"/>
                <w:sz w:val="24"/>
                <w:szCs w:val="24"/>
              </w:rPr>
              <w:t>Факторы опасности</w:t>
            </w:r>
          </w:p>
        </w:tc>
        <w:tc>
          <w:tcPr>
            <w:tcW w:w="4034" w:type="dxa"/>
          </w:tcPr>
          <w:p w:rsidR="000B15A4" w:rsidRPr="00FD660D" w:rsidRDefault="000B15A4" w:rsidP="00991F95">
            <w:pPr>
              <w:jc w:val="both"/>
              <w:rPr>
                <w:rFonts w:ascii="Times New Roman" w:hAnsi="Times New Roman" w:cs="Times New Roman"/>
                <w:sz w:val="24"/>
                <w:szCs w:val="24"/>
              </w:rPr>
            </w:pPr>
            <w:r w:rsidRPr="00FD660D">
              <w:rPr>
                <w:rFonts w:ascii="Times New Roman" w:hAnsi="Times New Roman" w:cs="Times New Roman"/>
                <w:sz w:val="24"/>
                <w:szCs w:val="24"/>
              </w:rPr>
              <w:t>Субъективные представления людей об опасностях</w:t>
            </w:r>
          </w:p>
        </w:tc>
        <w:tc>
          <w:tcPr>
            <w:tcW w:w="2780" w:type="dxa"/>
          </w:tcPr>
          <w:p w:rsidR="000B15A4" w:rsidRPr="00FD660D" w:rsidRDefault="000B15A4" w:rsidP="00991F95">
            <w:pPr>
              <w:jc w:val="both"/>
              <w:rPr>
                <w:rFonts w:ascii="Times New Roman" w:hAnsi="Times New Roman" w:cs="Times New Roman"/>
                <w:sz w:val="24"/>
                <w:szCs w:val="24"/>
              </w:rPr>
            </w:pPr>
            <w:r w:rsidRPr="00FD660D">
              <w:rPr>
                <w:rFonts w:ascii="Times New Roman" w:hAnsi="Times New Roman" w:cs="Times New Roman"/>
                <w:sz w:val="24"/>
                <w:szCs w:val="24"/>
              </w:rPr>
              <w:t>Лингвистические оценки опасности</w:t>
            </w:r>
          </w:p>
        </w:tc>
      </w:tr>
      <w:tr w:rsidR="000B15A4" w:rsidRPr="00FD660D" w:rsidTr="00A13720">
        <w:tc>
          <w:tcPr>
            <w:tcW w:w="2757" w:type="dxa"/>
            <w:vAlign w:val="center"/>
          </w:tcPr>
          <w:p w:rsidR="000B15A4" w:rsidRPr="00FD660D" w:rsidRDefault="000B15A4" w:rsidP="00991F95">
            <w:pPr>
              <w:rPr>
                <w:rFonts w:ascii="Times New Roman" w:hAnsi="Times New Roman" w:cs="Times New Roman"/>
                <w:sz w:val="24"/>
                <w:szCs w:val="24"/>
              </w:rPr>
            </w:pPr>
            <w:r w:rsidRPr="00FD660D">
              <w:rPr>
                <w:rFonts w:ascii="Times New Roman" w:hAnsi="Times New Roman" w:cs="Times New Roman"/>
                <w:sz w:val="24"/>
                <w:szCs w:val="24"/>
              </w:rPr>
              <w:t>Значимость последствий (исходов)</w:t>
            </w:r>
          </w:p>
        </w:tc>
        <w:tc>
          <w:tcPr>
            <w:tcW w:w="4034" w:type="dxa"/>
          </w:tcPr>
          <w:p w:rsidR="000B15A4" w:rsidRPr="00FD660D" w:rsidRDefault="000B15A4" w:rsidP="00991F95">
            <w:pPr>
              <w:jc w:val="both"/>
              <w:rPr>
                <w:rFonts w:ascii="Times New Roman" w:hAnsi="Times New Roman" w:cs="Times New Roman"/>
                <w:sz w:val="24"/>
                <w:szCs w:val="24"/>
              </w:rPr>
            </w:pPr>
            <w:r w:rsidRPr="00FD660D">
              <w:rPr>
                <w:rFonts w:ascii="Times New Roman" w:hAnsi="Times New Roman" w:cs="Times New Roman"/>
                <w:sz w:val="24"/>
                <w:szCs w:val="24"/>
              </w:rPr>
              <w:t>Наиболее значимые последствия, ставящие под угрозу жизнь человека</w:t>
            </w:r>
          </w:p>
        </w:tc>
        <w:tc>
          <w:tcPr>
            <w:tcW w:w="2780" w:type="dxa"/>
            <w:vAlign w:val="center"/>
          </w:tcPr>
          <w:p w:rsidR="000B15A4" w:rsidRPr="00FD660D" w:rsidRDefault="000B15A4" w:rsidP="00991F95">
            <w:pPr>
              <w:rPr>
                <w:rFonts w:ascii="Times New Roman" w:hAnsi="Times New Roman" w:cs="Times New Roman"/>
                <w:sz w:val="24"/>
                <w:szCs w:val="24"/>
              </w:rPr>
            </w:pPr>
            <w:r w:rsidRPr="00FD660D">
              <w:rPr>
                <w:rFonts w:ascii="Times New Roman" w:hAnsi="Times New Roman" w:cs="Times New Roman"/>
                <w:sz w:val="24"/>
                <w:szCs w:val="24"/>
              </w:rPr>
              <w:t xml:space="preserve">Очень высокая </w:t>
            </w:r>
          </w:p>
        </w:tc>
      </w:tr>
      <w:tr w:rsidR="000B15A4" w:rsidRPr="00FD660D" w:rsidTr="00A13720">
        <w:tc>
          <w:tcPr>
            <w:tcW w:w="2757" w:type="dxa"/>
            <w:vAlign w:val="center"/>
          </w:tcPr>
          <w:p w:rsidR="000B15A4" w:rsidRPr="00FD660D" w:rsidRDefault="000B15A4" w:rsidP="00991F95">
            <w:pPr>
              <w:rPr>
                <w:rFonts w:ascii="Times New Roman" w:hAnsi="Times New Roman" w:cs="Times New Roman"/>
                <w:sz w:val="24"/>
                <w:szCs w:val="24"/>
              </w:rPr>
            </w:pPr>
            <w:r w:rsidRPr="00FD660D">
              <w:rPr>
                <w:rFonts w:ascii="Times New Roman" w:hAnsi="Times New Roman" w:cs="Times New Roman"/>
                <w:sz w:val="24"/>
                <w:szCs w:val="24"/>
              </w:rPr>
              <w:t>Неконтролируемость опасной техногенной ситуации</w:t>
            </w:r>
          </w:p>
        </w:tc>
        <w:tc>
          <w:tcPr>
            <w:tcW w:w="4034" w:type="dxa"/>
          </w:tcPr>
          <w:p w:rsidR="000B15A4" w:rsidRPr="00FD660D" w:rsidRDefault="000B15A4" w:rsidP="00991F95">
            <w:pPr>
              <w:jc w:val="both"/>
              <w:rPr>
                <w:rFonts w:ascii="Times New Roman" w:hAnsi="Times New Roman" w:cs="Times New Roman"/>
                <w:sz w:val="24"/>
                <w:szCs w:val="24"/>
              </w:rPr>
            </w:pPr>
            <w:r w:rsidRPr="00FD660D">
              <w:rPr>
                <w:rFonts w:ascii="Times New Roman" w:hAnsi="Times New Roman" w:cs="Times New Roman"/>
                <w:sz w:val="24"/>
                <w:szCs w:val="24"/>
              </w:rPr>
              <w:t>Отсутствие контроля над развитием события резко снижает готовность людей идти на риск</w:t>
            </w:r>
          </w:p>
        </w:tc>
        <w:tc>
          <w:tcPr>
            <w:tcW w:w="2780" w:type="dxa"/>
            <w:vAlign w:val="center"/>
          </w:tcPr>
          <w:p w:rsidR="000B15A4" w:rsidRPr="00FD660D" w:rsidRDefault="000B15A4" w:rsidP="00991F95">
            <w:pPr>
              <w:rPr>
                <w:rFonts w:ascii="Times New Roman" w:hAnsi="Times New Roman" w:cs="Times New Roman"/>
                <w:sz w:val="24"/>
                <w:szCs w:val="24"/>
              </w:rPr>
            </w:pPr>
            <w:r w:rsidRPr="00FD660D">
              <w:rPr>
                <w:rFonts w:ascii="Times New Roman" w:hAnsi="Times New Roman" w:cs="Times New Roman"/>
                <w:sz w:val="24"/>
                <w:szCs w:val="24"/>
              </w:rPr>
              <w:t xml:space="preserve">Высокая </w:t>
            </w:r>
          </w:p>
        </w:tc>
      </w:tr>
      <w:tr w:rsidR="000B15A4" w:rsidRPr="00FD660D" w:rsidTr="00A13720">
        <w:tc>
          <w:tcPr>
            <w:tcW w:w="2757" w:type="dxa"/>
            <w:vAlign w:val="center"/>
          </w:tcPr>
          <w:p w:rsidR="000B15A4" w:rsidRPr="00FD660D" w:rsidRDefault="000B15A4" w:rsidP="00991F95">
            <w:pPr>
              <w:rPr>
                <w:rFonts w:ascii="Times New Roman" w:hAnsi="Times New Roman" w:cs="Times New Roman"/>
                <w:sz w:val="24"/>
                <w:szCs w:val="24"/>
              </w:rPr>
            </w:pPr>
            <w:r w:rsidRPr="00FD660D">
              <w:rPr>
                <w:rFonts w:ascii="Times New Roman" w:hAnsi="Times New Roman" w:cs="Times New Roman"/>
                <w:sz w:val="24"/>
                <w:szCs w:val="24"/>
              </w:rPr>
              <w:t>Частота угроз</w:t>
            </w:r>
          </w:p>
        </w:tc>
        <w:tc>
          <w:tcPr>
            <w:tcW w:w="4034" w:type="dxa"/>
          </w:tcPr>
          <w:p w:rsidR="000B15A4" w:rsidRPr="00FD660D" w:rsidRDefault="000B15A4" w:rsidP="00991F95">
            <w:pPr>
              <w:jc w:val="both"/>
              <w:rPr>
                <w:rFonts w:ascii="Times New Roman" w:hAnsi="Times New Roman" w:cs="Times New Roman"/>
                <w:sz w:val="24"/>
                <w:szCs w:val="24"/>
              </w:rPr>
            </w:pPr>
            <w:r w:rsidRPr="00FD660D">
              <w:rPr>
                <w:rFonts w:ascii="Times New Roman" w:hAnsi="Times New Roman" w:cs="Times New Roman"/>
                <w:sz w:val="24"/>
                <w:szCs w:val="24"/>
              </w:rPr>
              <w:t>Люди терпимее к частым и незначительным опасностям, чем к редким чрезвычайным ситуациям с большим числом жертв, даже если суммарные потери в первом случае гораздо выше, чем во втором</w:t>
            </w:r>
          </w:p>
        </w:tc>
        <w:tc>
          <w:tcPr>
            <w:tcW w:w="2780" w:type="dxa"/>
            <w:vAlign w:val="center"/>
          </w:tcPr>
          <w:p w:rsidR="000B15A4" w:rsidRPr="00FD660D" w:rsidRDefault="000B15A4" w:rsidP="00991F95">
            <w:pPr>
              <w:rPr>
                <w:rFonts w:ascii="Times New Roman" w:hAnsi="Times New Roman" w:cs="Times New Roman"/>
                <w:sz w:val="24"/>
                <w:szCs w:val="24"/>
              </w:rPr>
            </w:pPr>
            <w:r w:rsidRPr="00FD660D">
              <w:rPr>
                <w:rFonts w:ascii="Times New Roman" w:hAnsi="Times New Roman" w:cs="Times New Roman"/>
                <w:sz w:val="24"/>
                <w:szCs w:val="24"/>
              </w:rPr>
              <w:t>Менее высокая</w:t>
            </w:r>
          </w:p>
        </w:tc>
      </w:tr>
      <w:tr w:rsidR="000B15A4" w:rsidRPr="00FD660D" w:rsidTr="00A13720">
        <w:tc>
          <w:tcPr>
            <w:tcW w:w="2757" w:type="dxa"/>
            <w:vAlign w:val="center"/>
          </w:tcPr>
          <w:p w:rsidR="000B15A4" w:rsidRPr="00FD660D" w:rsidRDefault="000B15A4" w:rsidP="00991F95">
            <w:pPr>
              <w:rPr>
                <w:rFonts w:ascii="Times New Roman" w:hAnsi="Times New Roman" w:cs="Times New Roman"/>
                <w:sz w:val="24"/>
                <w:szCs w:val="24"/>
              </w:rPr>
            </w:pPr>
            <w:r w:rsidRPr="00FD660D">
              <w:rPr>
                <w:rFonts w:ascii="Times New Roman" w:hAnsi="Times New Roman" w:cs="Times New Roman"/>
                <w:sz w:val="24"/>
                <w:szCs w:val="24"/>
              </w:rPr>
              <w:t>Новизна технологий и оборудования</w:t>
            </w:r>
          </w:p>
        </w:tc>
        <w:tc>
          <w:tcPr>
            <w:tcW w:w="4034" w:type="dxa"/>
          </w:tcPr>
          <w:p w:rsidR="000B15A4" w:rsidRPr="00FD660D" w:rsidRDefault="000B15A4" w:rsidP="00991F95">
            <w:pPr>
              <w:jc w:val="both"/>
              <w:rPr>
                <w:rFonts w:ascii="Times New Roman" w:hAnsi="Times New Roman" w:cs="Times New Roman"/>
                <w:sz w:val="24"/>
                <w:szCs w:val="24"/>
              </w:rPr>
            </w:pPr>
            <w:r w:rsidRPr="00FD660D">
              <w:rPr>
                <w:rFonts w:ascii="Times New Roman" w:hAnsi="Times New Roman" w:cs="Times New Roman"/>
                <w:sz w:val="24"/>
                <w:szCs w:val="24"/>
              </w:rPr>
              <w:t xml:space="preserve">Общество проявляет большее доверие к старым, хорошо известным технологиям, чем </w:t>
            </w:r>
            <w:proofErr w:type="gramStart"/>
            <w:r w:rsidRPr="00FD660D">
              <w:rPr>
                <w:rFonts w:ascii="Times New Roman" w:hAnsi="Times New Roman" w:cs="Times New Roman"/>
                <w:sz w:val="24"/>
                <w:szCs w:val="24"/>
              </w:rPr>
              <w:t>к</w:t>
            </w:r>
            <w:proofErr w:type="gramEnd"/>
            <w:r w:rsidRPr="00FD660D">
              <w:rPr>
                <w:rFonts w:ascii="Times New Roman" w:hAnsi="Times New Roman" w:cs="Times New Roman"/>
                <w:sz w:val="24"/>
                <w:szCs w:val="24"/>
              </w:rPr>
              <w:t xml:space="preserve"> новым, где отсутствует опыт их использования</w:t>
            </w:r>
          </w:p>
        </w:tc>
        <w:tc>
          <w:tcPr>
            <w:tcW w:w="2780" w:type="dxa"/>
            <w:vAlign w:val="center"/>
          </w:tcPr>
          <w:p w:rsidR="000B15A4" w:rsidRPr="00FD660D" w:rsidRDefault="000B15A4" w:rsidP="00991F95">
            <w:pPr>
              <w:rPr>
                <w:rFonts w:ascii="Times New Roman" w:hAnsi="Times New Roman" w:cs="Times New Roman"/>
                <w:sz w:val="24"/>
                <w:szCs w:val="24"/>
              </w:rPr>
            </w:pPr>
            <w:r w:rsidRPr="00FD660D">
              <w:rPr>
                <w:rFonts w:ascii="Times New Roman" w:hAnsi="Times New Roman" w:cs="Times New Roman"/>
                <w:sz w:val="24"/>
                <w:szCs w:val="24"/>
              </w:rPr>
              <w:t>Средняя</w:t>
            </w:r>
          </w:p>
        </w:tc>
      </w:tr>
      <w:tr w:rsidR="000B15A4" w:rsidRPr="00FD660D" w:rsidTr="00A13720">
        <w:tc>
          <w:tcPr>
            <w:tcW w:w="2757" w:type="dxa"/>
            <w:vAlign w:val="center"/>
          </w:tcPr>
          <w:p w:rsidR="000B15A4" w:rsidRPr="00FD660D" w:rsidRDefault="000B15A4" w:rsidP="00991F95">
            <w:pPr>
              <w:rPr>
                <w:rFonts w:ascii="Times New Roman" w:hAnsi="Times New Roman" w:cs="Times New Roman"/>
                <w:sz w:val="24"/>
                <w:szCs w:val="24"/>
              </w:rPr>
            </w:pPr>
            <w:r w:rsidRPr="00FD660D">
              <w:rPr>
                <w:rFonts w:ascii="Times New Roman" w:hAnsi="Times New Roman" w:cs="Times New Roman"/>
                <w:sz w:val="24"/>
                <w:szCs w:val="24"/>
              </w:rPr>
              <w:t xml:space="preserve">Добровольность </w:t>
            </w:r>
          </w:p>
        </w:tc>
        <w:tc>
          <w:tcPr>
            <w:tcW w:w="4034" w:type="dxa"/>
          </w:tcPr>
          <w:p w:rsidR="000B15A4" w:rsidRPr="00FD660D" w:rsidRDefault="000B15A4" w:rsidP="00991F95">
            <w:pPr>
              <w:jc w:val="both"/>
              <w:rPr>
                <w:rFonts w:ascii="Times New Roman" w:hAnsi="Times New Roman" w:cs="Times New Roman"/>
                <w:sz w:val="24"/>
                <w:szCs w:val="24"/>
              </w:rPr>
            </w:pPr>
            <w:r w:rsidRPr="00FD660D">
              <w:rPr>
                <w:rFonts w:ascii="Times New Roman" w:hAnsi="Times New Roman" w:cs="Times New Roman"/>
                <w:sz w:val="24"/>
                <w:szCs w:val="24"/>
              </w:rPr>
              <w:t>Возможность свободного выбора при выполнении опасных работ резко снижает уровень техногенных рисков</w:t>
            </w:r>
          </w:p>
        </w:tc>
        <w:tc>
          <w:tcPr>
            <w:tcW w:w="2780" w:type="dxa"/>
            <w:vAlign w:val="center"/>
          </w:tcPr>
          <w:p w:rsidR="000B15A4" w:rsidRPr="00FD660D" w:rsidRDefault="000B15A4" w:rsidP="00991F95">
            <w:pPr>
              <w:rPr>
                <w:rFonts w:ascii="Times New Roman" w:hAnsi="Times New Roman" w:cs="Times New Roman"/>
                <w:sz w:val="24"/>
                <w:szCs w:val="24"/>
              </w:rPr>
            </w:pPr>
            <w:r w:rsidRPr="00FD660D">
              <w:rPr>
                <w:rFonts w:ascii="Times New Roman" w:hAnsi="Times New Roman" w:cs="Times New Roman"/>
                <w:sz w:val="24"/>
                <w:szCs w:val="24"/>
              </w:rPr>
              <w:t>Низкая</w:t>
            </w:r>
          </w:p>
        </w:tc>
      </w:tr>
    </w:tbl>
    <w:p w:rsidR="000B15A4" w:rsidRPr="00FD660D" w:rsidRDefault="000B15A4" w:rsidP="00FD660D">
      <w:pPr>
        <w:spacing w:after="0" w:line="240" w:lineRule="auto"/>
        <w:ind w:firstLine="720"/>
        <w:jc w:val="both"/>
        <w:rPr>
          <w:rFonts w:ascii="Times New Roman" w:hAnsi="Times New Roman" w:cs="Times New Roman"/>
          <w:sz w:val="24"/>
          <w:szCs w:val="24"/>
        </w:rPr>
      </w:pPr>
    </w:p>
    <w:p w:rsidR="000B15A4" w:rsidRPr="00FD660D" w:rsidRDefault="000B15A4" w:rsidP="00FD660D">
      <w:pPr>
        <w:spacing w:after="0" w:line="240" w:lineRule="auto"/>
        <w:ind w:firstLine="720"/>
        <w:jc w:val="both"/>
        <w:rPr>
          <w:rFonts w:ascii="Times New Roman" w:hAnsi="Times New Roman" w:cs="Times New Roman"/>
          <w:sz w:val="24"/>
          <w:szCs w:val="24"/>
        </w:rPr>
      </w:pPr>
      <w:r w:rsidRPr="00FD660D">
        <w:rPr>
          <w:rFonts w:ascii="Times New Roman" w:hAnsi="Times New Roman" w:cs="Times New Roman"/>
          <w:sz w:val="24"/>
          <w:szCs w:val="24"/>
        </w:rPr>
        <w:t>Отсюда можно сделать вывод, что при ранжировании используемых опасных технологий по степени связанного с ними риска общество, как правило, руководствуется не объективными показателями смертности, а каким-то другим субъективным критерием. Подтверждением этому выводу является выборочная таблица [</w:t>
      </w:r>
      <w:r w:rsidR="00714ED4">
        <w:rPr>
          <w:rFonts w:ascii="Times New Roman" w:hAnsi="Times New Roman" w:cs="Times New Roman"/>
          <w:sz w:val="24"/>
          <w:szCs w:val="24"/>
        </w:rPr>
        <w:t>5</w:t>
      </w:r>
      <w:r w:rsidRPr="00FD660D">
        <w:rPr>
          <w:rFonts w:ascii="Times New Roman" w:hAnsi="Times New Roman" w:cs="Times New Roman"/>
          <w:sz w:val="24"/>
          <w:szCs w:val="24"/>
        </w:rPr>
        <w:t xml:space="preserve">], представляющая коллективную результирующую </w:t>
      </w:r>
      <w:proofErr w:type="spellStart"/>
      <w:r w:rsidRPr="00FD660D">
        <w:rPr>
          <w:rFonts w:ascii="Times New Roman" w:hAnsi="Times New Roman" w:cs="Times New Roman"/>
          <w:sz w:val="24"/>
          <w:szCs w:val="24"/>
        </w:rPr>
        <w:t>ранжировку</w:t>
      </w:r>
      <w:proofErr w:type="spellEnd"/>
      <w:r w:rsidRPr="00FD660D">
        <w:rPr>
          <w:rFonts w:ascii="Times New Roman" w:hAnsi="Times New Roman" w:cs="Times New Roman"/>
          <w:sz w:val="24"/>
          <w:szCs w:val="24"/>
        </w:rPr>
        <w:t xml:space="preserve"> по степени уменьшения опасности и сравнительную оценку согласованности при вынесении суждений о риске.</w:t>
      </w:r>
    </w:p>
    <w:p w:rsidR="000B15A4" w:rsidRPr="00FD660D" w:rsidRDefault="000B15A4" w:rsidP="00FD660D">
      <w:pPr>
        <w:spacing w:after="0" w:line="240" w:lineRule="auto"/>
        <w:ind w:firstLine="720"/>
        <w:jc w:val="both"/>
        <w:rPr>
          <w:rFonts w:ascii="Times New Roman" w:hAnsi="Times New Roman" w:cs="Times New Roman"/>
          <w:sz w:val="24"/>
          <w:szCs w:val="24"/>
        </w:rPr>
      </w:pPr>
    </w:p>
    <w:p w:rsidR="000B15A4" w:rsidRPr="00FD660D" w:rsidRDefault="000B15A4" w:rsidP="00FD660D">
      <w:pPr>
        <w:spacing w:after="0" w:line="240" w:lineRule="auto"/>
        <w:ind w:firstLine="720"/>
        <w:jc w:val="right"/>
        <w:rPr>
          <w:rFonts w:ascii="Times New Roman" w:hAnsi="Times New Roman" w:cs="Times New Roman"/>
          <w:sz w:val="24"/>
          <w:szCs w:val="24"/>
        </w:rPr>
      </w:pPr>
      <w:r w:rsidRPr="00FD660D">
        <w:rPr>
          <w:rFonts w:ascii="Times New Roman" w:hAnsi="Times New Roman" w:cs="Times New Roman"/>
          <w:sz w:val="24"/>
          <w:szCs w:val="24"/>
        </w:rPr>
        <w:t>Таблица 2</w:t>
      </w:r>
    </w:p>
    <w:tbl>
      <w:tblPr>
        <w:tblStyle w:val="a3"/>
        <w:tblW w:w="0" w:type="auto"/>
        <w:tblLook w:val="04A0" w:firstRow="1" w:lastRow="0" w:firstColumn="1" w:lastColumn="0" w:noHBand="0" w:noVBand="1"/>
      </w:tblPr>
      <w:tblGrid>
        <w:gridCol w:w="3100"/>
        <w:gridCol w:w="2923"/>
        <w:gridCol w:w="3264"/>
      </w:tblGrid>
      <w:tr w:rsidR="000B15A4" w:rsidRPr="00FD660D" w:rsidTr="00A13720">
        <w:tc>
          <w:tcPr>
            <w:tcW w:w="3190" w:type="dxa"/>
            <w:vAlign w:val="center"/>
          </w:tcPr>
          <w:p w:rsidR="000B15A4" w:rsidRPr="00FD660D" w:rsidRDefault="000B15A4" w:rsidP="00991F95">
            <w:pPr>
              <w:jc w:val="center"/>
              <w:rPr>
                <w:rFonts w:ascii="Times New Roman" w:hAnsi="Times New Roman" w:cs="Times New Roman"/>
                <w:sz w:val="24"/>
                <w:szCs w:val="24"/>
              </w:rPr>
            </w:pPr>
            <w:r w:rsidRPr="00FD660D">
              <w:rPr>
                <w:rFonts w:ascii="Times New Roman" w:hAnsi="Times New Roman" w:cs="Times New Roman"/>
                <w:sz w:val="24"/>
                <w:szCs w:val="24"/>
              </w:rPr>
              <w:t>Вид риска</w:t>
            </w:r>
          </w:p>
        </w:tc>
        <w:tc>
          <w:tcPr>
            <w:tcW w:w="3014" w:type="dxa"/>
            <w:vAlign w:val="center"/>
          </w:tcPr>
          <w:p w:rsidR="000B15A4" w:rsidRPr="00FD660D" w:rsidRDefault="000B15A4" w:rsidP="00991F95">
            <w:pPr>
              <w:jc w:val="center"/>
              <w:rPr>
                <w:rFonts w:ascii="Times New Roman" w:hAnsi="Times New Roman" w:cs="Times New Roman"/>
                <w:sz w:val="24"/>
                <w:szCs w:val="24"/>
              </w:rPr>
            </w:pPr>
            <w:r w:rsidRPr="00FD660D">
              <w:rPr>
                <w:rFonts w:ascii="Times New Roman" w:hAnsi="Times New Roman" w:cs="Times New Roman"/>
                <w:sz w:val="24"/>
                <w:szCs w:val="24"/>
              </w:rPr>
              <w:t>Субъективная оценка риска людьми</w:t>
            </w:r>
          </w:p>
        </w:tc>
        <w:tc>
          <w:tcPr>
            <w:tcW w:w="3367" w:type="dxa"/>
            <w:vAlign w:val="center"/>
          </w:tcPr>
          <w:p w:rsidR="000B15A4" w:rsidRPr="00FD660D" w:rsidRDefault="000B15A4" w:rsidP="00991F95">
            <w:pPr>
              <w:jc w:val="center"/>
              <w:rPr>
                <w:rFonts w:ascii="Times New Roman" w:hAnsi="Times New Roman" w:cs="Times New Roman"/>
                <w:sz w:val="24"/>
                <w:szCs w:val="24"/>
              </w:rPr>
            </w:pPr>
            <w:r w:rsidRPr="00FD660D">
              <w:rPr>
                <w:rFonts w:ascii="Times New Roman" w:hAnsi="Times New Roman" w:cs="Times New Roman"/>
                <w:sz w:val="24"/>
                <w:szCs w:val="24"/>
              </w:rPr>
              <w:t>Объективная оценка риска (по статистическим данным)</w:t>
            </w:r>
          </w:p>
        </w:tc>
      </w:tr>
      <w:tr w:rsidR="000B15A4" w:rsidRPr="00FD660D" w:rsidTr="00A13720">
        <w:tc>
          <w:tcPr>
            <w:tcW w:w="3190" w:type="dxa"/>
          </w:tcPr>
          <w:p w:rsidR="000B15A4" w:rsidRPr="00FD660D" w:rsidRDefault="000B15A4" w:rsidP="00991F95">
            <w:pPr>
              <w:jc w:val="both"/>
              <w:rPr>
                <w:rFonts w:ascii="Times New Roman" w:hAnsi="Times New Roman" w:cs="Times New Roman"/>
                <w:sz w:val="24"/>
                <w:szCs w:val="24"/>
              </w:rPr>
            </w:pPr>
            <w:r w:rsidRPr="00FD660D">
              <w:rPr>
                <w:rFonts w:ascii="Times New Roman" w:hAnsi="Times New Roman" w:cs="Times New Roman"/>
                <w:sz w:val="24"/>
                <w:szCs w:val="24"/>
              </w:rPr>
              <w:t>Стихийные бедствия</w:t>
            </w:r>
          </w:p>
        </w:tc>
        <w:tc>
          <w:tcPr>
            <w:tcW w:w="3014" w:type="dxa"/>
            <w:vAlign w:val="center"/>
          </w:tcPr>
          <w:p w:rsidR="000B15A4" w:rsidRPr="00FD660D" w:rsidRDefault="000B15A4" w:rsidP="00991F95">
            <w:pPr>
              <w:jc w:val="center"/>
              <w:rPr>
                <w:rFonts w:ascii="Times New Roman" w:hAnsi="Times New Roman" w:cs="Times New Roman"/>
                <w:sz w:val="24"/>
                <w:szCs w:val="24"/>
              </w:rPr>
            </w:pPr>
            <w:r w:rsidRPr="00FD660D">
              <w:rPr>
                <w:rFonts w:ascii="Times New Roman" w:hAnsi="Times New Roman" w:cs="Times New Roman"/>
                <w:sz w:val="24"/>
                <w:szCs w:val="24"/>
              </w:rPr>
              <w:t>1</w:t>
            </w:r>
          </w:p>
        </w:tc>
        <w:tc>
          <w:tcPr>
            <w:tcW w:w="3367" w:type="dxa"/>
            <w:vAlign w:val="center"/>
          </w:tcPr>
          <w:p w:rsidR="000B15A4" w:rsidRPr="00FD660D" w:rsidRDefault="000B15A4" w:rsidP="00991F95">
            <w:pPr>
              <w:jc w:val="center"/>
              <w:rPr>
                <w:rFonts w:ascii="Times New Roman" w:hAnsi="Times New Roman" w:cs="Times New Roman"/>
                <w:sz w:val="24"/>
                <w:szCs w:val="24"/>
              </w:rPr>
            </w:pPr>
            <w:r w:rsidRPr="00FD660D">
              <w:rPr>
                <w:rFonts w:ascii="Times New Roman" w:hAnsi="Times New Roman" w:cs="Times New Roman"/>
                <w:sz w:val="24"/>
                <w:szCs w:val="24"/>
              </w:rPr>
              <w:t>11</w:t>
            </w:r>
          </w:p>
        </w:tc>
      </w:tr>
      <w:tr w:rsidR="000B15A4" w:rsidRPr="00FD660D" w:rsidTr="00A13720">
        <w:tc>
          <w:tcPr>
            <w:tcW w:w="3190" w:type="dxa"/>
          </w:tcPr>
          <w:p w:rsidR="000B15A4" w:rsidRPr="00FD660D" w:rsidRDefault="000B15A4" w:rsidP="00991F95">
            <w:pPr>
              <w:jc w:val="both"/>
              <w:rPr>
                <w:rFonts w:ascii="Times New Roman" w:hAnsi="Times New Roman" w:cs="Times New Roman"/>
                <w:sz w:val="24"/>
                <w:szCs w:val="24"/>
              </w:rPr>
            </w:pPr>
            <w:r w:rsidRPr="00FD660D">
              <w:rPr>
                <w:rFonts w:ascii="Times New Roman" w:hAnsi="Times New Roman" w:cs="Times New Roman"/>
                <w:sz w:val="24"/>
                <w:szCs w:val="24"/>
              </w:rPr>
              <w:t>Атомные электростанции</w:t>
            </w:r>
          </w:p>
        </w:tc>
        <w:tc>
          <w:tcPr>
            <w:tcW w:w="3014" w:type="dxa"/>
            <w:vAlign w:val="center"/>
          </w:tcPr>
          <w:p w:rsidR="000B15A4" w:rsidRPr="00FD660D" w:rsidRDefault="000B15A4" w:rsidP="00991F95">
            <w:pPr>
              <w:jc w:val="center"/>
              <w:rPr>
                <w:rFonts w:ascii="Times New Roman" w:hAnsi="Times New Roman" w:cs="Times New Roman"/>
                <w:sz w:val="24"/>
                <w:szCs w:val="24"/>
              </w:rPr>
            </w:pPr>
            <w:r w:rsidRPr="00FD660D">
              <w:rPr>
                <w:rFonts w:ascii="Times New Roman" w:hAnsi="Times New Roman" w:cs="Times New Roman"/>
                <w:sz w:val="24"/>
                <w:szCs w:val="24"/>
              </w:rPr>
              <w:t>2</w:t>
            </w:r>
          </w:p>
        </w:tc>
        <w:tc>
          <w:tcPr>
            <w:tcW w:w="3367" w:type="dxa"/>
            <w:vAlign w:val="center"/>
          </w:tcPr>
          <w:p w:rsidR="000B15A4" w:rsidRPr="00FD660D" w:rsidRDefault="000B15A4" w:rsidP="00991F95">
            <w:pPr>
              <w:jc w:val="center"/>
              <w:rPr>
                <w:rFonts w:ascii="Times New Roman" w:hAnsi="Times New Roman" w:cs="Times New Roman"/>
                <w:sz w:val="24"/>
                <w:szCs w:val="24"/>
              </w:rPr>
            </w:pPr>
            <w:r w:rsidRPr="00FD660D">
              <w:rPr>
                <w:rFonts w:ascii="Times New Roman" w:hAnsi="Times New Roman" w:cs="Times New Roman"/>
                <w:sz w:val="24"/>
                <w:szCs w:val="24"/>
              </w:rPr>
              <w:t>10</w:t>
            </w:r>
          </w:p>
        </w:tc>
      </w:tr>
      <w:tr w:rsidR="000B15A4" w:rsidRPr="00FD660D" w:rsidTr="00A13720">
        <w:tc>
          <w:tcPr>
            <w:tcW w:w="3190" w:type="dxa"/>
          </w:tcPr>
          <w:p w:rsidR="000B15A4" w:rsidRPr="00FD660D" w:rsidRDefault="000B15A4" w:rsidP="00991F95">
            <w:pPr>
              <w:jc w:val="both"/>
              <w:rPr>
                <w:rFonts w:ascii="Times New Roman" w:hAnsi="Times New Roman" w:cs="Times New Roman"/>
                <w:sz w:val="24"/>
                <w:szCs w:val="24"/>
              </w:rPr>
            </w:pPr>
            <w:r w:rsidRPr="00FD660D">
              <w:rPr>
                <w:rFonts w:ascii="Times New Roman" w:hAnsi="Times New Roman" w:cs="Times New Roman"/>
                <w:sz w:val="24"/>
                <w:szCs w:val="24"/>
              </w:rPr>
              <w:t>Загрязнение среды</w:t>
            </w:r>
          </w:p>
        </w:tc>
        <w:tc>
          <w:tcPr>
            <w:tcW w:w="3014" w:type="dxa"/>
            <w:vAlign w:val="center"/>
          </w:tcPr>
          <w:p w:rsidR="000B15A4" w:rsidRPr="00FD660D" w:rsidRDefault="000B15A4" w:rsidP="00991F95">
            <w:pPr>
              <w:jc w:val="center"/>
              <w:rPr>
                <w:rFonts w:ascii="Times New Roman" w:hAnsi="Times New Roman" w:cs="Times New Roman"/>
                <w:sz w:val="24"/>
                <w:szCs w:val="24"/>
              </w:rPr>
            </w:pPr>
            <w:r w:rsidRPr="00FD660D">
              <w:rPr>
                <w:rFonts w:ascii="Times New Roman" w:hAnsi="Times New Roman" w:cs="Times New Roman"/>
                <w:sz w:val="24"/>
                <w:szCs w:val="24"/>
              </w:rPr>
              <w:t>3</w:t>
            </w:r>
          </w:p>
        </w:tc>
        <w:tc>
          <w:tcPr>
            <w:tcW w:w="3367" w:type="dxa"/>
            <w:vAlign w:val="center"/>
          </w:tcPr>
          <w:p w:rsidR="000B15A4" w:rsidRPr="00FD660D" w:rsidRDefault="000B15A4" w:rsidP="00991F95">
            <w:pPr>
              <w:jc w:val="center"/>
              <w:rPr>
                <w:rFonts w:ascii="Times New Roman" w:hAnsi="Times New Roman" w:cs="Times New Roman"/>
                <w:sz w:val="24"/>
                <w:szCs w:val="24"/>
              </w:rPr>
            </w:pPr>
            <w:r w:rsidRPr="00FD660D">
              <w:rPr>
                <w:rFonts w:ascii="Times New Roman" w:hAnsi="Times New Roman" w:cs="Times New Roman"/>
                <w:sz w:val="24"/>
                <w:szCs w:val="24"/>
              </w:rPr>
              <w:t>2</w:t>
            </w:r>
          </w:p>
        </w:tc>
      </w:tr>
      <w:tr w:rsidR="000B15A4" w:rsidRPr="00FD660D" w:rsidTr="00A13720">
        <w:tc>
          <w:tcPr>
            <w:tcW w:w="3190" w:type="dxa"/>
          </w:tcPr>
          <w:p w:rsidR="000B15A4" w:rsidRPr="00FD660D" w:rsidRDefault="000B15A4" w:rsidP="00991F95">
            <w:pPr>
              <w:jc w:val="both"/>
              <w:rPr>
                <w:rFonts w:ascii="Times New Roman" w:hAnsi="Times New Roman" w:cs="Times New Roman"/>
                <w:sz w:val="24"/>
                <w:szCs w:val="24"/>
              </w:rPr>
            </w:pPr>
            <w:r w:rsidRPr="00FD660D">
              <w:rPr>
                <w:rFonts w:ascii="Times New Roman" w:hAnsi="Times New Roman" w:cs="Times New Roman"/>
                <w:sz w:val="24"/>
                <w:szCs w:val="24"/>
              </w:rPr>
              <w:t>Потребление алкоголя</w:t>
            </w:r>
          </w:p>
        </w:tc>
        <w:tc>
          <w:tcPr>
            <w:tcW w:w="3014" w:type="dxa"/>
            <w:vAlign w:val="center"/>
          </w:tcPr>
          <w:p w:rsidR="000B15A4" w:rsidRPr="00FD660D" w:rsidRDefault="000B15A4" w:rsidP="00991F95">
            <w:pPr>
              <w:jc w:val="center"/>
              <w:rPr>
                <w:rFonts w:ascii="Times New Roman" w:hAnsi="Times New Roman" w:cs="Times New Roman"/>
                <w:sz w:val="24"/>
                <w:szCs w:val="24"/>
              </w:rPr>
            </w:pPr>
            <w:r w:rsidRPr="00FD660D">
              <w:rPr>
                <w:rFonts w:ascii="Times New Roman" w:hAnsi="Times New Roman" w:cs="Times New Roman"/>
                <w:sz w:val="24"/>
                <w:szCs w:val="24"/>
              </w:rPr>
              <w:t>4</w:t>
            </w:r>
          </w:p>
        </w:tc>
        <w:tc>
          <w:tcPr>
            <w:tcW w:w="3367" w:type="dxa"/>
            <w:vAlign w:val="center"/>
          </w:tcPr>
          <w:p w:rsidR="000B15A4" w:rsidRPr="00FD660D" w:rsidRDefault="000B15A4" w:rsidP="00991F95">
            <w:pPr>
              <w:jc w:val="center"/>
              <w:rPr>
                <w:rFonts w:ascii="Times New Roman" w:hAnsi="Times New Roman" w:cs="Times New Roman"/>
                <w:sz w:val="24"/>
                <w:szCs w:val="24"/>
              </w:rPr>
            </w:pPr>
            <w:r w:rsidRPr="00FD660D">
              <w:rPr>
                <w:rFonts w:ascii="Times New Roman" w:hAnsi="Times New Roman" w:cs="Times New Roman"/>
                <w:sz w:val="24"/>
                <w:szCs w:val="24"/>
              </w:rPr>
              <w:t>3</w:t>
            </w:r>
          </w:p>
        </w:tc>
      </w:tr>
      <w:tr w:rsidR="000B15A4" w:rsidRPr="00FD660D" w:rsidTr="00A13720">
        <w:tc>
          <w:tcPr>
            <w:tcW w:w="3190" w:type="dxa"/>
          </w:tcPr>
          <w:p w:rsidR="000B15A4" w:rsidRPr="00FD660D" w:rsidRDefault="000B15A4" w:rsidP="00991F95">
            <w:pPr>
              <w:jc w:val="both"/>
              <w:rPr>
                <w:rFonts w:ascii="Times New Roman" w:hAnsi="Times New Roman" w:cs="Times New Roman"/>
                <w:sz w:val="24"/>
                <w:szCs w:val="24"/>
              </w:rPr>
            </w:pPr>
            <w:r w:rsidRPr="00FD660D">
              <w:rPr>
                <w:rFonts w:ascii="Times New Roman" w:hAnsi="Times New Roman" w:cs="Times New Roman"/>
                <w:sz w:val="24"/>
                <w:szCs w:val="24"/>
              </w:rPr>
              <w:t>Автотранспорт</w:t>
            </w:r>
          </w:p>
        </w:tc>
        <w:tc>
          <w:tcPr>
            <w:tcW w:w="3014" w:type="dxa"/>
            <w:vAlign w:val="center"/>
          </w:tcPr>
          <w:p w:rsidR="000B15A4" w:rsidRPr="00FD660D" w:rsidRDefault="000B15A4" w:rsidP="00991F95">
            <w:pPr>
              <w:jc w:val="center"/>
              <w:rPr>
                <w:rFonts w:ascii="Times New Roman" w:hAnsi="Times New Roman" w:cs="Times New Roman"/>
                <w:sz w:val="24"/>
                <w:szCs w:val="24"/>
              </w:rPr>
            </w:pPr>
            <w:r w:rsidRPr="00FD660D">
              <w:rPr>
                <w:rFonts w:ascii="Times New Roman" w:hAnsi="Times New Roman" w:cs="Times New Roman"/>
                <w:sz w:val="24"/>
                <w:szCs w:val="24"/>
              </w:rPr>
              <w:t>6</w:t>
            </w:r>
          </w:p>
        </w:tc>
        <w:tc>
          <w:tcPr>
            <w:tcW w:w="3367" w:type="dxa"/>
            <w:vAlign w:val="center"/>
          </w:tcPr>
          <w:p w:rsidR="000B15A4" w:rsidRPr="00FD660D" w:rsidRDefault="000B15A4" w:rsidP="00991F95">
            <w:pPr>
              <w:jc w:val="center"/>
              <w:rPr>
                <w:rFonts w:ascii="Times New Roman" w:hAnsi="Times New Roman" w:cs="Times New Roman"/>
                <w:sz w:val="24"/>
                <w:szCs w:val="24"/>
              </w:rPr>
            </w:pPr>
            <w:r w:rsidRPr="00FD660D">
              <w:rPr>
                <w:rFonts w:ascii="Times New Roman" w:hAnsi="Times New Roman" w:cs="Times New Roman"/>
                <w:sz w:val="24"/>
                <w:szCs w:val="24"/>
              </w:rPr>
              <w:t>4</w:t>
            </w:r>
          </w:p>
        </w:tc>
      </w:tr>
      <w:tr w:rsidR="000B15A4" w:rsidRPr="00FD660D" w:rsidTr="00A13720">
        <w:tc>
          <w:tcPr>
            <w:tcW w:w="3190" w:type="dxa"/>
          </w:tcPr>
          <w:p w:rsidR="000B15A4" w:rsidRPr="00FD660D" w:rsidRDefault="000B15A4" w:rsidP="00991F95">
            <w:pPr>
              <w:jc w:val="both"/>
              <w:rPr>
                <w:rFonts w:ascii="Times New Roman" w:hAnsi="Times New Roman" w:cs="Times New Roman"/>
                <w:sz w:val="24"/>
                <w:szCs w:val="24"/>
              </w:rPr>
            </w:pPr>
            <w:r w:rsidRPr="00FD660D">
              <w:rPr>
                <w:rFonts w:ascii="Times New Roman" w:hAnsi="Times New Roman" w:cs="Times New Roman"/>
                <w:sz w:val="24"/>
                <w:szCs w:val="24"/>
              </w:rPr>
              <w:t>Курение</w:t>
            </w:r>
          </w:p>
        </w:tc>
        <w:tc>
          <w:tcPr>
            <w:tcW w:w="3014" w:type="dxa"/>
            <w:vAlign w:val="center"/>
          </w:tcPr>
          <w:p w:rsidR="000B15A4" w:rsidRPr="00FD660D" w:rsidRDefault="000B15A4" w:rsidP="00991F95">
            <w:pPr>
              <w:jc w:val="center"/>
              <w:rPr>
                <w:rFonts w:ascii="Times New Roman" w:hAnsi="Times New Roman" w:cs="Times New Roman"/>
                <w:sz w:val="24"/>
                <w:szCs w:val="24"/>
              </w:rPr>
            </w:pPr>
            <w:r w:rsidRPr="00FD660D">
              <w:rPr>
                <w:rFonts w:ascii="Times New Roman" w:hAnsi="Times New Roman" w:cs="Times New Roman"/>
                <w:sz w:val="24"/>
                <w:szCs w:val="24"/>
              </w:rPr>
              <w:t>8</w:t>
            </w:r>
          </w:p>
        </w:tc>
        <w:tc>
          <w:tcPr>
            <w:tcW w:w="3367" w:type="dxa"/>
            <w:vAlign w:val="center"/>
          </w:tcPr>
          <w:p w:rsidR="000B15A4" w:rsidRPr="00FD660D" w:rsidRDefault="000B15A4" w:rsidP="00991F95">
            <w:pPr>
              <w:jc w:val="center"/>
              <w:rPr>
                <w:rFonts w:ascii="Times New Roman" w:hAnsi="Times New Roman" w:cs="Times New Roman"/>
                <w:sz w:val="24"/>
                <w:szCs w:val="24"/>
              </w:rPr>
            </w:pPr>
            <w:r w:rsidRPr="00FD660D">
              <w:rPr>
                <w:rFonts w:ascii="Times New Roman" w:hAnsi="Times New Roman" w:cs="Times New Roman"/>
                <w:sz w:val="24"/>
                <w:szCs w:val="24"/>
              </w:rPr>
              <w:t>1</w:t>
            </w:r>
          </w:p>
        </w:tc>
      </w:tr>
      <w:tr w:rsidR="000B15A4" w:rsidRPr="00FD660D" w:rsidTr="00A13720">
        <w:tc>
          <w:tcPr>
            <w:tcW w:w="3190" w:type="dxa"/>
          </w:tcPr>
          <w:p w:rsidR="000B15A4" w:rsidRPr="00FD660D" w:rsidRDefault="000B15A4" w:rsidP="00991F95">
            <w:pPr>
              <w:jc w:val="both"/>
              <w:rPr>
                <w:rFonts w:ascii="Times New Roman" w:hAnsi="Times New Roman" w:cs="Times New Roman"/>
                <w:sz w:val="24"/>
                <w:szCs w:val="24"/>
              </w:rPr>
            </w:pPr>
            <w:r w:rsidRPr="00FD660D">
              <w:rPr>
                <w:rFonts w:ascii="Times New Roman" w:hAnsi="Times New Roman" w:cs="Times New Roman"/>
                <w:sz w:val="24"/>
                <w:szCs w:val="24"/>
              </w:rPr>
              <w:t>Полеты на самолетах</w:t>
            </w:r>
          </w:p>
        </w:tc>
        <w:tc>
          <w:tcPr>
            <w:tcW w:w="3014" w:type="dxa"/>
            <w:vAlign w:val="center"/>
          </w:tcPr>
          <w:p w:rsidR="000B15A4" w:rsidRPr="00FD660D" w:rsidRDefault="000B15A4" w:rsidP="00991F95">
            <w:pPr>
              <w:jc w:val="center"/>
              <w:rPr>
                <w:rFonts w:ascii="Times New Roman" w:hAnsi="Times New Roman" w:cs="Times New Roman"/>
                <w:sz w:val="24"/>
                <w:szCs w:val="24"/>
              </w:rPr>
            </w:pPr>
            <w:r w:rsidRPr="00FD660D">
              <w:rPr>
                <w:rFonts w:ascii="Times New Roman" w:hAnsi="Times New Roman" w:cs="Times New Roman"/>
                <w:sz w:val="24"/>
                <w:szCs w:val="24"/>
              </w:rPr>
              <w:t>10</w:t>
            </w:r>
          </w:p>
        </w:tc>
        <w:tc>
          <w:tcPr>
            <w:tcW w:w="3367" w:type="dxa"/>
            <w:vAlign w:val="center"/>
          </w:tcPr>
          <w:p w:rsidR="000B15A4" w:rsidRPr="00FD660D" w:rsidRDefault="000B15A4" w:rsidP="00991F95">
            <w:pPr>
              <w:jc w:val="center"/>
              <w:rPr>
                <w:rFonts w:ascii="Times New Roman" w:hAnsi="Times New Roman" w:cs="Times New Roman"/>
                <w:sz w:val="24"/>
                <w:szCs w:val="24"/>
              </w:rPr>
            </w:pPr>
            <w:r w:rsidRPr="00FD660D">
              <w:rPr>
                <w:rFonts w:ascii="Times New Roman" w:hAnsi="Times New Roman" w:cs="Times New Roman"/>
                <w:sz w:val="24"/>
                <w:szCs w:val="24"/>
              </w:rPr>
              <w:t>13</w:t>
            </w:r>
          </w:p>
        </w:tc>
      </w:tr>
      <w:tr w:rsidR="000B15A4" w:rsidRPr="00FD660D" w:rsidTr="00A13720">
        <w:tc>
          <w:tcPr>
            <w:tcW w:w="3190" w:type="dxa"/>
          </w:tcPr>
          <w:p w:rsidR="000B15A4" w:rsidRPr="00FD660D" w:rsidRDefault="000B15A4" w:rsidP="00991F95">
            <w:pPr>
              <w:jc w:val="both"/>
              <w:rPr>
                <w:rFonts w:ascii="Times New Roman" w:hAnsi="Times New Roman" w:cs="Times New Roman"/>
                <w:sz w:val="24"/>
                <w:szCs w:val="24"/>
              </w:rPr>
            </w:pPr>
            <w:r w:rsidRPr="00FD660D">
              <w:rPr>
                <w:rFonts w:ascii="Times New Roman" w:hAnsi="Times New Roman" w:cs="Times New Roman"/>
                <w:sz w:val="24"/>
                <w:szCs w:val="24"/>
              </w:rPr>
              <w:t>Активный отдых</w:t>
            </w:r>
          </w:p>
        </w:tc>
        <w:tc>
          <w:tcPr>
            <w:tcW w:w="3014" w:type="dxa"/>
            <w:vAlign w:val="center"/>
          </w:tcPr>
          <w:p w:rsidR="000B15A4" w:rsidRPr="00FD660D" w:rsidRDefault="000B15A4" w:rsidP="00991F95">
            <w:pPr>
              <w:jc w:val="center"/>
              <w:rPr>
                <w:rFonts w:ascii="Times New Roman" w:hAnsi="Times New Roman" w:cs="Times New Roman"/>
                <w:sz w:val="24"/>
                <w:szCs w:val="24"/>
              </w:rPr>
            </w:pPr>
            <w:r w:rsidRPr="00FD660D">
              <w:rPr>
                <w:rFonts w:ascii="Times New Roman" w:hAnsi="Times New Roman" w:cs="Times New Roman"/>
                <w:sz w:val="24"/>
                <w:szCs w:val="24"/>
              </w:rPr>
              <w:t>13</w:t>
            </w:r>
          </w:p>
        </w:tc>
        <w:tc>
          <w:tcPr>
            <w:tcW w:w="3367" w:type="dxa"/>
            <w:vAlign w:val="center"/>
          </w:tcPr>
          <w:p w:rsidR="000B15A4" w:rsidRPr="00FD660D" w:rsidRDefault="000B15A4" w:rsidP="00991F95">
            <w:pPr>
              <w:jc w:val="center"/>
              <w:rPr>
                <w:rFonts w:ascii="Times New Roman" w:hAnsi="Times New Roman" w:cs="Times New Roman"/>
                <w:sz w:val="24"/>
                <w:szCs w:val="24"/>
              </w:rPr>
            </w:pPr>
            <w:r w:rsidRPr="00FD660D">
              <w:rPr>
                <w:rFonts w:ascii="Times New Roman" w:hAnsi="Times New Roman" w:cs="Times New Roman"/>
                <w:sz w:val="24"/>
                <w:szCs w:val="24"/>
              </w:rPr>
              <w:t>5</w:t>
            </w:r>
          </w:p>
        </w:tc>
      </w:tr>
    </w:tbl>
    <w:p w:rsidR="000B15A4" w:rsidRPr="00FD660D" w:rsidRDefault="000B15A4" w:rsidP="00FD660D">
      <w:pPr>
        <w:spacing w:after="0" w:line="240" w:lineRule="auto"/>
        <w:ind w:firstLine="720"/>
        <w:jc w:val="both"/>
        <w:rPr>
          <w:rFonts w:ascii="Times New Roman" w:hAnsi="Times New Roman" w:cs="Times New Roman"/>
          <w:sz w:val="24"/>
          <w:szCs w:val="24"/>
        </w:rPr>
      </w:pPr>
    </w:p>
    <w:p w:rsidR="000B15A4" w:rsidRPr="00FD660D" w:rsidRDefault="000B15A4" w:rsidP="00FD660D">
      <w:pPr>
        <w:spacing w:after="0" w:line="240" w:lineRule="auto"/>
        <w:ind w:firstLine="720"/>
        <w:jc w:val="both"/>
        <w:rPr>
          <w:rFonts w:ascii="Times New Roman" w:hAnsi="Times New Roman" w:cs="Times New Roman"/>
          <w:sz w:val="24"/>
          <w:szCs w:val="24"/>
        </w:rPr>
      </w:pPr>
      <w:r w:rsidRPr="00FD660D">
        <w:rPr>
          <w:rFonts w:ascii="Times New Roman" w:hAnsi="Times New Roman" w:cs="Times New Roman"/>
          <w:sz w:val="24"/>
          <w:szCs w:val="24"/>
        </w:rPr>
        <w:t>Таким образ</w:t>
      </w:r>
      <w:r w:rsidR="005F4EE3">
        <w:rPr>
          <w:rFonts w:ascii="Times New Roman" w:hAnsi="Times New Roman" w:cs="Times New Roman"/>
          <w:sz w:val="24"/>
          <w:szCs w:val="24"/>
        </w:rPr>
        <w:t>ом, субъективный подход к оценке</w:t>
      </w:r>
      <w:r w:rsidRPr="00FD660D">
        <w:rPr>
          <w:rFonts w:ascii="Times New Roman" w:hAnsi="Times New Roman" w:cs="Times New Roman"/>
          <w:sz w:val="24"/>
          <w:szCs w:val="24"/>
        </w:rPr>
        <w:t xml:space="preserve"> риска смертельного исхода и стоимости статистической жизни человека определяются на основании </w:t>
      </w:r>
      <w:r w:rsidRPr="00FD660D">
        <w:rPr>
          <w:rFonts w:ascii="Times New Roman" w:hAnsi="Times New Roman" w:cs="Times New Roman"/>
          <w:sz w:val="24"/>
          <w:szCs w:val="24"/>
        </w:rPr>
        <w:lastRenderedPageBreak/>
        <w:t xml:space="preserve">социологических опросов населения. Здесь под «стоимостью жизни» понимается размер денежного возмещения семье погибшего, который общество считает справедливым. </w:t>
      </w:r>
    </w:p>
    <w:p w:rsidR="000B15A4" w:rsidRPr="00FD660D" w:rsidRDefault="000B15A4" w:rsidP="00FD660D">
      <w:pPr>
        <w:spacing w:after="0" w:line="240" w:lineRule="auto"/>
        <w:ind w:firstLine="720"/>
        <w:jc w:val="both"/>
        <w:rPr>
          <w:rFonts w:ascii="Times New Roman" w:hAnsi="Times New Roman" w:cs="Times New Roman"/>
          <w:sz w:val="24"/>
          <w:szCs w:val="24"/>
        </w:rPr>
      </w:pPr>
      <w:r w:rsidRPr="00FD660D">
        <w:rPr>
          <w:rFonts w:ascii="Times New Roman" w:hAnsi="Times New Roman" w:cs="Times New Roman"/>
          <w:sz w:val="24"/>
          <w:szCs w:val="24"/>
        </w:rPr>
        <w:t>В табл. 3 приведена характеристика объективных подходов (методов) оценки стоимости среднестатистической жизни человека.</w:t>
      </w:r>
    </w:p>
    <w:p w:rsidR="000B15A4" w:rsidRPr="00FD660D" w:rsidRDefault="000B15A4" w:rsidP="00FD660D">
      <w:pPr>
        <w:spacing w:after="0" w:line="240" w:lineRule="auto"/>
        <w:ind w:firstLine="720"/>
        <w:jc w:val="both"/>
        <w:rPr>
          <w:rFonts w:ascii="Times New Roman" w:hAnsi="Times New Roman" w:cs="Times New Roman"/>
          <w:sz w:val="24"/>
          <w:szCs w:val="24"/>
        </w:rPr>
      </w:pPr>
    </w:p>
    <w:p w:rsidR="000B15A4" w:rsidRPr="00FD660D" w:rsidRDefault="000B15A4" w:rsidP="00FD660D">
      <w:pPr>
        <w:spacing w:after="0" w:line="240" w:lineRule="auto"/>
        <w:ind w:firstLine="720"/>
        <w:jc w:val="right"/>
        <w:rPr>
          <w:rFonts w:ascii="Times New Roman" w:hAnsi="Times New Roman" w:cs="Times New Roman"/>
          <w:sz w:val="24"/>
          <w:szCs w:val="24"/>
        </w:rPr>
      </w:pPr>
      <w:r w:rsidRPr="00FD660D">
        <w:rPr>
          <w:rFonts w:ascii="Times New Roman" w:hAnsi="Times New Roman" w:cs="Times New Roman"/>
          <w:sz w:val="24"/>
          <w:szCs w:val="24"/>
        </w:rPr>
        <w:t>Таблица 3</w:t>
      </w:r>
    </w:p>
    <w:tbl>
      <w:tblPr>
        <w:tblStyle w:val="a3"/>
        <w:tblW w:w="0" w:type="auto"/>
        <w:tblLook w:val="04A0" w:firstRow="1" w:lastRow="0" w:firstColumn="1" w:lastColumn="0" w:noHBand="0" w:noVBand="1"/>
      </w:tblPr>
      <w:tblGrid>
        <w:gridCol w:w="2765"/>
        <w:gridCol w:w="6522"/>
      </w:tblGrid>
      <w:tr w:rsidR="000B15A4" w:rsidRPr="00FD660D" w:rsidTr="00A13720">
        <w:tc>
          <w:tcPr>
            <w:tcW w:w="2802" w:type="dxa"/>
            <w:vAlign w:val="center"/>
          </w:tcPr>
          <w:p w:rsidR="000B15A4" w:rsidRPr="00FD660D" w:rsidRDefault="000B15A4" w:rsidP="00991F95">
            <w:pPr>
              <w:rPr>
                <w:rFonts w:ascii="Times New Roman" w:hAnsi="Times New Roman" w:cs="Times New Roman"/>
                <w:sz w:val="24"/>
                <w:szCs w:val="24"/>
              </w:rPr>
            </w:pPr>
            <w:r w:rsidRPr="00FD660D">
              <w:rPr>
                <w:rFonts w:ascii="Times New Roman" w:hAnsi="Times New Roman" w:cs="Times New Roman"/>
                <w:sz w:val="24"/>
                <w:szCs w:val="24"/>
              </w:rPr>
              <w:t>Метод оценки ССЖЧ на основе определения:</w:t>
            </w:r>
          </w:p>
        </w:tc>
        <w:tc>
          <w:tcPr>
            <w:tcW w:w="6769" w:type="dxa"/>
            <w:vAlign w:val="center"/>
          </w:tcPr>
          <w:p w:rsidR="000B15A4" w:rsidRPr="00FD660D" w:rsidRDefault="000B15A4" w:rsidP="00991F95">
            <w:pPr>
              <w:ind w:firstLine="720"/>
              <w:rPr>
                <w:rFonts w:ascii="Times New Roman" w:hAnsi="Times New Roman" w:cs="Times New Roman"/>
                <w:sz w:val="24"/>
                <w:szCs w:val="24"/>
              </w:rPr>
            </w:pPr>
            <w:r w:rsidRPr="00FD660D">
              <w:rPr>
                <w:rFonts w:ascii="Times New Roman" w:hAnsi="Times New Roman" w:cs="Times New Roman"/>
                <w:sz w:val="24"/>
                <w:szCs w:val="24"/>
              </w:rPr>
              <w:t>Характеристика метода</w:t>
            </w:r>
          </w:p>
        </w:tc>
      </w:tr>
      <w:tr w:rsidR="000B15A4" w:rsidRPr="00FD660D" w:rsidTr="00A13720">
        <w:tc>
          <w:tcPr>
            <w:tcW w:w="2802" w:type="dxa"/>
            <w:vAlign w:val="center"/>
          </w:tcPr>
          <w:p w:rsidR="000B15A4" w:rsidRPr="00FD660D" w:rsidRDefault="000B15A4" w:rsidP="00991F95">
            <w:pPr>
              <w:rPr>
                <w:rFonts w:ascii="Times New Roman" w:hAnsi="Times New Roman" w:cs="Times New Roman"/>
                <w:sz w:val="24"/>
                <w:szCs w:val="24"/>
              </w:rPr>
            </w:pPr>
            <w:r w:rsidRPr="00FD660D">
              <w:rPr>
                <w:rFonts w:ascii="Times New Roman" w:hAnsi="Times New Roman" w:cs="Times New Roman"/>
                <w:sz w:val="24"/>
                <w:szCs w:val="24"/>
              </w:rPr>
              <w:t>совокупного пожизненного дохода</w:t>
            </w:r>
          </w:p>
        </w:tc>
        <w:tc>
          <w:tcPr>
            <w:tcW w:w="6769" w:type="dxa"/>
          </w:tcPr>
          <w:p w:rsidR="000B15A4" w:rsidRPr="00FD660D" w:rsidRDefault="000B15A4" w:rsidP="00991F95">
            <w:pPr>
              <w:rPr>
                <w:rFonts w:ascii="Times New Roman" w:hAnsi="Times New Roman" w:cs="Times New Roman"/>
                <w:sz w:val="24"/>
                <w:szCs w:val="24"/>
              </w:rPr>
            </w:pPr>
            <w:r w:rsidRPr="00FD660D">
              <w:rPr>
                <w:rFonts w:ascii="Times New Roman" w:hAnsi="Times New Roman" w:cs="Times New Roman"/>
                <w:sz w:val="24"/>
                <w:szCs w:val="24"/>
              </w:rPr>
              <w:t>Стоимость жизни человека определяется на основании его доходов. Экономический эквивалент ССЖЧ равен отношению среднего душевого денежного годового дохода к средней вероятности смерти в течение года</w:t>
            </w:r>
          </w:p>
        </w:tc>
      </w:tr>
      <w:tr w:rsidR="000B15A4" w:rsidRPr="00FD660D" w:rsidTr="00A13720">
        <w:tc>
          <w:tcPr>
            <w:tcW w:w="2802" w:type="dxa"/>
            <w:vAlign w:val="center"/>
          </w:tcPr>
          <w:p w:rsidR="000B15A4" w:rsidRPr="00FD660D" w:rsidRDefault="000B15A4" w:rsidP="00991F95">
            <w:pPr>
              <w:rPr>
                <w:rFonts w:ascii="Times New Roman" w:hAnsi="Times New Roman" w:cs="Times New Roman"/>
                <w:sz w:val="24"/>
                <w:szCs w:val="24"/>
              </w:rPr>
            </w:pPr>
            <w:r w:rsidRPr="00FD660D">
              <w:rPr>
                <w:rFonts w:ascii="Times New Roman" w:hAnsi="Times New Roman" w:cs="Times New Roman"/>
                <w:sz w:val="24"/>
                <w:szCs w:val="24"/>
              </w:rPr>
              <w:t>среднего ВВП на душу населения</w:t>
            </w:r>
          </w:p>
        </w:tc>
        <w:tc>
          <w:tcPr>
            <w:tcW w:w="6769" w:type="dxa"/>
          </w:tcPr>
          <w:p w:rsidR="000B15A4" w:rsidRPr="00FD660D" w:rsidRDefault="000B15A4" w:rsidP="00991F95">
            <w:pPr>
              <w:rPr>
                <w:rFonts w:ascii="Times New Roman" w:hAnsi="Times New Roman" w:cs="Times New Roman"/>
                <w:sz w:val="24"/>
                <w:szCs w:val="24"/>
              </w:rPr>
            </w:pPr>
            <w:r w:rsidRPr="00FD660D">
              <w:rPr>
                <w:rFonts w:ascii="Times New Roman" w:hAnsi="Times New Roman" w:cs="Times New Roman"/>
                <w:sz w:val="24"/>
                <w:szCs w:val="24"/>
              </w:rPr>
              <w:t>Считается, что преждевременная смерть работающего означает потерю общественной полезности – валового внутреннего продукта на душу населения. Поэтому недополученный ВВП в результате преждевременной смерти человека – есть стоимость его жизни</w:t>
            </w:r>
          </w:p>
        </w:tc>
      </w:tr>
      <w:tr w:rsidR="000B15A4" w:rsidRPr="00FD660D" w:rsidTr="00A13720">
        <w:tc>
          <w:tcPr>
            <w:tcW w:w="2802" w:type="dxa"/>
            <w:vAlign w:val="center"/>
          </w:tcPr>
          <w:p w:rsidR="000B15A4" w:rsidRPr="00FD660D" w:rsidRDefault="000B15A4" w:rsidP="00991F95">
            <w:pPr>
              <w:rPr>
                <w:rFonts w:ascii="Times New Roman" w:hAnsi="Times New Roman" w:cs="Times New Roman"/>
                <w:sz w:val="24"/>
                <w:szCs w:val="24"/>
              </w:rPr>
            </w:pPr>
            <w:r w:rsidRPr="00FD660D">
              <w:rPr>
                <w:rFonts w:ascii="Times New Roman" w:hAnsi="Times New Roman" w:cs="Times New Roman"/>
                <w:sz w:val="24"/>
                <w:szCs w:val="24"/>
              </w:rPr>
              <w:t>актуарных расчетов</w:t>
            </w:r>
          </w:p>
        </w:tc>
        <w:tc>
          <w:tcPr>
            <w:tcW w:w="6769" w:type="dxa"/>
          </w:tcPr>
          <w:p w:rsidR="000B15A4" w:rsidRPr="00FD660D" w:rsidRDefault="000B15A4" w:rsidP="00991F95">
            <w:pPr>
              <w:rPr>
                <w:rFonts w:ascii="Times New Roman" w:hAnsi="Times New Roman" w:cs="Times New Roman"/>
                <w:sz w:val="24"/>
                <w:szCs w:val="24"/>
              </w:rPr>
            </w:pPr>
            <w:r w:rsidRPr="00FD660D">
              <w:rPr>
                <w:rFonts w:ascii="Times New Roman" w:hAnsi="Times New Roman" w:cs="Times New Roman"/>
                <w:sz w:val="24"/>
                <w:szCs w:val="24"/>
              </w:rPr>
              <w:t>Оценка производится на основании среднедушевых доходов и ВВП, исходя из случайного времени наступления смерти. Актуарные расчеты применяются в долгосрочном страховании, т.е. в страховании жизни. Тарифные ставки страхования определяют ССЖЧ</w:t>
            </w:r>
          </w:p>
        </w:tc>
      </w:tr>
      <w:tr w:rsidR="000B15A4" w:rsidRPr="00FD660D" w:rsidTr="00A13720">
        <w:tc>
          <w:tcPr>
            <w:tcW w:w="2802" w:type="dxa"/>
            <w:vAlign w:val="center"/>
          </w:tcPr>
          <w:p w:rsidR="000B15A4" w:rsidRPr="00FD660D" w:rsidRDefault="000B15A4" w:rsidP="00991F95">
            <w:pPr>
              <w:rPr>
                <w:rFonts w:ascii="Times New Roman" w:hAnsi="Times New Roman" w:cs="Times New Roman"/>
                <w:sz w:val="24"/>
                <w:szCs w:val="24"/>
              </w:rPr>
            </w:pPr>
            <w:r w:rsidRPr="00FD660D">
              <w:rPr>
                <w:rFonts w:ascii="Times New Roman" w:hAnsi="Times New Roman" w:cs="Times New Roman"/>
                <w:sz w:val="24"/>
                <w:szCs w:val="24"/>
              </w:rPr>
              <w:t>общественных издержек</w:t>
            </w:r>
          </w:p>
        </w:tc>
        <w:tc>
          <w:tcPr>
            <w:tcW w:w="6769" w:type="dxa"/>
          </w:tcPr>
          <w:p w:rsidR="000B15A4" w:rsidRPr="00FD660D" w:rsidRDefault="000B15A4" w:rsidP="00991F95">
            <w:pPr>
              <w:rPr>
                <w:rFonts w:ascii="Times New Roman" w:hAnsi="Times New Roman" w:cs="Times New Roman"/>
                <w:sz w:val="24"/>
                <w:szCs w:val="24"/>
              </w:rPr>
            </w:pPr>
            <w:r w:rsidRPr="00FD660D">
              <w:rPr>
                <w:rFonts w:ascii="Times New Roman" w:hAnsi="Times New Roman" w:cs="Times New Roman"/>
                <w:sz w:val="24"/>
                <w:szCs w:val="24"/>
              </w:rPr>
              <w:t>ССЖЧ определяется как сумма затрат на образование, здравоохранения, подготовку трудовых ресурсов и иных расходов, необходимых для воспроизводства человека</w:t>
            </w:r>
          </w:p>
        </w:tc>
      </w:tr>
      <w:tr w:rsidR="000B15A4" w:rsidRPr="00FD660D" w:rsidTr="00A13720">
        <w:tc>
          <w:tcPr>
            <w:tcW w:w="2802" w:type="dxa"/>
            <w:vAlign w:val="center"/>
          </w:tcPr>
          <w:p w:rsidR="000B15A4" w:rsidRPr="00FD660D" w:rsidRDefault="000B15A4" w:rsidP="00991F95">
            <w:pPr>
              <w:rPr>
                <w:rFonts w:ascii="Times New Roman" w:hAnsi="Times New Roman" w:cs="Times New Roman"/>
                <w:sz w:val="24"/>
                <w:szCs w:val="24"/>
              </w:rPr>
            </w:pPr>
            <w:r w:rsidRPr="00FD660D">
              <w:rPr>
                <w:rFonts w:ascii="Times New Roman" w:hAnsi="Times New Roman" w:cs="Times New Roman"/>
                <w:sz w:val="24"/>
                <w:szCs w:val="24"/>
              </w:rPr>
              <w:t>демографического баланса</w:t>
            </w:r>
          </w:p>
        </w:tc>
        <w:tc>
          <w:tcPr>
            <w:tcW w:w="6769" w:type="dxa"/>
          </w:tcPr>
          <w:p w:rsidR="000B15A4" w:rsidRPr="00FD660D" w:rsidRDefault="000B15A4" w:rsidP="00991F95">
            <w:pPr>
              <w:rPr>
                <w:rFonts w:ascii="Times New Roman" w:hAnsi="Times New Roman" w:cs="Times New Roman"/>
                <w:sz w:val="24"/>
                <w:szCs w:val="24"/>
              </w:rPr>
            </w:pPr>
            <w:r w:rsidRPr="00FD660D">
              <w:rPr>
                <w:rFonts w:ascii="Times New Roman" w:hAnsi="Times New Roman" w:cs="Times New Roman"/>
                <w:sz w:val="24"/>
                <w:szCs w:val="24"/>
              </w:rPr>
              <w:t>ССЖЧ определяется на основе баланса материальных благ, производственных и потребляемых человеком к некоторому возрасту, т.е. определяется рентабельность возрастной группы населения, ее способность накопить сре</w:t>
            </w:r>
            <w:proofErr w:type="gramStart"/>
            <w:r w:rsidRPr="00FD660D">
              <w:rPr>
                <w:rFonts w:ascii="Times New Roman" w:hAnsi="Times New Roman" w:cs="Times New Roman"/>
                <w:sz w:val="24"/>
                <w:szCs w:val="24"/>
              </w:rPr>
              <w:t>дств дл</w:t>
            </w:r>
            <w:proofErr w:type="gramEnd"/>
            <w:r w:rsidRPr="00FD660D">
              <w:rPr>
                <w:rFonts w:ascii="Times New Roman" w:hAnsi="Times New Roman" w:cs="Times New Roman"/>
                <w:sz w:val="24"/>
                <w:szCs w:val="24"/>
              </w:rPr>
              <w:t>я воспроизводства будущих поколений</w:t>
            </w:r>
          </w:p>
        </w:tc>
      </w:tr>
    </w:tbl>
    <w:p w:rsidR="000B15A4" w:rsidRPr="00FD660D" w:rsidRDefault="000B15A4" w:rsidP="00FD660D">
      <w:pPr>
        <w:spacing w:after="0" w:line="240" w:lineRule="auto"/>
        <w:ind w:firstLine="720"/>
        <w:jc w:val="both"/>
        <w:rPr>
          <w:rFonts w:ascii="Times New Roman" w:hAnsi="Times New Roman" w:cs="Times New Roman"/>
          <w:sz w:val="24"/>
          <w:szCs w:val="24"/>
        </w:rPr>
      </w:pPr>
    </w:p>
    <w:p w:rsidR="000B15A4" w:rsidRPr="00FD660D" w:rsidRDefault="000B15A4" w:rsidP="00FD660D">
      <w:pPr>
        <w:spacing w:after="0" w:line="240" w:lineRule="auto"/>
        <w:ind w:firstLine="720"/>
        <w:jc w:val="both"/>
        <w:rPr>
          <w:rFonts w:ascii="Times New Roman" w:hAnsi="Times New Roman" w:cs="Times New Roman"/>
          <w:i/>
          <w:sz w:val="24"/>
          <w:szCs w:val="24"/>
        </w:rPr>
      </w:pPr>
      <w:r w:rsidRPr="00FD660D">
        <w:rPr>
          <w:rFonts w:ascii="Times New Roman" w:hAnsi="Times New Roman" w:cs="Times New Roman"/>
          <w:i/>
          <w:sz w:val="24"/>
          <w:szCs w:val="24"/>
        </w:rPr>
        <w:t xml:space="preserve">К вопросу об оптимизации риска </w:t>
      </w:r>
      <w:proofErr w:type="spellStart"/>
      <w:r w:rsidRPr="00FD660D">
        <w:rPr>
          <w:rFonts w:ascii="Times New Roman" w:hAnsi="Times New Roman" w:cs="Times New Roman"/>
          <w:i/>
          <w:sz w:val="24"/>
          <w:szCs w:val="24"/>
        </w:rPr>
        <w:t>электротравмы</w:t>
      </w:r>
      <w:proofErr w:type="spellEnd"/>
    </w:p>
    <w:p w:rsidR="000B15A4" w:rsidRPr="00FD660D" w:rsidRDefault="000B15A4" w:rsidP="00FD660D">
      <w:pPr>
        <w:spacing w:after="0" w:line="240" w:lineRule="auto"/>
        <w:ind w:firstLine="720"/>
        <w:jc w:val="both"/>
        <w:rPr>
          <w:rFonts w:ascii="Times New Roman" w:hAnsi="Times New Roman" w:cs="Times New Roman"/>
          <w:sz w:val="24"/>
          <w:szCs w:val="24"/>
        </w:rPr>
      </w:pPr>
      <w:r w:rsidRPr="00FD660D">
        <w:rPr>
          <w:rFonts w:ascii="Times New Roman" w:hAnsi="Times New Roman" w:cs="Times New Roman"/>
          <w:sz w:val="24"/>
          <w:szCs w:val="24"/>
        </w:rPr>
        <w:t>Определение материального ущерба и стоимости среднестатистической жизни человека является составной частью процедуры оптимизации техногенного риска. Суммарные экономические затраты, связанные с обеспечением безопасности, состоят из затрат на создание комплекса организационных мероприятий и технических средств электрозащиты (</w:t>
      </w:r>
      <w:proofErr w:type="gramStart"/>
      <w:r w:rsidRPr="00FD660D">
        <w:rPr>
          <w:rFonts w:ascii="Times New Roman" w:hAnsi="Times New Roman" w:cs="Times New Roman"/>
          <w:sz w:val="24"/>
          <w:szCs w:val="24"/>
        </w:rPr>
        <w:t>СБ</w:t>
      </w:r>
      <w:proofErr w:type="gramEnd"/>
      <w:r w:rsidRPr="00FD660D">
        <w:rPr>
          <w:rFonts w:ascii="Times New Roman" w:hAnsi="Times New Roman" w:cs="Times New Roman"/>
          <w:sz w:val="24"/>
          <w:szCs w:val="24"/>
        </w:rPr>
        <w:t>) и экономического эквивалента, представляющего сумму всех материальных потерь (ущербов). Каждый из видов экономических затрат зависит от уровня ожидаемого техногенного воздействия. Чем больше ущерб от электротравматизма, тем больше потребуется материальных затрат на их предотвращение и обеспечение приемлемого риска. Чем больше техногенное воздействие, которому подвергается население и территории, тем выше экономические издержки на компенсацию нанесенного ущерба.</w:t>
      </w:r>
    </w:p>
    <w:p w:rsidR="000B15A4" w:rsidRPr="00FD660D" w:rsidRDefault="000B15A4" w:rsidP="00FD660D">
      <w:pPr>
        <w:spacing w:after="0" w:line="240" w:lineRule="auto"/>
        <w:ind w:firstLine="720"/>
        <w:jc w:val="both"/>
        <w:rPr>
          <w:rFonts w:ascii="Times New Roman" w:hAnsi="Times New Roman" w:cs="Times New Roman"/>
          <w:sz w:val="24"/>
          <w:szCs w:val="24"/>
        </w:rPr>
      </w:pPr>
      <w:r w:rsidRPr="00FD660D">
        <w:rPr>
          <w:rFonts w:ascii="Times New Roman" w:hAnsi="Times New Roman" w:cs="Times New Roman"/>
          <w:sz w:val="24"/>
          <w:szCs w:val="24"/>
        </w:rPr>
        <w:t xml:space="preserve">Для нахождения оптимального уровня риска необходимо провести экономический анализ (рис. 1). </w:t>
      </w:r>
      <w:proofErr w:type="gramStart"/>
      <w:r w:rsidRPr="00FD660D">
        <w:rPr>
          <w:rFonts w:ascii="Times New Roman" w:hAnsi="Times New Roman" w:cs="Times New Roman"/>
          <w:sz w:val="24"/>
          <w:szCs w:val="24"/>
        </w:rPr>
        <w:t xml:space="preserve">Будем считать, что оптимизация уровня риска безопасности сводится к минимизации всех экономических затрат, связанных с созданием системы безопасности, направленной на снижение риска, и ущербов, вызванных </w:t>
      </w:r>
      <w:proofErr w:type="spellStart"/>
      <w:r w:rsidRPr="00FD660D">
        <w:rPr>
          <w:rFonts w:ascii="Times New Roman" w:hAnsi="Times New Roman" w:cs="Times New Roman"/>
          <w:sz w:val="24"/>
          <w:szCs w:val="24"/>
        </w:rPr>
        <w:t>электротравматизмом</w:t>
      </w:r>
      <w:proofErr w:type="spellEnd"/>
      <w:r w:rsidRPr="00FD660D">
        <w:rPr>
          <w:rFonts w:ascii="Times New Roman" w:hAnsi="Times New Roman" w:cs="Times New Roman"/>
          <w:sz w:val="24"/>
          <w:szCs w:val="24"/>
        </w:rPr>
        <w:t xml:space="preserve"> с летальным и тяжелым исходами.</w:t>
      </w:r>
      <w:proofErr w:type="gramEnd"/>
      <w:r w:rsidRPr="00FD660D">
        <w:rPr>
          <w:rFonts w:ascii="Times New Roman" w:hAnsi="Times New Roman" w:cs="Times New Roman"/>
          <w:sz w:val="24"/>
          <w:szCs w:val="24"/>
        </w:rPr>
        <w:t xml:space="preserve"> Очевидно, чем эффективней </w:t>
      </w:r>
      <w:proofErr w:type="gramStart"/>
      <w:r w:rsidRPr="00FD660D">
        <w:rPr>
          <w:rFonts w:ascii="Times New Roman" w:hAnsi="Times New Roman" w:cs="Times New Roman"/>
          <w:sz w:val="24"/>
          <w:szCs w:val="24"/>
        </w:rPr>
        <w:t>СБ</w:t>
      </w:r>
      <w:proofErr w:type="gramEnd"/>
      <w:r w:rsidRPr="00FD660D">
        <w:rPr>
          <w:rFonts w:ascii="Times New Roman" w:hAnsi="Times New Roman" w:cs="Times New Roman"/>
          <w:sz w:val="24"/>
          <w:szCs w:val="24"/>
        </w:rPr>
        <w:t>, тем меньше ущерб. Поэтому имеется связь (кривая 1) между затратами З</w:t>
      </w:r>
      <w:r w:rsidRPr="00FD660D">
        <w:rPr>
          <w:rFonts w:ascii="Times New Roman" w:hAnsi="Times New Roman" w:cs="Times New Roman"/>
          <w:sz w:val="24"/>
          <w:szCs w:val="24"/>
          <w:vertAlign w:val="subscript"/>
        </w:rPr>
        <w:t>СБ</w:t>
      </w:r>
      <w:r w:rsidRPr="00FD660D">
        <w:rPr>
          <w:rFonts w:ascii="Times New Roman" w:hAnsi="Times New Roman" w:cs="Times New Roman"/>
          <w:sz w:val="24"/>
          <w:szCs w:val="24"/>
        </w:rPr>
        <w:t xml:space="preserve"> и материальным ущербом от электротравматизма У</w:t>
      </w:r>
      <w:r w:rsidRPr="00FD660D">
        <w:rPr>
          <w:rFonts w:ascii="Times New Roman" w:hAnsi="Times New Roman" w:cs="Times New Roman"/>
          <w:sz w:val="24"/>
          <w:szCs w:val="24"/>
          <w:vertAlign w:val="subscript"/>
        </w:rPr>
        <w:t>ЭТ</w:t>
      </w:r>
      <w:r w:rsidRPr="00FD660D">
        <w:rPr>
          <w:rFonts w:ascii="Times New Roman" w:hAnsi="Times New Roman" w:cs="Times New Roman"/>
          <w:sz w:val="24"/>
          <w:szCs w:val="24"/>
        </w:rPr>
        <w:t xml:space="preserve"> (при росте затрат уменьшается ущерб).</w:t>
      </w:r>
    </w:p>
    <w:p w:rsidR="000B15A4" w:rsidRPr="00FD660D" w:rsidRDefault="000B15A4" w:rsidP="00FD660D">
      <w:pPr>
        <w:spacing w:after="0" w:line="240" w:lineRule="auto"/>
        <w:ind w:firstLine="720"/>
        <w:jc w:val="center"/>
        <w:rPr>
          <w:rFonts w:ascii="Times New Roman" w:hAnsi="Times New Roman" w:cs="Times New Roman"/>
          <w:sz w:val="24"/>
          <w:szCs w:val="24"/>
        </w:rPr>
      </w:pPr>
      <w:r w:rsidRPr="00FD660D">
        <w:rPr>
          <w:rFonts w:ascii="Times New Roman" w:hAnsi="Times New Roman" w:cs="Times New Roman"/>
          <w:noProof/>
          <w:sz w:val="24"/>
          <w:szCs w:val="24"/>
          <w:lang w:eastAsia="ru-RU"/>
        </w:rPr>
        <w:lastRenderedPageBreak/>
        <w:drawing>
          <wp:inline distT="0" distB="0" distL="0" distR="0">
            <wp:extent cx="4529504" cy="3741370"/>
            <wp:effectExtent l="19050" t="0" r="4396"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536401" cy="3747067"/>
                    </a:xfrm>
                    <a:prstGeom prst="rect">
                      <a:avLst/>
                    </a:prstGeom>
                    <a:noFill/>
                    <a:ln w="9525">
                      <a:noFill/>
                      <a:miter lim="800000"/>
                      <a:headEnd/>
                      <a:tailEnd/>
                    </a:ln>
                  </pic:spPr>
                </pic:pic>
              </a:graphicData>
            </a:graphic>
          </wp:inline>
        </w:drawing>
      </w:r>
    </w:p>
    <w:p w:rsidR="000B15A4" w:rsidRPr="00FD660D" w:rsidRDefault="000B15A4" w:rsidP="00FD660D">
      <w:pPr>
        <w:spacing w:after="0" w:line="240" w:lineRule="auto"/>
        <w:ind w:firstLine="720"/>
        <w:jc w:val="center"/>
        <w:rPr>
          <w:rFonts w:ascii="Times New Roman" w:hAnsi="Times New Roman" w:cs="Times New Roman"/>
          <w:sz w:val="24"/>
          <w:szCs w:val="24"/>
        </w:rPr>
      </w:pPr>
      <w:r w:rsidRPr="00FD660D">
        <w:rPr>
          <w:rFonts w:ascii="Times New Roman" w:hAnsi="Times New Roman" w:cs="Times New Roman"/>
          <w:sz w:val="24"/>
          <w:szCs w:val="24"/>
        </w:rPr>
        <w:t>Рисунок 1 – К обоснованию оптимального уровня техногенного риска</w:t>
      </w:r>
    </w:p>
    <w:p w:rsidR="000B15A4" w:rsidRPr="00FD660D" w:rsidRDefault="000B15A4" w:rsidP="00FD660D">
      <w:pPr>
        <w:spacing w:after="0" w:line="240" w:lineRule="auto"/>
        <w:ind w:firstLine="720"/>
        <w:jc w:val="center"/>
        <w:rPr>
          <w:rFonts w:ascii="Times New Roman" w:hAnsi="Times New Roman" w:cs="Times New Roman"/>
          <w:sz w:val="24"/>
          <w:szCs w:val="24"/>
        </w:rPr>
      </w:pPr>
    </w:p>
    <w:p w:rsidR="000B15A4" w:rsidRPr="00FD660D" w:rsidRDefault="000B15A4" w:rsidP="00FD660D">
      <w:pPr>
        <w:spacing w:after="0" w:line="240" w:lineRule="auto"/>
        <w:ind w:firstLine="720"/>
        <w:jc w:val="both"/>
        <w:rPr>
          <w:rFonts w:ascii="Times New Roman" w:hAnsi="Times New Roman" w:cs="Times New Roman"/>
          <w:sz w:val="24"/>
          <w:szCs w:val="24"/>
        </w:rPr>
      </w:pPr>
      <w:r w:rsidRPr="00FD660D">
        <w:rPr>
          <w:rFonts w:ascii="Times New Roman" w:hAnsi="Times New Roman" w:cs="Times New Roman"/>
          <w:sz w:val="24"/>
          <w:szCs w:val="24"/>
        </w:rPr>
        <w:t xml:space="preserve">Кривая 2 – функция, отражающая изменения </w:t>
      </w:r>
      <w:proofErr w:type="gramStart"/>
      <w:r w:rsidRPr="00FD660D">
        <w:rPr>
          <w:rFonts w:ascii="Times New Roman" w:hAnsi="Times New Roman" w:cs="Times New Roman"/>
          <w:sz w:val="24"/>
          <w:szCs w:val="24"/>
        </w:rPr>
        <w:t>экономических расходов</w:t>
      </w:r>
      <w:proofErr w:type="gramEnd"/>
      <w:r w:rsidRPr="00FD660D">
        <w:rPr>
          <w:rFonts w:ascii="Times New Roman" w:hAnsi="Times New Roman" w:cs="Times New Roman"/>
          <w:sz w:val="24"/>
          <w:szCs w:val="24"/>
        </w:rPr>
        <w:t xml:space="preserve"> на снижение риска </w:t>
      </w:r>
      <w:r w:rsidRPr="00FD660D">
        <w:rPr>
          <w:rFonts w:ascii="Times New Roman" w:hAnsi="Times New Roman" w:cs="Times New Roman"/>
          <w:sz w:val="24"/>
          <w:szCs w:val="24"/>
          <w:lang w:val="en-US"/>
        </w:rPr>
        <w:t>R</w:t>
      </w:r>
      <w:r w:rsidRPr="00FD660D">
        <w:rPr>
          <w:rFonts w:ascii="Times New Roman" w:hAnsi="Times New Roman" w:cs="Times New Roman"/>
          <w:sz w:val="24"/>
          <w:szCs w:val="24"/>
        </w:rPr>
        <w:t xml:space="preserve"> (здесь отмечено предельное значение риска, при котором дальнейшее его снижение нецелесообразно по экономическим соображениям). На рисунке (кривая 3) приведена зависимость </w:t>
      </w:r>
      <w:r w:rsidRPr="00FD660D">
        <w:rPr>
          <w:rFonts w:ascii="Times New Roman" w:hAnsi="Times New Roman" w:cs="Times New Roman"/>
          <w:sz w:val="24"/>
          <w:szCs w:val="24"/>
          <w:lang w:val="en-US"/>
        </w:rPr>
        <w:t>R</w:t>
      </w:r>
      <w:r w:rsidRPr="00FD660D">
        <w:rPr>
          <w:rFonts w:ascii="Times New Roman" w:hAnsi="Times New Roman" w:cs="Times New Roman"/>
          <w:sz w:val="24"/>
          <w:szCs w:val="24"/>
        </w:rPr>
        <w:t>=</w:t>
      </w:r>
      <w:r w:rsidRPr="00FD660D">
        <w:rPr>
          <w:rFonts w:ascii="Times New Roman" w:hAnsi="Times New Roman" w:cs="Times New Roman"/>
          <w:sz w:val="24"/>
          <w:szCs w:val="24"/>
          <w:lang w:val="en-US"/>
        </w:rPr>
        <w:t>f</w:t>
      </w:r>
      <w:r w:rsidRPr="00FD660D">
        <w:rPr>
          <w:rFonts w:ascii="Times New Roman" w:hAnsi="Times New Roman" w:cs="Times New Roman"/>
          <w:sz w:val="24"/>
          <w:szCs w:val="24"/>
        </w:rPr>
        <w:t xml:space="preserve"> (З+У), где</w:t>
      </w:r>
      <w:proofErr w:type="gramStart"/>
      <w:r w:rsidRPr="00FD660D">
        <w:rPr>
          <w:rFonts w:ascii="Times New Roman" w:hAnsi="Times New Roman" w:cs="Times New Roman"/>
          <w:sz w:val="24"/>
          <w:szCs w:val="24"/>
        </w:rPr>
        <w:t xml:space="preserve"> У</w:t>
      </w:r>
      <w:proofErr w:type="gramEnd"/>
      <w:r w:rsidRPr="00FD660D">
        <w:rPr>
          <w:rFonts w:ascii="Times New Roman" w:hAnsi="Times New Roman" w:cs="Times New Roman"/>
          <w:sz w:val="24"/>
          <w:szCs w:val="24"/>
        </w:rPr>
        <w:t xml:space="preserve"> – материальный ущерб от электротравматизма. Анализ этой зависимости показывает, что имеется четко выраженный минимум, определяющий экономическую целесообразность материальных затрат на СБ. Точка экстремума функции </w:t>
      </w:r>
      <w:r w:rsidRPr="00FD660D">
        <w:rPr>
          <w:rFonts w:ascii="Times New Roman" w:hAnsi="Times New Roman" w:cs="Times New Roman"/>
          <w:sz w:val="24"/>
          <w:szCs w:val="24"/>
          <w:lang w:val="en-US"/>
        </w:rPr>
        <w:t>R</w:t>
      </w:r>
      <w:r w:rsidRPr="00FD660D">
        <w:rPr>
          <w:rFonts w:ascii="Times New Roman" w:hAnsi="Times New Roman" w:cs="Times New Roman"/>
          <w:sz w:val="24"/>
          <w:szCs w:val="24"/>
        </w:rPr>
        <w:t>(</w:t>
      </w:r>
      <w:proofErr w:type="gramStart"/>
      <w:r w:rsidRPr="00FD660D">
        <w:rPr>
          <w:rFonts w:ascii="Times New Roman" w:hAnsi="Times New Roman" w:cs="Times New Roman"/>
          <w:sz w:val="24"/>
          <w:szCs w:val="24"/>
        </w:rPr>
        <w:t>З</w:t>
      </w:r>
      <w:proofErr w:type="gramEnd"/>
      <w:r w:rsidRPr="00FD660D">
        <w:rPr>
          <w:rFonts w:ascii="Times New Roman" w:hAnsi="Times New Roman" w:cs="Times New Roman"/>
          <w:sz w:val="24"/>
          <w:szCs w:val="24"/>
        </w:rPr>
        <w:t>+У) определяет равенство экономических расходов на обеспечение безопасности и материальных ущербов, которые следует ожидать при данном уровне риска. Таким образом, установление оптимального риска позволяет определить необходимые затраты на поддержание его уровня.</w:t>
      </w:r>
    </w:p>
    <w:p w:rsidR="00D20285" w:rsidRDefault="00D20285" w:rsidP="00FD660D">
      <w:pPr>
        <w:spacing w:after="0" w:line="240" w:lineRule="auto"/>
        <w:ind w:firstLine="720"/>
        <w:jc w:val="center"/>
        <w:rPr>
          <w:rFonts w:ascii="Times New Roman" w:hAnsi="Times New Roman" w:cs="Times New Roman"/>
          <w:sz w:val="24"/>
          <w:szCs w:val="24"/>
        </w:rPr>
      </w:pPr>
    </w:p>
    <w:p w:rsidR="000B15A4" w:rsidRPr="00FD660D" w:rsidRDefault="000B15A4" w:rsidP="00FD660D">
      <w:pPr>
        <w:spacing w:after="0" w:line="240" w:lineRule="auto"/>
        <w:ind w:firstLine="720"/>
        <w:jc w:val="center"/>
        <w:rPr>
          <w:rFonts w:ascii="Times New Roman" w:hAnsi="Times New Roman" w:cs="Times New Roman"/>
          <w:sz w:val="24"/>
          <w:szCs w:val="24"/>
        </w:rPr>
      </w:pPr>
      <w:r w:rsidRPr="00FD660D">
        <w:rPr>
          <w:rFonts w:ascii="Times New Roman" w:hAnsi="Times New Roman" w:cs="Times New Roman"/>
          <w:sz w:val="24"/>
          <w:szCs w:val="24"/>
        </w:rPr>
        <w:t>Выводы</w:t>
      </w:r>
    </w:p>
    <w:p w:rsidR="000B15A4" w:rsidRPr="00FD660D" w:rsidRDefault="000B15A4" w:rsidP="00FD660D">
      <w:pPr>
        <w:spacing w:after="0" w:line="240" w:lineRule="auto"/>
        <w:ind w:firstLine="720"/>
        <w:jc w:val="both"/>
        <w:rPr>
          <w:rFonts w:ascii="Times New Roman" w:hAnsi="Times New Roman" w:cs="Times New Roman"/>
          <w:sz w:val="24"/>
          <w:szCs w:val="24"/>
        </w:rPr>
      </w:pPr>
      <w:r w:rsidRPr="00FD660D">
        <w:rPr>
          <w:rFonts w:ascii="Times New Roman" w:hAnsi="Times New Roman" w:cs="Times New Roman"/>
          <w:sz w:val="24"/>
          <w:szCs w:val="24"/>
        </w:rPr>
        <w:t>В настоящее время в обществе существует две точки зрения, касающиеся оценки стоимости жизни человека. Первая, провозглашает постулат бесценности человеческой жизни, предполагает создание системы безопасности с нулевым риском, что в принципе является недостижимыми. Вторая, основанная на концептуальном подходе к экономической оценки жизни, рассматривает человека как орудие труда. Принятие такого подхода приводит к выводу, что безвременная смерть неработающего человека (пенсионера) приносит обществу экономический эффект.</w:t>
      </w:r>
    </w:p>
    <w:p w:rsidR="005F4EE3" w:rsidRDefault="000B15A4" w:rsidP="003C6535">
      <w:pPr>
        <w:spacing w:after="0" w:line="240" w:lineRule="auto"/>
        <w:ind w:firstLine="720"/>
        <w:jc w:val="both"/>
        <w:rPr>
          <w:rFonts w:ascii="Times New Roman" w:hAnsi="Times New Roman" w:cs="Times New Roman"/>
          <w:sz w:val="24"/>
          <w:szCs w:val="24"/>
        </w:rPr>
      </w:pPr>
      <w:r w:rsidRPr="00FD660D">
        <w:rPr>
          <w:rFonts w:ascii="Times New Roman" w:hAnsi="Times New Roman" w:cs="Times New Roman"/>
          <w:sz w:val="24"/>
          <w:szCs w:val="24"/>
        </w:rPr>
        <w:t>За рубежом, существующая практика социального страхования, представляет человеческую жизнь, отделяя хозяйственную и духовную составляющую (люди живут не для того, чтобы производить материальные блага). В соответствии с таким делением экономический эффект от предотвращения преждевременной смерти человека, рассчитываемый с помощью специальной методики, отражает только хозяйственную компоненту человеческой жизни. Духовная составляющая оцениваетс</w:t>
      </w:r>
      <w:r w:rsidR="003C6535">
        <w:rPr>
          <w:rFonts w:ascii="Times New Roman" w:hAnsi="Times New Roman" w:cs="Times New Roman"/>
          <w:sz w:val="24"/>
          <w:szCs w:val="24"/>
        </w:rPr>
        <w:t xml:space="preserve">я на порядок выше </w:t>
      </w:r>
      <w:proofErr w:type="gramStart"/>
      <w:r w:rsidR="003C6535">
        <w:rPr>
          <w:rFonts w:ascii="Times New Roman" w:hAnsi="Times New Roman" w:cs="Times New Roman"/>
          <w:sz w:val="24"/>
          <w:szCs w:val="24"/>
        </w:rPr>
        <w:t>хозяйственной</w:t>
      </w:r>
      <w:proofErr w:type="gramEnd"/>
      <w:r w:rsidR="003C6535">
        <w:rPr>
          <w:rFonts w:ascii="Times New Roman" w:hAnsi="Times New Roman" w:cs="Times New Roman"/>
          <w:sz w:val="24"/>
          <w:szCs w:val="24"/>
        </w:rPr>
        <w:t>.</w:t>
      </w:r>
    </w:p>
    <w:p w:rsidR="005F4EE3" w:rsidRDefault="005F4EE3" w:rsidP="00FD660D">
      <w:pPr>
        <w:spacing w:after="0" w:line="240" w:lineRule="auto"/>
        <w:ind w:firstLine="720"/>
        <w:jc w:val="both"/>
        <w:rPr>
          <w:rFonts w:ascii="Times New Roman" w:hAnsi="Times New Roman" w:cs="Times New Roman"/>
          <w:sz w:val="24"/>
          <w:szCs w:val="24"/>
        </w:rPr>
      </w:pPr>
    </w:p>
    <w:p w:rsidR="00D20285" w:rsidRDefault="00D20285" w:rsidP="005F4EE3">
      <w:pPr>
        <w:spacing w:after="0" w:line="240" w:lineRule="auto"/>
        <w:ind w:firstLine="720"/>
        <w:jc w:val="center"/>
        <w:rPr>
          <w:rFonts w:ascii="Times New Roman" w:hAnsi="Times New Roman" w:cs="Times New Roman"/>
          <w:sz w:val="24"/>
          <w:szCs w:val="24"/>
        </w:rPr>
      </w:pPr>
    </w:p>
    <w:p w:rsidR="005F4EE3" w:rsidRPr="00FD660D" w:rsidRDefault="005F4EE3" w:rsidP="005F4EE3">
      <w:pPr>
        <w:spacing w:after="0" w:line="240" w:lineRule="auto"/>
        <w:ind w:firstLine="720"/>
        <w:jc w:val="center"/>
        <w:rPr>
          <w:rFonts w:ascii="Times New Roman" w:hAnsi="Times New Roman" w:cs="Times New Roman"/>
          <w:sz w:val="24"/>
          <w:szCs w:val="24"/>
        </w:rPr>
      </w:pPr>
      <w:r w:rsidRPr="00991F95">
        <w:rPr>
          <w:rFonts w:ascii="Times New Roman" w:hAnsi="Times New Roman" w:cs="Times New Roman"/>
          <w:sz w:val="24"/>
          <w:szCs w:val="24"/>
        </w:rPr>
        <w:lastRenderedPageBreak/>
        <w:t>Литература</w:t>
      </w:r>
    </w:p>
    <w:p w:rsidR="005F4EE3" w:rsidRPr="00FD660D" w:rsidRDefault="005F4EE3" w:rsidP="00621F26">
      <w:pPr>
        <w:spacing w:after="0" w:line="240" w:lineRule="auto"/>
        <w:jc w:val="both"/>
        <w:rPr>
          <w:rFonts w:ascii="Times New Roman" w:hAnsi="Times New Roman" w:cs="Times New Roman"/>
          <w:sz w:val="24"/>
          <w:szCs w:val="24"/>
        </w:rPr>
      </w:pPr>
      <w:r w:rsidRPr="00FD660D">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sidRPr="00FD660D">
        <w:rPr>
          <w:rFonts w:ascii="Times New Roman" w:hAnsi="Times New Roman" w:cs="Times New Roman"/>
          <w:sz w:val="24"/>
          <w:szCs w:val="24"/>
        </w:rPr>
        <w:t>Легасов</w:t>
      </w:r>
      <w:proofErr w:type="spellEnd"/>
      <w:r w:rsidRPr="00FD660D">
        <w:rPr>
          <w:rFonts w:ascii="Times New Roman" w:hAnsi="Times New Roman" w:cs="Times New Roman"/>
          <w:sz w:val="24"/>
          <w:szCs w:val="24"/>
        </w:rPr>
        <w:t xml:space="preserve"> В.А., Демин В.Ф., Шевелев Я.В. Дисконтирование и компромисс между поколениями. Проблемы анализа риска. 2005, том 2, № 2.</w:t>
      </w:r>
    </w:p>
    <w:p w:rsidR="005F4EE3" w:rsidRDefault="005F4EE3" w:rsidP="00621F26">
      <w:pPr>
        <w:spacing w:after="0" w:line="240" w:lineRule="auto"/>
        <w:jc w:val="both"/>
        <w:rPr>
          <w:rFonts w:ascii="Times New Roman" w:hAnsi="Times New Roman" w:cs="Times New Roman"/>
          <w:sz w:val="24"/>
          <w:szCs w:val="24"/>
          <w:lang w:val="en-US"/>
        </w:rPr>
      </w:pPr>
      <w:r w:rsidRPr="00FD660D">
        <w:rPr>
          <w:rFonts w:ascii="Times New Roman" w:hAnsi="Times New Roman" w:cs="Times New Roman"/>
          <w:sz w:val="24"/>
          <w:szCs w:val="24"/>
        </w:rPr>
        <w:t>2. Кузьмин И.И. Принципы управления риском. Проблемы</w:t>
      </w:r>
      <w:r w:rsidRPr="00FD660D">
        <w:rPr>
          <w:rFonts w:ascii="Times New Roman" w:hAnsi="Times New Roman" w:cs="Times New Roman"/>
          <w:sz w:val="24"/>
          <w:szCs w:val="24"/>
          <w:lang w:val="en-US"/>
        </w:rPr>
        <w:t xml:space="preserve"> </w:t>
      </w:r>
      <w:r w:rsidRPr="00FD660D">
        <w:rPr>
          <w:rFonts w:ascii="Times New Roman" w:hAnsi="Times New Roman" w:cs="Times New Roman"/>
          <w:sz w:val="24"/>
          <w:szCs w:val="24"/>
        </w:rPr>
        <w:t>анализа</w:t>
      </w:r>
      <w:r w:rsidRPr="00FD660D">
        <w:rPr>
          <w:rFonts w:ascii="Times New Roman" w:hAnsi="Times New Roman" w:cs="Times New Roman"/>
          <w:sz w:val="24"/>
          <w:szCs w:val="24"/>
          <w:lang w:val="en-US"/>
        </w:rPr>
        <w:t xml:space="preserve"> </w:t>
      </w:r>
      <w:r w:rsidRPr="00FD660D">
        <w:rPr>
          <w:rFonts w:ascii="Times New Roman" w:hAnsi="Times New Roman" w:cs="Times New Roman"/>
          <w:sz w:val="24"/>
          <w:szCs w:val="24"/>
        </w:rPr>
        <w:t>риска</w:t>
      </w:r>
      <w:r w:rsidRPr="00FD660D">
        <w:rPr>
          <w:rFonts w:ascii="Times New Roman" w:hAnsi="Times New Roman" w:cs="Times New Roman"/>
          <w:sz w:val="24"/>
          <w:szCs w:val="24"/>
          <w:lang w:val="en-US"/>
        </w:rPr>
        <w:t xml:space="preserve">. 2006, </w:t>
      </w:r>
      <w:r w:rsidRPr="00FD660D">
        <w:rPr>
          <w:rFonts w:ascii="Times New Roman" w:hAnsi="Times New Roman" w:cs="Times New Roman"/>
          <w:sz w:val="24"/>
          <w:szCs w:val="24"/>
        </w:rPr>
        <w:t>том</w:t>
      </w:r>
      <w:r w:rsidRPr="00FD660D">
        <w:rPr>
          <w:rFonts w:ascii="Times New Roman" w:hAnsi="Times New Roman" w:cs="Times New Roman"/>
          <w:sz w:val="24"/>
          <w:szCs w:val="24"/>
          <w:lang w:val="en-US"/>
        </w:rPr>
        <w:t xml:space="preserve"> 2, №1.</w:t>
      </w:r>
    </w:p>
    <w:p w:rsidR="00F807D8" w:rsidRPr="00F807D8" w:rsidRDefault="00F807D8" w:rsidP="00621F26">
      <w:pPr>
        <w:spacing w:after="0" w:line="240" w:lineRule="auto"/>
        <w:jc w:val="both"/>
        <w:rPr>
          <w:rFonts w:ascii="Times New Roman" w:hAnsi="Times New Roman" w:cs="Times New Roman"/>
          <w:sz w:val="24"/>
          <w:szCs w:val="24"/>
        </w:rPr>
      </w:pPr>
      <w:r w:rsidRPr="00F807D8">
        <w:rPr>
          <w:rFonts w:ascii="Times New Roman" w:hAnsi="Times New Roman" w:cs="Times New Roman"/>
          <w:sz w:val="24"/>
          <w:szCs w:val="24"/>
        </w:rPr>
        <w:t>3</w:t>
      </w:r>
      <w:r>
        <w:rPr>
          <w:rFonts w:ascii="Times New Roman" w:hAnsi="Times New Roman" w:cs="Times New Roman"/>
          <w:sz w:val="24"/>
          <w:szCs w:val="24"/>
        </w:rPr>
        <w:t xml:space="preserve">. Качанов А.Н. </w:t>
      </w:r>
      <w:r w:rsidRPr="0023672D">
        <w:rPr>
          <w:rFonts w:ascii="Times New Roman" w:hAnsi="Times New Roman" w:cs="Times New Roman"/>
          <w:sz w:val="24"/>
          <w:szCs w:val="24"/>
        </w:rPr>
        <w:t>Никольский О.К., Сошников А.А., Ларионов В.Н.</w:t>
      </w:r>
      <w:r>
        <w:rPr>
          <w:rFonts w:ascii="Times New Roman" w:hAnsi="Times New Roman" w:cs="Times New Roman"/>
          <w:sz w:val="24"/>
          <w:szCs w:val="24"/>
        </w:rPr>
        <w:t xml:space="preserve"> </w:t>
      </w:r>
      <w:r w:rsidRPr="0023672D">
        <w:rPr>
          <w:rFonts w:ascii="Times New Roman" w:hAnsi="Times New Roman" w:cs="Times New Roman"/>
          <w:sz w:val="24"/>
          <w:szCs w:val="24"/>
        </w:rPr>
        <w:t xml:space="preserve">Концептуальные основы программы обеспечения </w:t>
      </w:r>
      <w:proofErr w:type="spellStart"/>
      <w:r w:rsidRPr="0023672D">
        <w:rPr>
          <w:rFonts w:ascii="Times New Roman" w:hAnsi="Times New Roman" w:cs="Times New Roman"/>
          <w:sz w:val="24"/>
          <w:szCs w:val="24"/>
        </w:rPr>
        <w:t>электропожаробезопасности</w:t>
      </w:r>
      <w:proofErr w:type="spellEnd"/>
      <w:r w:rsidRPr="0023672D">
        <w:rPr>
          <w:rFonts w:ascii="Times New Roman" w:hAnsi="Times New Roman" w:cs="Times New Roman"/>
          <w:sz w:val="24"/>
          <w:szCs w:val="24"/>
        </w:rPr>
        <w:t xml:space="preserve"> на объектах</w:t>
      </w:r>
      <w:r>
        <w:rPr>
          <w:rFonts w:ascii="Times New Roman" w:hAnsi="Times New Roman" w:cs="Times New Roman"/>
          <w:sz w:val="24"/>
          <w:szCs w:val="24"/>
        </w:rPr>
        <w:t xml:space="preserve"> </w:t>
      </w:r>
      <w:r>
        <w:t xml:space="preserve"> </w:t>
      </w:r>
      <w:r w:rsidRPr="0023672D">
        <w:rPr>
          <w:rFonts w:ascii="Times New Roman" w:hAnsi="Times New Roman" w:cs="Times New Roman"/>
          <w:sz w:val="24"/>
          <w:szCs w:val="24"/>
        </w:rPr>
        <w:t>промышленного и гражданского назначения</w:t>
      </w:r>
      <w:r>
        <w:rPr>
          <w:rFonts w:ascii="Times New Roman" w:hAnsi="Times New Roman" w:cs="Times New Roman"/>
          <w:sz w:val="24"/>
          <w:szCs w:val="24"/>
        </w:rPr>
        <w:t>./</w:t>
      </w:r>
      <w:r w:rsidRPr="0023672D">
        <w:t xml:space="preserve"> </w:t>
      </w:r>
      <w:r w:rsidRPr="0023672D">
        <w:rPr>
          <w:rFonts w:ascii="Times New Roman" w:hAnsi="Times New Roman" w:cs="Times New Roman"/>
          <w:sz w:val="24"/>
          <w:szCs w:val="24"/>
        </w:rPr>
        <w:t>Научный журнал. Ученые записки Павлодарского государственного университета/ Павлодарский гос. ун-т</w:t>
      </w:r>
      <w:proofErr w:type="gramStart"/>
      <w:r w:rsidRPr="0023672D">
        <w:rPr>
          <w:rFonts w:ascii="Times New Roman" w:hAnsi="Times New Roman" w:cs="Times New Roman"/>
          <w:sz w:val="24"/>
          <w:szCs w:val="24"/>
        </w:rPr>
        <w:t>.</w:t>
      </w:r>
      <w:proofErr w:type="gramEnd"/>
      <w:r w:rsidRPr="0023672D">
        <w:rPr>
          <w:rFonts w:ascii="Times New Roman" w:hAnsi="Times New Roman" w:cs="Times New Roman"/>
          <w:sz w:val="24"/>
          <w:szCs w:val="24"/>
        </w:rPr>
        <w:t xml:space="preserve"> </w:t>
      </w:r>
      <w:proofErr w:type="gramStart"/>
      <w:r w:rsidRPr="0023672D">
        <w:rPr>
          <w:rFonts w:ascii="Times New Roman" w:hAnsi="Times New Roman" w:cs="Times New Roman"/>
          <w:sz w:val="24"/>
          <w:szCs w:val="24"/>
        </w:rPr>
        <w:t>и</w:t>
      </w:r>
      <w:proofErr w:type="gramEnd"/>
      <w:r w:rsidRPr="0023672D">
        <w:rPr>
          <w:rFonts w:ascii="Times New Roman" w:hAnsi="Times New Roman" w:cs="Times New Roman"/>
          <w:sz w:val="24"/>
          <w:szCs w:val="24"/>
        </w:rPr>
        <w:t xml:space="preserve">м. </w:t>
      </w:r>
      <w:proofErr w:type="spellStart"/>
      <w:r w:rsidRPr="0023672D">
        <w:rPr>
          <w:rFonts w:ascii="Times New Roman" w:hAnsi="Times New Roman" w:cs="Times New Roman"/>
          <w:sz w:val="24"/>
          <w:szCs w:val="24"/>
        </w:rPr>
        <w:t>С.Торайгырова</w:t>
      </w:r>
      <w:proofErr w:type="spellEnd"/>
      <w:r w:rsidRPr="0023672D">
        <w:rPr>
          <w:rFonts w:ascii="Times New Roman" w:hAnsi="Times New Roman" w:cs="Times New Roman"/>
          <w:sz w:val="24"/>
          <w:szCs w:val="24"/>
        </w:rPr>
        <w:t xml:space="preserve">. - Павлодар: Изд-во ПГУ, N 2, 1998, с. 51 </w:t>
      </w:r>
      <w:r>
        <w:rPr>
          <w:rFonts w:ascii="Times New Roman" w:hAnsi="Times New Roman" w:cs="Times New Roman"/>
          <w:sz w:val="24"/>
          <w:szCs w:val="24"/>
        </w:rPr>
        <w:t>–</w:t>
      </w:r>
      <w:r w:rsidRPr="0023672D">
        <w:rPr>
          <w:rFonts w:ascii="Times New Roman" w:hAnsi="Times New Roman" w:cs="Times New Roman"/>
          <w:sz w:val="24"/>
          <w:szCs w:val="24"/>
        </w:rPr>
        <w:t xml:space="preserve"> 58</w:t>
      </w:r>
    </w:p>
    <w:p w:rsidR="005F4EE3" w:rsidRPr="00FD660D" w:rsidRDefault="00F807D8" w:rsidP="00621F26">
      <w:pPr>
        <w:spacing w:after="0" w:line="240" w:lineRule="auto"/>
        <w:jc w:val="both"/>
        <w:rPr>
          <w:rFonts w:ascii="Times New Roman" w:hAnsi="Times New Roman" w:cs="Times New Roman"/>
          <w:sz w:val="24"/>
          <w:szCs w:val="24"/>
        </w:rPr>
      </w:pPr>
      <w:r w:rsidRPr="00F807D8">
        <w:rPr>
          <w:rFonts w:ascii="Times New Roman" w:hAnsi="Times New Roman" w:cs="Times New Roman"/>
          <w:sz w:val="24"/>
          <w:szCs w:val="24"/>
          <w:lang w:val="en-US"/>
        </w:rPr>
        <w:t>4</w:t>
      </w:r>
      <w:r w:rsidR="005F4EE3" w:rsidRPr="00FD660D">
        <w:rPr>
          <w:rFonts w:ascii="Times New Roman" w:hAnsi="Times New Roman" w:cs="Times New Roman"/>
          <w:sz w:val="24"/>
          <w:szCs w:val="24"/>
          <w:lang w:val="en-US"/>
        </w:rPr>
        <w:t xml:space="preserve">. </w:t>
      </w:r>
      <w:proofErr w:type="spellStart"/>
      <w:r w:rsidR="005F4EE3" w:rsidRPr="00FD660D">
        <w:rPr>
          <w:rFonts w:ascii="Times New Roman" w:hAnsi="Times New Roman" w:cs="Times New Roman"/>
          <w:sz w:val="24"/>
          <w:szCs w:val="24"/>
          <w:lang w:val="en-US"/>
        </w:rPr>
        <w:t>Slovie</w:t>
      </w:r>
      <w:proofErr w:type="spellEnd"/>
      <w:r w:rsidR="005F4EE3" w:rsidRPr="00FD660D">
        <w:rPr>
          <w:rFonts w:ascii="Times New Roman" w:hAnsi="Times New Roman" w:cs="Times New Roman"/>
          <w:sz w:val="24"/>
          <w:szCs w:val="24"/>
          <w:lang w:val="en-US"/>
        </w:rPr>
        <w:t xml:space="preserve"> P., </w:t>
      </w:r>
      <w:proofErr w:type="spellStart"/>
      <w:r w:rsidR="005F4EE3" w:rsidRPr="00FD660D">
        <w:rPr>
          <w:rFonts w:ascii="Times New Roman" w:hAnsi="Times New Roman" w:cs="Times New Roman"/>
          <w:sz w:val="24"/>
          <w:szCs w:val="24"/>
          <w:lang w:val="en-US"/>
        </w:rPr>
        <w:t>Fisehhoff</w:t>
      </w:r>
      <w:proofErr w:type="spellEnd"/>
      <w:r w:rsidR="005F4EE3" w:rsidRPr="00FD660D">
        <w:rPr>
          <w:rFonts w:ascii="Times New Roman" w:hAnsi="Times New Roman" w:cs="Times New Roman"/>
          <w:sz w:val="24"/>
          <w:szCs w:val="24"/>
          <w:lang w:val="en-US"/>
        </w:rPr>
        <w:t xml:space="preserve"> B., </w:t>
      </w:r>
      <w:proofErr w:type="spellStart"/>
      <w:r w:rsidR="005F4EE3" w:rsidRPr="00FD660D">
        <w:rPr>
          <w:rFonts w:ascii="Times New Roman" w:hAnsi="Times New Roman" w:cs="Times New Roman"/>
          <w:sz w:val="24"/>
          <w:szCs w:val="24"/>
          <w:lang w:val="en-US"/>
        </w:rPr>
        <w:t>Liehtenstein</w:t>
      </w:r>
      <w:proofErr w:type="spellEnd"/>
      <w:r w:rsidR="005F4EE3" w:rsidRPr="00FD660D">
        <w:rPr>
          <w:rFonts w:ascii="Times New Roman" w:hAnsi="Times New Roman" w:cs="Times New Roman"/>
          <w:sz w:val="24"/>
          <w:szCs w:val="24"/>
          <w:lang w:val="en-US"/>
        </w:rPr>
        <w:t xml:space="preserve"> S. Rating the </w:t>
      </w:r>
      <w:proofErr w:type="spellStart"/>
      <w:r w:rsidR="005F4EE3" w:rsidRPr="00FD660D">
        <w:rPr>
          <w:rFonts w:ascii="Times New Roman" w:hAnsi="Times New Roman" w:cs="Times New Roman"/>
          <w:sz w:val="24"/>
          <w:szCs w:val="24"/>
          <w:lang w:val="en-US"/>
        </w:rPr>
        <w:t>rists</w:t>
      </w:r>
      <w:proofErr w:type="spellEnd"/>
      <w:r w:rsidR="005F4EE3" w:rsidRPr="00FD660D">
        <w:rPr>
          <w:rFonts w:ascii="Times New Roman" w:hAnsi="Times New Roman" w:cs="Times New Roman"/>
          <w:sz w:val="24"/>
          <w:szCs w:val="24"/>
          <w:lang w:val="en-US"/>
        </w:rPr>
        <w:t xml:space="preserve">. </w:t>
      </w:r>
      <w:proofErr w:type="gramStart"/>
      <w:r w:rsidR="005F4EE3" w:rsidRPr="00FD660D">
        <w:rPr>
          <w:rFonts w:ascii="Times New Roman" w:hAnsi="Times New Roman" w:cs="Times New Roman"/>
          <w:sz w:val="24"/>
          <w:szCs w:val="24"/>
          <w:lang w:val="en-US"/>
        </w:rPr>
        <w:t>Environment</w:t>
      </w:r>
      <w:r w:rsidR="005F4EE3" w:rsidRPr="00FD660D">
        <w:rPr>
          <w:rFonts w:ascii="Times New Roman" w:hAnsi="Times New Roman" w:cs="Times New Roman"/>
          <w:sz w:val="24"/>
          <w:szCs w:val="24"/>
        </w:rPr>
        <w:t>.</w:t>
      </w:r>
      <w:proofErr w:type="gramEnd"/>
      <w:r w:rsidR="005F4EE3" w:rsidRPr="00FD660D">
        <w:rPr>
          <w:rFonts w:ascii="Times New Roman" w:hAnsi="Times New Roman" w:cs="Times New Roman"/>
          <w:sz w:val="24"/>
          <w:szCs w:val="24"/>
        </w:rPr>
        <w:t xml:space="preserve"> 1979, </w:t>
      </w:r>
      <w:r w:rsidR="005F4EE3" w:rsidRPr="00FD660D">
        <w:rPr>
          <w:rFonts w:ascii="Times New Roman" w:hAnsi="Times New Roman" w:cs="Times New Roman"/>
          <w:sz w:val="24"/>
          <w:szCs w:val="24"/>
          <w:lang w:val="en-US"/>
        </w:rPr>
        <w:t>v</w:t>
      </w:r>
      <w:r w:rsidR="005F4EE3" w:rsidRPr="00FD660D">
        <w:rPr>
          <w:rFonts w:ascii="Times New Roman" w:hAnsi="Times New Roman" w:cs="Times New Roman"/>
          <w:sz w:val="24"/>
          <w:szCs w:val="24"/>
        </w:rPr>
        <w:t>. 21, № 3.</w:t>
      </w:r>
    </w:p>
    <w:p w:rsidR="005F4EE3" w:rsidRDefault="00F807D8" w:rsidP="00621F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5F4EE3" w:rsidRPr="00FD660D">
        <w:rPr>
          <w:rFonts w:ascii="Times New Roman" w:hAnsi="Times New Roman" w:cs="Times New Roman"/>
          <w:sz w:val="24"/>
          <w:szCs w:val="24"/>
        </w:rPr>
        <w:t xml:space="preserve">. Ларичев О.И., </w:t>
      </w:r>
      <w:proofErr w:type="spellStart"/>
      <w:r w:rsidR="005F4EE3" w:rsidRPr="00FD660D">
        <w:rPr>
          <w:rFonts w:ascii="Times New Roman" w:hAnsi="Times New Roman" w:cs="Times New Roman"/>
          <w:sz w:val="24"/>
          <w:szCs w:val="24"/>
        </w:rPr>
        <w:t>Мечитов</w:t>
      </w:r>
      <w:proofErr w:type="spellEnd"/>
      <w:r w:rsidR="005F4EE3" w:rsidRPr="00FD660D">
        <w:rPr>
          <w:rFonts w:ascii="Times New Roman" w:hAnsi="Times New Roman" w:cs="Times New Roman"/>
          <w:sz w:val="24"/>
          <w:szCs w:val="24"/>
        </w:rPr>
        <w:t xml:space="preserve"> А.И., </w:t>
      </w:r>
      <w:proofErr w:type="spellStart"/>
      <w:r w:rsidR="005F4EE3" w:rsidRPr="00FD660D">
        <w:rPr>
          <w:rFonts w:ascii="Times New Roman" w:hAnsi="Times New Roman" w:cs="Times New Roman"/>
          <w:sz w:val="24"/>
          <w:szCs w:val="24"/>
        </w:rPr>
        <w:t>Ребрик</w:t>
      </w:r>
      <w:proofErr w:type="spellEnd"/>
      <w:r w:rsidR="005F4EE3" w:rsidRPr="00FD660D">
        <w:rPr>
          <w:rFonts w:ascii="Times New Roman" w:hAnsi="Times New Roman" w:cs="Times New Roman"/>
          <w:sz w:val="24"/>
          <w:szCs w:val="24"/>
        </w:rPr>
        <w:t xml:space="preserve"> С.Б. Анализ риска и проблемы безопасности. Препринт, М.: 1990 (ВНИИСИ)</w:t>
      </w:r>
    </w:p>
    <w:p w:rsidR="0023672D" w:rsidRPr="00FD660D" w:rsidRDefault="0023672D" w:rsidP="00EB765D">
      <w:pPr>
        <w:spacing w:after="0" w:line="240" w:lineRule="auto"/>
        <w:jc w:val="both"/>
        <w:rPr>
          <w:rFonts w:ascii="Times New Roman" w:hAnsi="Times New Roman" w:cs="Times New Roman"/>
          <w:sz w:val="24"/>
          <w:szCs w:val="24"/>
        </w:rPr>
      </w:pPr>
      <w:bookmarkStart w:id="0" w:name="_GoBack"/>
      <w:bookmarkEnd w:id="0"/>
    </w:p>
    <w:p w:rsidR="00621F26" w:rsidRDefault="005F4EE3" w:rsidP="005F4EE3">
      <w:pPr>
        <w:spacing w:after="0" w:line="240" w:lineRule="auto"/>
        <w:jc w:val="both"/>
        <w:rPr>
          <w:rFonts w:ascii="Times New Roman" w:hAnsi="Times New Roman" w:cs="Times New Roman"/>
          <w:sz w:val="24"/>
          <w:szCs w:val="24"/>
        </w:rPr>
      </w:pPr>
      <w:proofErr w:type="gramStart"/>
      <w:r w:rsidRPr="00AA7175">
        <w:rPr>
          <w:rFonts w:ascii="Times New Roman" w:hAnsi="Times New Roman" w:cs="Times New Roman"/>
          <w:b/>
          <w:sz w:val="24"/>
          <w:szCs w:val="24"/>
        </w:rPr>
        <w:t>Никольский Олег Константинович</w:t>
      </w:r>
      <w:r w:rsidR="00621F26">
        <w:rPr>
          <w:rFonts w:ascii="Times New Roman" w:hAnsi="Times New Roman" w:cs="Times New Roman"/>
          <w:sz w:val="24"/>
          <w:szCs w:val="24"/>
        </w:rPr>
        <w:t xml:space="preserve"> – д.т.н.</w:t>
      </w:r>
      <w:r w:rsidRPr="00AA7175">
        <w:rPr>
          <w:rFonts w:ascii="Times New Roman" w:hAnsi="Times New Roman" w:cs="Times New Roman"/>
          <w:sz w:val="24"/>
          <w:szCs w:val="24"/>
        </w:rPr>
        <w:t xml:space="preserve">, профессор, зав. кафедрой «Электрификация производства и быта» Алтайского государственного технического </w:t>
      </w:r>
      <w:r>
        <w:rPr>
          <w:rFonts w:ascii="Times New Roman" w:hAnsi="Times New Roman" w:cs="Times New Roman"/>
          <w:sz w:val="24"/>
          <w:szCs w:val="24"/>
        </w:rPr>
        <w:t>университета им. И.И. Ползунова,</w:t>
      </w:r>
      <w:r w:rsidRPr="00AA7175">
        <w:rPr>
          <w:rFonts w:ascii="Times New Roman" w:hAnsi="Times New Roman" w:cs="Times New Roman"/>
          <w:sz w:val="24"/>
          <w:szCs w:val="24"/>
        </w:rPr>
        <w:t xml:space="preserve"> 656038, г. Барнаул, пр-т Ленина 46, каф.</w:t>
      </w:r>
      <w:proofErr w:type="gramEnd"/>
      <w:r w:rsidRPr="00AA7175">
        <w:rPr>
          <w:rFonts w:ascii="Times New Roman" w:hAnsi="Times New Roman" w:cs="Times New Roman"/>
          <w:sz w:val="24"/>
          <w:szCs w:val="24"/>
        </w:rPr>
        <w:t xml:space="preserve"> ЭПБ</w:t>
      </w:r>
      <w:r>
        <w:rPr>
          <w:rFonts w:ascii="Times New Roman" w:hAnsi="Times New Roman" w:cs="Times New Roman"/>
          <w:sz w:val="24"/>
          <w:szCs w:val="24"/>
        </w:rPr>
        <w:t xml:space="preserve">, </w:t>
      </w:r>
    </w:p>
    <w:p w:rsidR="005F4EE3" w:rsidRPr="00621F26" w:rsidRDefault="005F4EE3" w:rsidP="005F4EE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т</w:t>
      </w:r>
      <w:r w:rsidRPr="00AA7175">
        <w:rPr>
          <w:rFonts w:ascii="Times New Roman" w:hAnsi="Times New Roman" w:cs="Times New Roman"/>
          <w:sz w:val="24"/>
          <w:szCs w:val="24"/>
        </w:rPr>
        <w:t>ел</w:t>
      </w:r>
      <w:r w:rsidRPr="00621F26">
        <w:rPr>
          <w:rFonts w:ascii="Times New Roman" w:hAnsi="Times New Roman" w:cs="Times New Roman"/>
          <w:sz w:val="24"/>
          <w:szCs w:val="24"/>
          <w:lang w:val="en-US"/>
        </w:rPr>
        <w:t xml:space="preserve">.: (385-2) 36-71-29, </w:t>
      </w:r>
      <w:r w:rsidRPr="00AA7175">
        <w:rPr>
          <w:rFonts w:ascii="Times New Roman" w:hAnsi="Times New Roman" w:cs="Times New Roman"/>
          <w:sz w:val="24"/>
          <w:szCs w:val="24"/>
          <w:lang w:val="en-US"/>
        </w:rPr>
        <w:t>E</w:t>
      </w:r>
      <w:r w:rsidRPr="00621F26">
        <w:rPr>
          <w:rFonts w:ascii="Times New Roman" w:hAnsi="Times New Roman" w:cs="Times New Roman"/>
          <w:sz w:val="24"/>
          <w:szCs w:val="24"/>
          <w:lang w:val="en-US"/>
        </w:rPr>
        <w:t>-</w:t>
      </w:r>
      <w:r w:rsidRPr="00AA7175">
        <w:rPr>
          <w:rFonts w:ascii="Times New Roman" w:hAnsi="Times New Roman" w:cs="Times New Roman"/>
          <w:sz w:val="24"/>
          <w:szCs w:val="24"/>
          <w:lang w:val="en-US"/>
        </w:rPr>
        <w:t>mail</w:t>
      </w:r>
      <w:r w:rsidRPr="00621F26">
        <w:rPr>
          <w:rFonts w:ascii="Times New Roman" w:hAnsi="Times New Roman" w:cs="Times New Roman"/>
          <w:iCs/>
          <w:sz w:val="24"/>
          <w:szCs w:val="24"/>
          <w:lang w:val="en-US"/>
        </w:rPr>
        <w:t xml:space="preserve">: </w:t>
      </w:r>
      <w:r w:rsidRPr="00AA7175">
        <w:rPr>
          <w:rFonts w:ascii="Times New Roman" w:hAnsi="Times New Roman" w:cs="Times New Roman"/>
          <w:iCs/>
          <w:sz w:val="24"/>
          <w:szCs w:val="24"/>
          <w:lang w:val="en-US"/>
        </w:rPr>
        <w:t>elnis</w:t>
      </w:r>
      <w:r w:rsidRPr="00621F26">
        <w:rPr>
          <w:rFonts w:ascii="Times New Roman" w:hAnsi="Times New Roman" w:cs="Times New Roman"/>
          <w:iCs/>
          <w:sz w:val="24"/>
          <w:szCs w:val="24"/>
          <w:lang w:val="en-US"/>
        </w:rPr>
        <w:t>@</w:t>
      </w:r>
      <w:r w:rsidRPr="00AA7175">
        <w:rPr>
          <w:rFonts w:ascii="Times New Roman" w:hAnsi="Times New Roman" w:cs="Times New Roman"/>
          <w:iCs/>
          <w:sz w:val="24"/>
          <w:szCs w:val="24"/>
          <w:lang w:val="en-US"/>
        </w:rPr>
        <w:t>inbox</w:t>
      </w:r>
      <w:r w:rsidRPr="00621F26">
        <w:rPr>
          <w:rFonts w:ascii="Times New Roman" w:hAnsi="Times New Roman" w:cs="Times New Roman"/>
          <w:iCs/>
          <w:sz w:val="24"/>
          <w:szCs w:val="24"/>
          <w:lang w:val="en-US"/>
        </w:rPr>
        <w:t>.</w:t>
      </w:r>
      <w:r w:rsidRPr="00AA7175">
        <w:rPr>
          <w:rFonts w:ascii="Times New Roman" w:hAnsi="Times New Roman" w:cs="Times New Roman"/>
          <w:iCs/>
          <w:sz w:val="24"/>
          <w:szCs w:val="24"/>
          <w:lang w:val="en-US"/>
        </w:rPr>
        <w:t>ru</w:t>
      </w:r>
    </w:p>
    <w:p w:rsidR="00621F26" w:rsidRDefault="005F4EE3" w:rsidP="005F4EE3">
      <w:pPr>
        <w:suppressAutoHyphens/>
        <w:spacing w:after="0" w:line="240" w:lineRule="auto"/>
        <w:jc w:val="both"/>
        <w:rPr>
          <w:rFonts w:ascii="Times New Roman" w:hAnsi="Times New Roman" w:cs="Times New Roman"/>
          <w:sz w:val="24"/>
          <w:szCs w:val="24"/>
        </w:rPr>
      </w:pPr>
      <w:proofErr w:type="gramStart"/>
      <w:r w:rsidRPr="00AA7175">
        <w:rPr>
          <w:rFonts w:ascii="Times New Roman" w:hAnsi="Times New Roman" w:cs="Times New Roman"/>
          <w:b/>
          <w:sz w:val="24"/>
          <w:szCs w:val="24"/>
          <w:lang w:eastAsia="ar-SA"/>
        </w:rPr>
        <w:t>Черкасова Нина Ильинична</w:t>
      </w:r>
      <w:r w:rsidR="00621F26">
        <w:rPr>
          <w:rFonts w:ascii="Times New Roman" w:hAnsi="Times New Roman" w:cs="Times New Roman"/>
          <w:sz w:val="24"/>
          <w:szCs w:val="24"/>
          <w:lang w:eastAsia="ar-SA"/>
        </w:rPr>
        <w:t xml:space="preserve"> – к.т.н., доцент,</w:t>
      </w:r>
      <w:r w:rsidRPr="00AA7175">
        <w:rPr>
          <w:rFonts w:ascii="Times New Roman" w:hAnsi="Times New Roman" w:cs="Times New Roman"/>
          <w:sz w:val="24"/>
          <w:szCs w:val="24"/>
          <w:lang w:eastAsia="ar-SA"/>
        </w:rPr>
        <w:t xml:space="preserve"> зав. кафедрой «Электроэнергетика» </w:t>
      </w:r>
      <w:proofErr w:type="spellStart"/>
      <w:r w:rsidRPr="00AA7175">
        <w:rPr>
          <w:rFonts w:ascii="Times New Roman" w:hAnsi="Times New Roman" w:cs="Times New Roman"/>
          <w:sz w:val="24"/>
          <w:szCs w:val="24"/>
          <w:lang w:eastAsia="ar-SA"/>
        </w:rPr>
        <w:t>Рубцовский</w:t>
      </w:r>
      <w:proofErr w:type="spellEnd"/>
      <w:r w:rsidRPr="00AA7175">
        <w:rPr>
          <w:rFonts w:ascii="Times New Roman" w:hAnsi="Times New Roman" w:cs="Times New Roman"/>
          <w:sz w:val="24"/>
          <w:szCs w:val="24"/>
          <w:lang w:eastAsia="ar-SA"/>
        </w:rPr>
        <w:t xml:space="preserve"> индустриальный институт Алтайского государственного технического </w:t>
      </w:r>
      <w:r>
        <w:rPr>
          <w:rFonts w:ascii="Times New Roman" w:hAnsi="Times New Roman" w:cs="Times New Roman"/>
          <w:sz w:val="24"/>
          <w:szCs w:val="24"/>
          <w:lang w:eastAsia="ar-SA"/>
        </w:rPr>
        <w:t>университета им. И.И. Ползунова,</w:t>
      </w:r>
      <w:r w:rsidRPr="00AA7175">
        <w:rPr>
          <w:rFonts w:ascii="Times New Roman" w:hAnsi="Times New Roman" w:cs="Times New Roman"/>
          <w:sz w:val="24"/>
          <w:szCs w:val="24"/>
        </w:rPr>
        <w:t xml:space="preserve"> 656038, г. Барнаул, пр-т Ленина 46, каф.</w:t>
      </w:r>
      <w:proofErr w:type="gramEnd"/>
      <w:r w:rsidRPr="00AA7175">
        <w:rPr>
          <w:rFonts w:ascii="Times New Roman" w:hAnsi="Times New Roman" w:cs="Times New Roman"/>
          <w:sz w:val="24"/>
          <w:szCs w:val="24"/>
        </w:rPr>
        <w:t xml:space="preserve"> ЭЭ</w:t>
      </w:r>
      <w:r>
        <w:rPr>
          <w:rFonts w:ascii="Times New Roman" w:hAnsi="Times New Roman" w:cs="Times New Roman"/>
          <w:sz w:val="24"/>
          <w:szCs w:val="24"/>
        </w:rPr>
        <w:t xml:space="preserve">, </w:t>
      </w:r>
    </w:p>
    <w:p w:rsidR="005F4EE3" w:rsidRPr="00621F26" w:rsidRDefault="005F4EE3" w:rsidP="005F4EE3">
      <w:pPr>
        <w:suppressAutoHyphens/>
        <w:spacing w:after="0" w:line="240" w:lineRule="auto"/>
        <w:jc w:val="both"/>
        <w:rPr>
          <w:rFonts w:ascii="Times New Roman" w:hAnsi="Times New Roman" w:cs="Times New Roman"/>
          <w:sz w:val="24"/>
          <w:szCs w:val="24"/>
          <w:lang w:val="en-US" w:eastAsia="ar-SA"/>
        </w:rPr>
      </w:pPr>
      <w:r>
        <w:rPr>
          <w:rFonts w:ascii="Times New Roman" w:hAnsi="Times New Roman" w:cs="Times New Roman"/>
          <w:sz w:val="24"/>
          <w:szCs w:val="24"/>
          <w:lang w:eastAsia="ar-SA"/>
        </w:rPr>
        <w:t>т</w:t>
      </w:r>
      <w:r w:rsidRPr="00AA7175">
        <w:rPr>
          <w:rFonts w:ascii="Times New Roman" w:hAnsi="Times New Roman" w:cs="Times New Roman"/>
          <w:sz w:val="24"/>
          <w:szCs w:val="24"/>
          <w:lang w:eastAsia="ar-SA"/>
        </w:rPr>
        <w:t>ел</w:t>
      </w:r>
      <w:r w:rsidRPr="00621F26">
        <w:rPr>
          <w:rFonts w:ascii="Times New Roman" w:hAnsi="Times New Roman" w:cs="Times New Roman"/>
          <w:sz w:val="24"/>
          <w:szCs w:val="24"/>
          <w:lang w:val="en-US" w:eastAsia="ar-SA"/>
        </w:rPr>
        <w:t xml:space="preserve">.: (838557) 5-98-75, </w:t>
      </w:r>
      <w:r w:rsidRPr="00AA7175">
        <w:rPr>
          <w:rFonts w:ascii="Times New Roman" w:hAnsi="Times New Roman" w:cs="Times New Roman"/>
          <w:sz w:val="24"/>
          <w:szCs w:val="24"/>
          <w:lang w:val="en-US" w:eastAsia="ar-SA"/>
        </w:rPr>
        <w:t>E</w:t>
      </w:r>
      <w:r w:rsidRPr="00621F26">
        <w:rPr>
          <w:rFonts w:ascii="Times New Roman" w:hAnsi="Times New Roman" w:cs="Times New Roman"/>
          <w:sz w:val="24"/>
          <w:szCs w:val="24"/>
          <w:lang w:val="en-US" w:eastAsia="ar-SA"/>
        </w:rPr>
        <w:t>-</w:t>
      </w:r>
      <w:r w:rsidRPr="00AA7175">
        <w:rPr>
          <w:rFonts w:ascii="Times New Roman" w:hAnsi="Times New Roman" w:cs="Times New Roman"/>
          <w:sz w:val="24"/>
          <w:szCs w:val="24"/>
          <w:lang w:val="en-US" w:eastAsia="ar-SA"/>
        </w:rPr>
        <w:t>mail</w:t>
      </w:r>
      <w:r w:rsidRPr="00621F26">
        <w:rPr>
          <w:rFonts w:ascii="Times New Roman" w:hAnsi="Times New Roman" w:cs="Times New Roman"/>
          <w:sz w:val="24"/>
          <w:szCs w:val="24"/>
          <w:lang w:val="en-US" w:eastAsia="ar-SA"/>
        </w:rPr>
        <w:t xml:space="preserve">: </w:t>
      </w:r>
      <w:r w:rsidRPr="00621F26">
        <w:rPr>
          <w:rFonts w:ascii="Times New Roman" w:hAnsi="Times New Roman" w:cs="Times New Roman"/>
          <w:sz w:val="24"/>
          <w:szCs w:val="24"/>
          <w:lang w:val="en-US"/>
        </w:rPr>
        <w:t>4</w:t>
      </w:r>
      <w:r w:rsidRPr="00AA7175">
        <w:rPr>
          <w:rFonts w:ascii="Times New Roman" w:hAnsi="Times New Roman" w:cs="Times New Roman"/>
          <w:sz w:val="24"/>
          <w:szCs w:val="24"/>
          <w:lang w:val="en-US"/>
        </w:rPr>
        <w:t>ercas</w:t>
      </w:r>
      <w:r w:rsidRPr="00621F26">
        <w:rPr>
          <w:rFonts w:ascii="Times New Roman" w:hAnsi="Times New Roman" w:cs="Times New Roman"/>
          <w:sz w:val="24"/>
          <w:szCs w:val="24"/>
          <w:lang w:val="en-US"/>
        </w:rPr>
        <w:t>@</w:t>
      </w:r>
      <w:r w:rsidRPr="00AA7175">
        <w:rPr>
          <w:rFonts w:ascii="Times New Roman" w:hAnsi="Times New Roman" w:cs="Times New Roman"/>
          <w:sz w:val="24"/>
          <w:szCs w:val="24"/>
          <w:lang w:val="en-US"/>
        </w:rPr>
        <w:t>bk</w:t>
      </w:r>
      <w:r w:rsidRPr="00621F26">
        <w:rPr>
          <w:rFonts w:ascii="Times New Roman" w:hAnsi="Times New Roman" w:cs="Times New Roman"/>
          <w:sz w:val="24"/>
          <w:szCs w:val="24"/>
          <w:lang w:val="en-US"/>
        </w:rPr>
        <w:t>.</w:t>
      </w:r>
      <w:r w:rsidRPr="00AA7175">
        <w:rPr>
          <w:rFonts w:ascii="Times New Roman" w:hAnsi="Times New Roman" w:cs="Times New Roman"/>
          <w:sz w:val="24"/>
          <w:szCs w:val="24"/>
          <w:lang w:val="en-US"/>
        </w:rPr>
        <w:t>ru</w:t>
      </w:r>
    </w:p>
    <w:p w:rsidR="005F4EE3" w:rsidRDefault="005F4EE3" w:rsidP="005F4EE3">
      <w:pPr>
        <w:spacing w:after="0" w:line="240" w:lineRule="auto"/>
        <w:jc w:val="both"/>
        <w:rPr>
          <w:rFonts w:ascii="Times New Roman" w:hAnsi="Times New Roman" w:cs="Times New Roman"/>
          <w:sz w:val="24"/>
          <w:szCs w:val="24"/>
        </w:rPr>
      </w:pPr>
      <w:r w:rsidRPr="00AA7175">
        <w:rPr>
          <w:rFonts w:ascii="Times New Roman" w:hAnsi="Times New Roman" w:cs="Times New Roman"/>
          <w:b/>
          <w:sz w:val="24"/>
          <w:szCs w:val="24"/>
        </w:rPr>
        <w:t>Гончаренко Георгий Александрович</w:t>
      </w:r>
      <w:r w:rsidRPr="00AA7175">
        <w:rPr>
          <w:rFonts w:ascii="Times New Roman" w:hAnsi="Times New Roman" w:cs="Times New Roman"/>
          <w:sz w:val="24"/>
          <w:szCs w:val="24"/>
        </w:rPr>
        <w:t xml:space="preserve"> – аспирант кафедры «Электрификация производства и быта» Алтайского государственного технического </w:t>
      </w:r>
      <w:r>
        <w:rPr>
          <w:rFonts w:ascii="Times New Roman" w:hAnsi="Times New Roman" w:cs="Times New Roman"/>
          <w:sz w:val="24"/>
          <w:szCs w:val="24"/>
        </w:rPr>
        <w:t xml:space="preserve">университета им. И.И. Ползунова, </w:t>
      </w:r>
      <w:r w:rsidRPr="00AA7175">
        <w:rPr>
          <w:rFonts w:ascii="Times New Roman" w:hAnsi="Times New Roman" w:cs="Times New Roman"/>
          <w:sz w:val="24"/>
          <w:szCs w:val="24"/>
        </w:rPr>
        <w:t>656038, г. Барнаул, пр-т Ленина 46, каф. ЭПБ</w:t>
      </w:r>
      <w:r>
        <w:rPr>
          <w:rFonts w:ascii="Times New Roman" w:hAnsi="Times New Roman" w:cs="Times New Roman"/>
          <w:sz w:val="24"/>
          <w:szCs w:val="24"/>
        </w:rPr>
        <w:t>, т</w:t>
      </w:r>
      <w:r w:rsidRPr="00AA7175">
        <w:rPr>
          <w:rFonts w:ascii="Times New Roman" w:hAnsi="Times New Roman" w:cs="Times New Roman"/>
          <w:sz w:val="24"/>
          <w:szCs w:val="24"/>
        </w:rPr>
        <w:t xml:space="preserve">ел.: (385-2) 36-71-29, </w:t>
      </w:r>
    </w:p>
    <w:p w:rsidR="005F4EE3" w:rsidRPr="00410717" w:rsidRDefault="005F4EE3" w:rsidP="005F4EE3">
      <w:pPr>
        <w:spacing w:after="0" w:line="240" w:lineRule="auto"/>
        <w:jc w:val="both"/>
        <w:rPr>
          <w:rFonts w:ascii="Times New Roman" w:hAnsi="Times New Roman" w:cs="Times New Roman"/>
          <w:sz w:val="24"/>
          <w:szCs w:val="24"/>
        </w:rPr>
      </w:pPr>
      <w:r w:rsidRPr="00AA7175">
        <w:rPr>
          <w:rFonts w:ascii="Times New Roman" w:hAnsi="Times New Roman" w:cs="Times New Roman"/>
          <w:sz w:val="24"/>
          <w:szCs w:val="24"/>
          <w:lang w:val="en-US"/>
        </w:rPr>
        <w:t>E</w:t>
      </w:r>
      <w:r w:rsidRPr="00AA7175">
        <w:rPr>
          <w:rFonts w:ascii="Times New Roman" w:hAnsi="Times New Roman" w:cs="Times New Roman"/>
          <w:sz w:val="24"/>
          <w:szCs w:val="24"/>
        </w:rPr>
        <w:t>-</w:t>
      </w:r>
      <w:r w:rsidRPr="00AA7175">
        <w:rPr>
          <w:rFonts w:ascii="Times New Roman" w:hAnsi="Times New Roman" w:cs="Times New Roman"/>
          <w:sz w:val="24"/>
          <w:szCs w:val="24"/>
          <w:lang w:val="en-US"/>
        </w:rPr>
        <w:t>mail</w:t>
      </w:r>
      <w:r w:rsidRPr="00AA7175">
        <w:rPr>
          <w:rFonts w:ascii="Times New Roman" w:hAnsi="Times New Roman" w:cs="Times New Roman"/>
          <w:iCs/>
          <w:sz w:val="24"/>
          <w:szCs w:val="24"/>
        </w:rPr>
        <w:t xml:space="preserve">: </w:t>
      </w:r>
      <w:hyperlink r:id="rId7" w:history="1">
        <w:r w:rsidRPr="005F2CC0">
          <w:rPr>
            <w:rStyle w:val="a6"/>
            <w:rFonts w:ascii="Times New Roman" w:hAnsi="Times New Roman" w:cs="Times New Roman"/>
            <w:iCs/>
            <w:sz w:val="24"/>
            <w:szCs w:val="24"/>
            <w:lang w:val="en-US"/>
          </w:rPr>
          <w:t>elnis</w:t>
        </w:r>
        <w:r w:rsidRPr="00AA7175">
          <w:rPr>
            <w:rStyle w:val="a6"/>
            <w:rFonts w:ascii="Times New Roman" w:hAnsi="Times New Roman" w:cs="Times New Roman"/>
            <w:iCs/>
            <w:sz w:val="24"/>
            <w:szCs w:val="24"/>
          </w:rPr>
          <w:t>@</w:t>
        </w:r>
        <w:r w:rsidRPr="005F2CC0">
          <w:rPr>
            <w:rStyle w:val="a6"/>
            <w:rFonts w:ascii="Times New Roman" w:hAnsi="Times New Roman" w:cs="Times New Roman"/>
            <w:iCs/>
            <w:sz w:val="24"/>
            <w:szCs w:val="24"/>
            <w:lang w:val="en-US"/>
          </w:rPr>
          <w:t>inbox</w:t>
        </w:r>
        <w:r w:rsidRPr="00AA7175">
          <w:rPr>
            <w:rStyle w:val="a6"/>
            <w:rFonts w:ascii="Times New Roman" w:hAnsi="Times New Roman" w:cs="Times New Roman"/>
            <w:iCs/>
            <w:sz w:val="24"/>
            <w:szCs w:val="24"/>
          </w:rPr>
          <w:t>.</w:t>
        </w:r>
        <w:r w:rsidRPr="005F2CC0">
          <w:rPr>
            <w:rStyle w:val="a6"/>
            <w:rFonts w:ascii="Times New Roman" w:hAnsi="Times New Roman" w:cs="Times New Roman"/>
            <w:iCs/>
            <w:sz w:val="24"/>
            <w:szCs w:val="24"/>
            <w:lang w:val="en-US"/>
          </w:rPr>
          <w:t>ru</w:t>
        </w:r>
      </w:hyperlink>
    </w:p>
    <w:p w:rsidR="005F4EE3" w:rsidRPr="00AA7175" w:rsidRDefault="005F4EE3" w:rsidP="005F4EE3">
      <w:pPr>
        <w:spacing w:after="0" w:line="240" w:lineRule="auto"/>
        <w:jc w:val="both"/>
        <w:rPr>
          <w:rFonts w:ascii="Times New Roman" w:hAnsi="Times New Roman" w:cs="Times New Roman"/>
          <w:iCs/>
          <w:sz w:val="24"/>
          <w:szCs w:val="24"/>
        </w:rPr>
      </w:pPr>
      <w:proofErr w:type="spellStart"/>
      <w:proofErr w:type="gramStart"/>
      <w:r w:rsidRPr="00AA7175">
        <w:rPr>
          <w:rFonts w:ascii="Times New Roman" w:hAnsi="Times New Roman" w:cs="Times New Roman"/>
          <w:b/>
          <w:iCs/>
          <w:sz w:val="24"/>
          <w:szCs w:val="24"/>
        </w:rPr>
        <w:t>Семичевский</w:t>
      </w:r>
      <w:proofErr w:type="spellEnd"/>
      <w:r w:rsidRPr="00AA7175">
        <w:rPr>
          <w:rFonts w:ascii="Times New Roman" w:hAnsi="Times New Roman" w:cs="Times New Roman"/>
          <w:b/>
          <w:iCs/>
          <w:sz w:val="24"/>
          <w:szCs w:val="24"/>
        </w:rPr>
        <w:t xml:space="preserve"> Петр Иванович</w:t>
      </w:r>
      <w:r w:rsidR="00621F26">
        <w:rPr>
          <w:rFonts w:ascii="Times New Roman" w:hAnsi="Times New Roman" w:cs="Times New Roman"/>
          <w:iCs/>
          <w:sz w:val="24"/>
          <w:szCs w:val="24"/>
        </w:rPr>
        <w:t xml:space="preserve"> – к.т.н., </w:t>
      </w:r>
      <w:r w:rsidRPr="00AA7175">
        <w:rPr>
          <w:rFonts w:ascii="Times New Roman" w:hAnsi="Times New Roman" w:cs="Times New Roman"/>
          <w:iCs/>
          <w:sz w:val="24"/>
          <w:szCs w:val="24"/>
        </w:rPr>
        <w:t>профессор кафедры «Электроснабжение сельского хозяйства»</w:t>
      </w:r>
      <w:r>
        <w:rPr>
          <w:rFonts w:ascii="Times New Roman" w:hAnsi="Times New Roman" w:cs="Times New Roman"/>
          <w:iCs/>
          <w:sz w:val="24"/>
          <w:szCs w:val="24"/>
        </w:rPr>
        <w:t xml:space="preserve"> Московского государственного </w:t>
      </w:r>
      <w:proofErr w:type="spellStart"/>
      <w:r>
        <w:rPr>
          <w:rFonts w:ascii="Times New Roman" w:hAnsi="Times New Roman" w:cs="Times New Roman"/>
          <w:iCs/>
          <w:sz w:val="24"/>
          <w:szCs w:val="24"/>
        </w:rPr>
        <w:t>агроинженерного</w:t>
      </w:r>
      <w:proofErr w:type="spellEnd"/>
      <w:r w:rsidRPr="00AA7175">
        <w:rPr>
          <w:rFonts w:ascii="Times New Roman" w:hAnsi="Times New Roman" w:cs="Times New Roman"/>
          <w:iCs/>
          <w:sz w:val="24"/>
          <w:szCs w:val="24"/>
        </w:rPr>
        <w:t xml:space="preserve"> университет</w:t>
      </w:r>
      <w:r>
        <w:rPr>
          <w:rFonts w:ascii="Times New Roman" w:hAnsi="Times New Roman" w:cs="Times New Roman"/>
          <w:iCs/>
          <w:sz w:val="24"/>
          <w:szCs w:val="24"/>
        </w:rPr>
        <w:t>а</w:t>
      </w:r>
      <w:r w:rsidRPr="00AA7175">
        <w:rPr>
          <w:rFonts w:ascii="Times New Roman" w:hAnsi="Times New Roman" w:cs="Times New Roman"/>
          <w:iCs/>
          <w:sz w:val="24"/>
          <w:szCs w:val="24"/>
        </w:rPr>
        <w:t xml:space="preserve"> им. В.П. </w:t>
      </w:r>
      <w:proofErr w:type="spellStart"/>
      <w:r w:rsidRPr="00AA7175">
        <w:rPr>
          <w:rFonts w:ascii="Times New Roman" w:hAnsi="Times New Roman" w:cs="Times New Roman"/>
          <w:iCs/>
          <w:sz w:val="24"/>
          <w:szCs w:val="24"/>
        </w:rPr>
        <w:t>Горячкина</w:t>
      </w:r>
      <w:proofErr w:type="spellEnd"/>
      <w:r>
        <w:rPr>
          <w:rFonts w:ascii="Times New Roman" w:hAnsi="Times New Roman" w:cs="Times New Roman"/>
          <w:iCs/>
          <w:sz w:val="24"/>
          <w:szCs w:val="24"/>
        </w:rPr>
        <w:t xml:space="preserve">, </w:t>
      </w:r>
      <w:r w:rsidRPr="00AA7175">
        <w:rPr>
          <w:rFonts w:ascii="Times New Roman" w:hAnsi="Times New Roman" w:cs="Times New Roman"/>
          <w:iCs/>
          <w:sz w:val="24"/>
          <w:szCs w:val="24"/>
        </w:rPr>
        <w:t xml:space="preserve">127550, г. Москва, ул. </w:t>
      </w:r>
      <w:proofErr w:type="spellStart"/>
      <w:r w:rsidRPr="00AA7175">
        <w:rPr>
          <w:rFonts w:ascii="Times New Roman" w:hAnsi="Times New Roman" w:cs="Times New Roman"/>
          <w:iCs/>
          <w:sz w:val="24"/>
          <w:szCs w:val="24"/>
        </w:rPr>
        <w:t>Тимирязевская</w:t>
      </w:r>
      <w:proofErr w:type="spellEnd"/>
      <w:r w:rsidRPr="00AA7175">
        <w:rPr>
          <w:rFonts w:ascii="Times New Roman" w:hAnsi="Times New Roman" w:cs="Times New Roman"/>
          <w:iCs/>
          <w:sz w:val="24"/>
          <w:szCs w:val="24"/>
        </w:rPr>
        <w:t>, 58, каф.</w:t>
      </w:r>
      <w:proofErr w:type="gramEnd"/>
      <w:r w:rsidRPr="00AA7175">
        <w:rPr>
          <w:rFonts w:ascii="Times New Roman" w:hAnsi="Times New Roman" w:cs="Times New Roman"/>
          <w:iCs/>
          <w:sz w:val="24"/>
          <w:szCs w:val="24"/>
        </w:rPr>
        <w:t xml:space="preserve"> ЭСХ</w:t>
      </w:r>
      <w:r>
        <w:rPr>
          <w:rFonts w:ascii="Times New Roman" w:hAnsi="Times New Roman" w:cs="Times New Roman"/>
          <w:iCs/>
          <w:sz w:val="24"/>
          <w:szCs w:val="24"/>
        </w:rPr>
        <w:t>, т</w:t>
      </w:r>
      <w:r w:rsidRPr="00AA7175">
        <w:rPr>
          <w:rFonts w:ascii="Times New Roman" w:hAnsi="Times New Roman" w:cs="Times New Roman"/>
          <w:iCs/>
          <w:sz w:val="24"/>
          <w:szCs w:val="24"/>
        </w:rPr>
        <w:t>ел. (499) 976 36 40</w:t>
      </w:r>
    </w:p>
    <w:p w:rsidR="005F4EE3" w:rsidRPr="00FD660D" w:rsidRDefault="00F807D8" w:rsidP="00F807D8">
      <w:pPr>
        <w:spacing w:after="0" w:line="240" w:lineRule="auto"/>
        <w:jc w:val="both"/>
        <w:rPr>
          <w:rFonts w:ascii="Times New Roman" w:hAnsi="Times New Roman" w:cs="Times New Roman"/>
          <w:sz w:val="24"/>
          <w:szCs w:val="24"/>
        </w:rPr>
      </w:pPr>
      <w:r w:rsidRPr="00F807D8">
        <w:rPr>
          <w:rFonts w:ascii="Times New Roman" w:hAnsi="Times New Roman" w:cs="Times New Roman"/>
          <w:b/>
          <w:iCs/>
          <w:sz w:val="24"/>
          <w:szCs w:val="24"/>
        </w:rPr>
        <w:t>Качанов Александр Николаевич</w:t>
      </w:r>
      <w:r>
        <w:rPr>
          <w:rFonts w:ascii="Times New Roman" w:hAnsi="Times New Roman" w:cs="Times New Roman"/>
          <w:sz w:val="24"/>
          <w:szCs w:val="24"/>
        </w:rPr>
        <w:t xml:space="preserve"> – академик АЭН РФ, </w:t>
      </w:r>
      <w:r w:rsidR="00621F26">
        <w:rPr>
          <w:rFonts w:ascii="Times New Roman" w:hAnsi="Times New Roman" w:cs="Times New Roman"/>
          <w:sz w:val="24"/>
          <w:szCs w:val="24"/>
        </w:rPr>
        <w:t>д.т.н.</w:t>
      </w:r>
      <w:r w:rsidRPr="00AA7175">
        <w:rPr>
          <w:rFonts w:ascii="Times New Roman" w:hAnsi="Times New Roman" w:cs="Times New Roman"/>
          <w:sz w:val="24"/>
          <w:szCs w:val="24"/>
        </w:rPr>
        <w:t>, профессор, зав. кафедрой</w:t>
      </w:r>
      <w:r>
        <w:rPr>
          <w:rFonts w:ascii="Times New Roman" w:hAnsi="Times New Roman" w:cs="Times New Roman"/>
          <w:sz w:val="24"/>
          <w:szCs w:val="24"/>
        </w:rPr>
        <w:t xml:space="preserve"> «Электрооборудование и энергосбережение» ФГБОУ ВПО «Госуниверситет-УНПК», тел. 8(4862) 41 98 53</w:t>
      </w:r>
    </w:p>
    <w:p w:rsidR="000B15A4" w:rsidRPr="00FD660D" w:rsidRDefault="000B15A4" w:rsidP="00FD660D">
      <w:pPr>
        <w:spacing w:after="0" w:line="240" w:lineRule="auto"/>
        <w:ind w:firstLine="720"/>
        <w:jc w:val="both"/>
        <w:rPr>
          <w:rFonts w:ascii="Times New Roman" w:hAnsi="Times New Roman" w:cs="Times New Roman"/>
          <w:sz w:val="24"/>
          <w:szCs w:val="24"/>
        </w:rPr>
      </w:pPr>
    </w:p>
    <w:p w:rsidR="000B15A4" w:rsidRPr="00FD660D" w:rsidRDefault="000B15A4" w:rsidP="00FD660D">
      <w:pPr>
        <w:spacing w:after="0" w:line="240" w:lineRule="auto"/>
        <w:ind w:firstLine="720"/>
        <w:jc w:val="both"/>
        <w:rPr>
          <w:rFonts w:ascii="Times New Roman" w:hAnsi="Times New Roman" w:cs="Times New Roman"/>
          <w:sz w:val="24"/>
          <w:szCs w:val="24"/>
        </w:rPr>
      </w:pPr>
    </w:p>
    <w:p w:rsidR="00622BD6" w:rsidRPr="00AA7175" w:rsidRDefault="00622BD6" w:rsidP="005F4EE3">
      <w:pPr>
        <w:spacing w:after="0" w:line="240" w:lineRule="auto"/>
        <w:rPr>
          <w:rFonts w:ascii="Times New Roman" w:hAnsi="Times New Roman" w:cs="Times New Roman"/>
          <w:sz w:val="24"/>
          <w:szCs w:val="24"/>
        </w:rPr>
      </w:pPr>
    </w:p>
    <w:sectPr w:rsidR="00622BD6" w:rsidRPr="00AA7175" w:rsidSect="00FD660D">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0B15A4"/>
    <w:rsid w:val="00003286"/>
    <w:rsid w:val="000039A6"/>
    <w:rsid w:val="00006381"/>
    <w:rsid w:val="000115E8"/>
    <w:rsid w:val="0001317F"/>
    <w:rsid w:val="00013EDD"/>
    <w:rsid w:val="00017A4F"/>
    <w:rsid w:val="0002074B"/>
    <w:rsid w:val="00024AF4"/>
    <w:rsid w:val="00027CB6"/>
    <w:rsid w:val="00030A54"/>
    <w:rsid w:val="0003220F"/>
    <w:rsid w:val="000340DD"/>
    <w:rsid w:val="00034143"/>
    <w:rsid w:val="00036ABC"/>
    <w:rsid w:val="00037F3C"/>
    <w:rsid w:val="00040BDB"/>
    <w:rsid w:val="000416F9"/>
    <w:rsid w:val="00043A5D"/>
    <w:rsid w:val="00044A61"/>
    <w:rsid w:val="00045807"/>
    <w:rsid w:val="000461C0"/>
    <w:rsid w:val="000518A8"/>
    <w:rsid w:val="00056E93"/>
    <w:rsid w:val="0005704E"/>
    <w:rsid w:val="00057177"/>
    <w:rsid w:val="000615A2"/>
    <w:rsid w:val="00063A13"/>
    <w:rsid w:val="00065031"/>
    <w:rsid w:val="00065970"/>
    <w:rsid w:val="00066BEA"/>
    <w:rsid w:val="0007101F"/>
    <w:rsid w:val="00071F34"/>
    <w:rsid w:val="00076726"/>
    <w:rsid w:val="000775E8"/>
    <w:rsid w:val="0008069D"/>
    <w:rsid w:val="00082EE0"/>
    <w:rsid w:val="00083D6A"/>
    <w:rsid w:val="00085002"/>
    <w:rsid w:val="00087246"/>
    <w:rsid w:val="00087CFC"/>
    <w:rsid w:val="00092715"/>
    <w:rsid w:val="00094739"/>
    <w:rsid w:val="000A277D"/>
    <w:rsid w:val="000A601F"/>
    <w:rsid w:val="000A7D60"/>
    <w:rsid w:val="000B0E35"/>
    <w:rsid w:val="000B15A4"/>
    <w:rsid w:val="000B1A6D"/>
    <w:rsid w:val="000B2AAE"/>
    <w:rsid w:val="000B5CF1"/>
    <w:rsid w:val="000B60EF"/>
    <w:rsid w:val="000B720A"/>
    <w:rsid w:val="000D6EDD"/>
    <w:rsid w:val="000E085B"/>
    <w:rsid w:val="000E0A21"/>
    <w:rsid w:val="000E27B3"/>
    <w:rsid w:val="000E7B4D"/>
    <w:rsid w:val="000F57AF"/>
    <w:rsid w:val="00100C99"/>
    <w:rsid w:val="00104628"/>
    <w:rsid w:val="00110829"/>
    <w:rsid w:val="001118A2"/>
    <w:rsid w:val="00115B95"/>
    <w:rsid w:val="0011607B"/>
    <w:rsid w:val="00116CA6"/>
    <w:rsid w:val="00116FC3"/>
    <w:rsid w:val="00117C6B"/>
    <w:rsid w:val="00126D95"/>
    <w:rsid w:val="001272E4"/>
    <w:rsid w:val="0013222B"/>
    <w:rsid w:val="001330A3"/>
    <w:rsid w:val="00152061"/>
    <w:rsid w:val="00154B8C"/>
    <w:rsid w:val="001608BA"/>
    <w:rsid w:val="001623BE"/>
    <w:rsid w:val="00163DDD"/>
    <w:rsid w:val="00170A11"/>
    <w:rsid w:val="001715CD"/>
    <w:rsid w:val="001731FB"/>
    <w:rsid w:val="00173811"/>
    <w:rsid w:val="00182875"/>
    <w:rsid w:val="001867B0"/>
    <w:rsid w:val="00187F23"/>
    <w:rsid w:val="00191B17"/>
    <w:rsid w:val="00193485"/>
    <w:rsid w:val="001944D6"/>
    <w:rsid w:val="00196749"/>
    <w:rsid w:val="001A0DB8"/>
    <w:rsid w:val="001A674B"/>
    <w:rsid w:val="001B06E0"/>
    <w:rsid w:val="001B17E1"/>
    <w:rsid w:val="001B37A9"/>
    <w:rsid w:val="001B7ED4"/>
    <w:rsid w:val="001B7F78"/>
    <w:rsid w:val="001C1169"/>
    <w:rsid w:val="001C44FA"/>
    <w:rsid w:val="001D0395"/>
    <w:rsid w:val="001D382B"/>
    <w:rsid w:val="001D5B81"/>
    <w:rsid w:val="001D7A83"/>
    <w:rsid w:val="001D7DFC"/>
    <w:rsid w:val="001E21DA"/>
    <w:rsid w:val="001F0DAB"/>
    <w:rsid w:val="001F4B9B"/>
    <w:rsid w:val="001F7EA2"/>
    <w:rsid w:val="00201D20"/>
    <w:rsid w:val="0020345F"/>
    <w:rsid w:val="00211632"/>
    <w:rsid w:val="00220680"/>
    <w:rsid w:val="00221CF7"/>
    <w:rsid w:val="00223131"/>
    <w:rsid w:val="002246E7"/>
    <w:rsid w:val="00227294"/>
    <w:rsid w:val="00232107"/>
    <w:rsid w:val="00232B7E"/>
    <w:rsid w:val="00234186"/>
    <w:rsid w:val="00234BCD"/>
    <w:rsid w:val="0023632B"/>
    <w:rsid w:val="0023672D"/>
    <w:rsid w:val="00236AEE"/>
    <w:rsid w:val="0023713F"/>
    <w:rsid w:val="0023779A"/>
    <w:rsid w:val="00240474"/>
    <w:rsid w:val="002406A8"/>
    <w:rsid w:val="00242982"/>
    <w:rsid w:val="00244A73"/>
    <w:rsid w:val="00245C5F"/>
    <w:rsid w:val="00246594"/>
    <w:rsid w:val="0025412D"/>
    <w:rsid w:val="00261FA1"/>
    <w:rsid w:val="00270788"/>
    <w:rsid w:val="002714F2"/>
    <w:rsid w:val="00272746"/>
    <w:rsid w:val="00275268"/>
    <w:rsid w:val="00276BE0"/>
    <w:rsid w:val="00282043"/>
    <w:rsid w:val="00284B10"/>
    <w:rsid w:val="00285B42"/>
    <w:rsid w:val="00286D96"/>
    <w:rsid w:val="00295DA0"/>
    <w:rsid w:val="002A3E33"/>
    <w:rsid w:val="002A43E4"/>
    <w:rsid w:val="002A5A47"/>
    <w:rsid w:val="002A797F"/>
    <w:rsid w:val="002B105D"/>
    <w:rsid w:val="002B160D"/>
    <w:rsid w:val="002B2B5A"/>
    <w:rsid w:val="002B3624"/>
    <w:rsid w:val="002B62B9"/>
    <w:rsid w:val="002B643F"/>
    <w:rsid w:val="002B6963"/>
    <w:rsid w:val="002C15B8"/>
    <w:rsid w:val="002C3FB5"/>
    <w:rsid w:val="002C7C9B"/>
    <w:rsid w:val="002D1CEC"/>
    <w:rsid w:val="002D35C0"/>
    <w:rsid w:val="002D798B"/>
    <w:rsid w:val="002E0362"/>
    <w:rsid w:val="002E0C4E"/>
    <w:rsid w:val="002E68AD"/>
    <w:rsid w:val="002F108E"/>
    <w:rsid w:val="002F1C54"/>
    <w:rsid w:val="002F22BE"/>
    <w:rsid w:val="002F30CC"/>
    <w:rsid w:val="002F425E"/>
    <w:rsid w:val="003021DE"/>
    <w:rsid w:val="00305CF7"/>
    <w:rsid w:val="00306CCC"/>
    <w:rsid w:val="0031009F"/>
    <w:rsid w:val="0031181E"/>
    <w:rsid w:val="0031333D"/>
    <w:rsid w:val="00317CDE"/>
    <w:rsid w:val="00317E31"/>
    <w:rsid w:val="00323074"/>
    <w:rsid w:val="00327189"/>
    <w:rsid w:val="00332FF3"/>
    <w:rsid w:val="003330F9"/>
    <w:rsid w:val="00335723"/>
    <w:rsid w:val="00335847"/>
    <w:rsid w:val="00336139"/>
    <w:rsid w:val="0033730A"/>
    <w:rsid w:val="00342D3B"/>
    <w:rsid w:val="00344026"/>
    <w:rsid w:val="00347B2B"/>
    <w:rsid w:val="0035092F"/>
    <w:rsid w:val="00352AB6"/>
    <w:rsid w:val="00353DF8"/>
    <w:rsid w:val="00353FE0"/>
    <w:rsid w:val="00363B2D"/>
    <w:rsid w:val="00364EB4"/>
    <w:rsid w:val="0036748D"/>
    <w:rsid w:val="0037313A"/>
    <w:rsid w:val="00374671"/>
    <w:rsid w:val="00375A6F"/>
    <w:rsid w:val="00385D5F"/>
    <w:rsid w:val="00390ED5"/>
    <w:rsid w:val="00391FBF"/>
    <w:rsid w:val="00393FA6"/>
    <w:rsid w:val="003A022E"/>
    <w:rsid w:val="003A250E"/>
    <w:rsid w:val="003A3C1B"/>
    <w:rsid w:val="003A79DC"/>
    <w:rsid w:val="003B1185"/>
    <w:rsid w:val="003B165E"/>
    <w:rsid w:val="003B6433"/>
    <w:rsid w:val="003C311E"/>
    <w:rsid w:val="003C6535"/>
    <w:rsid w:val="003C73AE"/>
    <w:rsid w:val="003D1FE2"/>
    <w:rsid w:val="003D284F"/>
    <w:rsid w:val="003D4EA7"/>
    <w:rsid w:val="003E41D0"/>
    <w:rsid w:val="003E6C04"/>
    <w:rsid w:val="003F1093"/>
    <w:rsid w:val="003F3CBA"/>
    <w:rsid w:val="003F585D"/>
    <w:rsid w:val="00400F8E"/>
    <w:rsid w:val="00405201"/>
    <w:rsid w:val="00410717"/>
    <w:rsid w:val="00411ECB"/>
    <w:rsid w:val="004138A3"/>
    <w:rsid w:val="00415DFC"/>
    <w:rsid w:val="00416A64"/>
    <w:rsid w:val="00416B16"/>
    <w:rsid w:val="00420A80"/>
    <w:rsid w:val="004229B0"/>
    <w:rsid w:val="00423B39"/>
    <w:rsid w:val="00423E79"/>
    <w:rsid w:val="00423F89"/>
    <w:rsid w:val="004243F7"/>
    <w:rsid w:val="004251C4"/>
    <w:rsid w:val="004304C1"/>
    <w:rsid w:val="0043128D"/>
    <w:rsid w:val="00431840"/>
    <w:rsid w:val="004407B9"/>
    <w:rsid w:val="00443021"/>
    <w:rsid w:val="0044347A"/>
    <w:rsid w:val="004453E3"/>
    <w:rsid w:val="00450716"/>
    <w:rsid w:val="00455524"/>
    <w:rsid w:val="00455AC1"/>
    <w:rsid w:val="00462499"/>
    <w:rsid w:val="0046260C"/>
    <w:rsid w:val="00463E1F"/>
    <w:rsid w:val="00463E5C"/>
    <w:rsid w:val="00475DA9"/>
    <w:rsid w:val="004766C3"/>
    <w:rsid w:val="004767A9"/>
    <w:rsid w:val="00477544"/>
    <w:rsid w:val="0048026E"/>
    <w:rsid w:val="00487A0F"/>
    <w:rsid w:val="00491BD1"/>
    <w:rsid w:val="00492C53"/>
    <w:rsid w:val="00492DA8"/>
    <w:rsid w:val="00493539"/>
    <w:rsid w:val="00493CD8"/>
    <w:rsid w:val="004A27C0"/>
    <w:rsid w:val="004A53AB"/>
    <w:rsid w:val="004A6D8E"/>
    <w:rsid w:val="004A7D54"/>
    <w:rsid w:val="004B4377"/>
    <w:rsid w:val="004B6ADF"/>
    <w:rsid w:val="004C00AB"/>
    <w:rsid w:val="004C05CB"/>
    <w:rsid w:val="004C0831"/>
    <w:rsid w:val="004C286A"/>
    <w:rsid w:val="004C38A7"/>
    <w:rsid w:val="004C5099"/>
    <w:rsid w:val="004C6746"/>
    <w:rsid w:val="004C74B6"/>
    <w:rsid w:val="004C78B6"/>
    <w:rsid w:val="004C7B1F"/>
    <w:rsid w:val="004D078F"/>
    <w:rsid w:val="004D3957"/>
    <w:rsid w:val="004E0281"/>
    <w:rsid w:val="004E5533"/>
    <w:rsid w:val="004E6CA6"/>
    <w:rsid w:val="004F187B"/>
    <w:rsid w:val="004F387B"/>
    <w:rsid w:val="004F4D07"/>
    <w:rsid w:val="00500D16"/>
    <w:rsid w:val="00510861"/>
    <w:rsid w:val="00510ECE"/>
    <w:rsid w:val="00521E35"/>
    <w:rsid w:val="005311E2"/>
    <w:rsid w:val="0053527D"/>
    <w:rsid w:val="005401FC"/>
    <w:rsid w:val="0055053E"/>
    <w:rsid w:val="005534AC"/>
    <w:rsid w:val="0055759D"/>
    <w:rsid w:val="0055794F"/>
    <w:rsid w:val="0056092A"/>
    <w:rsid w:val="00560D7D"/>
    <w:rsid w:val="00565CF2"/>
    <w:rsid w:val="00567776"/>
    <w:rsid w:val="00567A53"/>
    <w:rsid w:val="005705AB"/>
    <w:rsid w:val="00571AF3"/>
    <w:rsid w:val="00575A52"/>
    <w:rsid w:val="00582A04"/>
    <w:rsid w:val="0058397D"/>
    <w:rsid w:val="00586E01"/>
    <w:rsid w:val="00591B20"/>
    <w:rsid w:val="00597721"/>
    <w:rsid w:val="005A0FA8"/>
    <w:rsid w:val="005A204E"/>
    <w:rsid w:val="005A2C35"/>
    <w:rsid w:val="005A33FC"/>
    <w:rsid w:val="005A4BDE"/>
    <w:rsid w:val="005A5BA6"/>
    <w:rsid w:val="005B2368"/>
    <w:rsid w:val="005B6998"/>
    <w:rsid w:val="005B7627"/>
    <w:rsid w:val="005C1C8B"/>
    <w:rsid w:val="005C1E97"/>
    <w:rsid w:val="005C3126"/>
    <w:rsid w:val="005C5B89"/>
    <w:rsid w:val="005C66BB"/>
    <w:rsid w:val="005D13AA"/>
    <w:rsid w:val="005D2A7E"/>
    <w:rsid w:val="005D58C4"/>
    <w:rsid w:val="005D604E"/>
    <w:rsid w:val="005D62EB"/>
    <w:rsid w:val="005E0ED4"/>
    <w:rsid w:val="005E264E"/>
    <w:rsid w:val="005E4585"/>
    <w:rsid w:val="005E5FA3"/>
    <w:rsid w:val="005F085D"/>
    <w:rsid w:val="005F3CC9"/>
    <w:rsid w:val="005F4EE3"/>
    <w:rsid w:val="005F6C82"/>
    <w:rsid w:val="00601469"/>
    <w:rsid w:val="00604696"/>
    <w:rsid w:val="00610946"/>
    <w:rsid w:val="00612650"/>
    <w:rsid w:val="006141D5"/>
    <w:rsid w:val="0062076C"/>
    <w:rsid w:val="00621819"/>
    <w:rsid w:val="006219B4"/>
    <w:rsid w:val="00621F26"/>
    <w:rsid w:val="0062211B"/>
    <w:rsid w:val="00622BD6"/>
    <w:rsid w:val="00623C9C"/>
    <w:rsid w:val="00624A6D"/>
    <w:rsid w:val="00626FFF"/>
    <w:rsid w:val="00631B45"/>
    <w:rsid w:val="0063249C"/>
    <w:rsid w:val="00643E3D"/>
    <w:rsid w:val="0065112C"/>
    <w:rsid w:val="00653D08"/>
    <w:rsid w:val="00653D9A"/>
    <w:rsid w:val="006545C8"/>
    <w:rsid w:val="00656095"/>
    <w:rsid w:val="006563D1"/>
    <w:rsid w:val="00667253"/>
    <w:rsid w:val="0067302C"/>
    <w:rsid w:val="00681558"/>
    <w:rsid w:val="006839F7"/>
    <w:rsid w:val="0068446A"/>
    <w:rsid w:val="00685575"/>
    <w:rsid w:val="006875A3"/>
    <w:rsid w:val="00692E28"/>
    <w:rsid w:val="006954DC"/>
    <w:rsid w:val="006A2B07"/>
    <w:rsid w:val="006A5B2E"/>
    <w:rsid w:val="006B4890"/>
    <w:rsid w:val="006B611C"/>
    <w:rsid w:val="006C1C5F"/>
    <w:rsid w:val="006C730D"/>
    <w:rsid w:val="006C7D9D"/>
    <w:rsid w:val="006C7F13"/>
    <w:rsid w:val="006D2950"/>
    <w:rsid w:val="006D3A03"/>
    <w:rsid w:val="006D737C"/>
    <w:rsid w:val="006E2264"/>
    <w:rsid w:val="006E649E"/>
    <w:rsid w:val="006E7A7B"/>
    <w:rsid w:val="006F1D53"/>
    <w:rsid w:val="006F481D"/>
    <w:rsid w:val="006F7A30"/>
    <w:rsid w:val="00705526"/>
    <w:rsid w:val="00706E59"/>
    <w:rsid w:val="00712C3B"/>
    <w:rsid w:val="00714ED4"/>
    <w:rsid w:val="00715129"/>
    <w:rsid w:val="00720DD2"/>
    <w:rsid w:val="00723BF2"/>
    <w:rsid w:val="00724ED8"/>
    <w:rsid w:val="007255D3"/>
    <w:rsid w:val="007354A5"/>
    <w:rsid w:val="007370C2"/>
    <w:rsid w:val="00741A35"/>
    <w:rsid w:val="00751971"/>
    <w:rsid w:val="00751D8A"/>
    <w:rsid w:val="00753DC5"/>
    <w:rsid w:val="00755D92"/>
    <w:rsid w:val="0076086F"/>
    <w:rsid w:val="007619EB"/>
    <w:rsid w:val="007638D9"/>
    <w:rsid w:val="007642E0"/>
    <w:rsid w:val="00772FE6"/>
    <w:rsid w:val="00773B6E"/>
    <w:rsid w:val="00776376"/>
    <w:rsid w:val="00787C93"/>
    <w:rsid w:val="00791879"/>
    <w:rsid w:val="00792D89"/>
    <w:rsid w:val="007958A7"/>
    <w:rsid w:val="00797553"/>
    <w:rsid w:val="007A0396"/>
    <w:rsid w:val="007B1AEB"/>
    <w:rsid w:val="007B1DB9"/>
    <w:rsid w:val="007B29B8"/>
    <w:rsid w:val="007B5ED2"/>
    <w:rsid w:val="007C3484"/>
    <w:rsid w:val="007D1FCE"/>
    <w:rsid w:val="007D2F5B"/>
    <w:rsid w:val="007D4CC7"/>
    <w:rsid w:val="007F119D"/>
    <w:rsid w:val="007F57B7"/>
    <w:rsid w:val="0080089A"/>
    <w:rsid w:val="00800AE2"/>
    <w:rsid w:val="00800EFC"/>
    <w:rsid w:val="00802401"/>
    <w:rsid w:val="00806379"/>
    <w:rsid w:val="00807831"/>
    <w:rsid w:val="00810357"/>
    <w:rsid w:val="00811560"/>
    <w:rsid w:val="00811C59"/>
    <w:rsid w:val="00811C7F"/>
    <w:rsid w:val="00817197"/>
    <w:rsid w:val="008214EE"/>
    <w:rsid w:val="00822831"/>
    <w:rsid w:val="00822CAC"/>
    <w:rsid w:val="008230DB"/>
    <w:rsid w:val="00824CE1"/>
    <w:rsid w:val="008314AF"/>
    <w:rsid w:val="008334E4"/>
    <w:rsid w:val="00833AFD"/>
    <w:rsid w:val="00843A57"/>
    <w:rsid w:val="0084660A"/>
    <w:rsid w:val="00852801"/>
    <w:rsid w:val="00855CC3"/>
    <w:rsid w:val="00856485"/>
    <w:rsid w:val="00861558"/>
    <w:rsid w:val="00861D1B"/>
    <w:rsid w:val="0086295A"/>
    <w:rsid w:val="008629E4"/>
    <w:rsid w:val="00862B4A"/>
    <w:rsid w:val="008641B1"/>
    <w:rsid w:val="00866761"/>
    <w:rsid w:val="00867698"/>
    <w:rsid w:val="0087000C"/>
    <w:rsid w:val="00870A9C"/>
    <w:rsid w:val="00870D1E"/>
    <w:rsid w:val="00872C39"/>
    <w:rsid w:val="00873814"/>
    <w:rsid w:val="00874374"/>
    <w:rsid w:val="008759A8"/>
    <w:rsid w:val="008772C1"/>
    <w:rsid w:val="008773B1"/>
    <w:rsid w:val="00881804"/>
    <w:rsid w:val="00883EAA"/>
    <w:rsid w:val="008862DA"/>
    <w:rsid w:val="008903BF"/>
    <w:rsid w:val="00890D12"/>
    <w:rsid w:val="00893B1E"/>
    <w:rsid w:val="008955B2"/>
    <w:rsid w:val="00897BD2"/>
    <w:rsid w:val="008A45DD"/>
    <w:rsid w:val="008A7314"/>
    <w:rsid w:val="008B16CD"/>
    <w:rsid w:val="008B1BEE"/>
    <w:rsid w:val="008B3DEB"/>
    <w:rsid w:val="008B573E"/>
    <w:rsid w:val="008B5F08"/>
    <w:rsid w:val="008B78FF"/>
    <w:rsid w:val="008C00F8"/>
    <w:rsid w:val="008C03E2"/>
    <w:rsid w:val="008C05A2"/>
    <w:rsid w:val="008C2326"/>
    <w:rsid w:val="008C4FFC"/>
    <w:rsid w:val="008C753C"/>
    <w:rsid w:val="008D16A6"/>
    <w:rsid w:val="008D2D08"/>
    <w:rsid w:val="008D3E6D"/>
    <w:rsid w:val="008D56A5"/>
    <w:rsid w:val="008D72CA"/>
    <w:rsid w:val="008D7B00"/>
    <w:rsid w:val="008E2050"/>
    <w:rsid w:val="008E2082"/>
    <w:rsid w:val="008E2182"/>
    <w:rsid w:val="008E3677"/>
    <w:rsid w:val="008E64EC"/>
    <w:rsid w:val="009018E1"/>
    <w:rsid w:val="00907736"/>
    <w:rsid w:val="009117B7"/>
    <w:rsid w:val="009117E5"/>
    <w:rsid w:val="00913FD8"/>
    <w:rsid w:val="009206FF"/>
    <w:rsid w:val="009210C4"/>
    <w:rsid w:val="00921BB6"/>
    <w:rsid w:val="00927190"/>
    <w:rsid w:val="009322ED"/>
    <w:rsid w:val="009340C3"/>
    <w:rsid w:val="00941448"/>
    <w:rsid w:val="00943EF3"/>
    <w:rsid w:val="0094512F"/>
    <w:rsid w:val="00964C30"/>
    <w:rsid w:val="009753E6"/>
    <w:rsid w:val="00980753"/>
    <w:rsid w:val="009808CD"/>
    <w:rsid w:val="00981771"/>
    <w:rsid w:val="00982653"/>
    <w:rsid w:val="009844D8"/>
    <w:rsid w:val="0098615F"/>
    <w:rsid w:val="00991F95"/>
    <w:rsid w:val="0099388A"/>
    <w:rsid w:val="009961DD"/>
    <w:rsid w:val="009A659F"/>
    <w:rsid w:val="009A7124"/>
    <w:rsid w:val="009B0449"/>
    <w:rsid w:val="009B427E"/>
    <w:rsid w:val="009C2562"/>
    <w:rsid w:val="009D1396"/>
    <w:rsid w:val="009D426D"/>
    <w:rsid w:val="009D4DE9"/>
    <w:rsid w:val="009D54B6"/>
    <w:rsid w:val="009D60A1"/>
    <w:rsid w:val="009E41F5"/>
    <w:rsid w:val="009E747A"/>
    <w:rsid w:val="009F12F4"/>
    <w:rsid w:val="009F233A"/>
    <w:rsid w:val="009F4CC3"/>
    <w:rsid w:val="009F58A1"/>
    <w:rsid w:val="00A001A8"/>
    <w:rsid w:val="00A001B3"/>
    <w:rsid w:val="00A03FAE"/>
    <w:rsid w:val="00A06E36"/>
    <w:rsid w:val="00A23416"/>
    <w:rsid w:val="00A32F35"/>
    <w:rsid w:val="00A367C0"/>
    <w:rsid w:val="00A37026"/>
    <w:rsid w:val="00A370FB"/>
    <w:rsid w:val="00A408BC"/>
    <w:rsid w:val="00A44E90"/>
    <w:rsid w:val="00A45FE5"/>
    <w:rsid w:val="00A47964"/>
    <w:rsid w:val="00A57767"/>
    <w:rsid w:val="00A62AD4"/>
    <w:rsid w:val="00A62F2F"/>
    <w:rsid w:val="00A64795"/>
    <w:rsid w:val="00A64C56"/>
    <w:rsid w:val="00A65D4E"/>
    <w:rsid w:val="00A660F2"/>
    <w:rsid w:val="00A66F0A"/>
    <w:rsid w:val="00A703F9"/>
    <w:rsid w:val="00A71971"/>
    <w:rsid w:val="00A7342A"/>
    <w:rsid w:val="00A758D9"/>
    <w:rsid w:val="00A85933"/>
    <w:rsid w:val="00A97D68"/>
    <w:rsid w:val="00AA7175"/>
    <w:rsid w:val="00AA7535"/>
    <w:rsid w:val="00AB14CB"/>
    <w:rsid w:val="00AB4C35"/>
    <w:rsid w:val="00AC175C"/>
    <w:rsid w:val="00AC32F6"/>
    <w:rsid w:val="00AC385E"/>
    <w:rsid w:val="00AC4000"/>
    <w:rsid w:val="00AC4301"/>
    <w:rsid w:val="00AC7510"/>
    <w:rsid w:val="00AC7A83"/>
    <w:rsid w:val="00AD121B"/>
    <w:rsid w:val="00AD6F42"/>
    <w:rsid w:val="00AE014E"/>
    <w:rsid w:val="00AE03CE"/>
    <w:rsid w:val="00AE0E7C"/>
    <w:rsid w:val="00AE3C5C"/>
    <w:rsid w:val="00AE3E6C"/>
    <w:rsid w:val="00AE4A91"/>
    <w:rsid w:val="00AE4CFE"/>
    <w:rsid w:val="00AE57D5"/>
    <w:rsid w:val="00AE60D8"/>
    <w:rsid w:val="00AE65A4"/>
    <w:rsid w:val="00AF29CE"/>
    <w:rsid w:val="00AF39B0"/>
    <w:rsid w:val="00B0378F"/>
    <w:rsid w:val="00B0514E"/>
    <w:rsid w:val="00B06477"/>
    <w:rsid w:val="00B070EC"/>
    <w:rsid w:val="00B07CFB"/>
    <w:rsid w:val="00B07DB4"/>
    <w:rsid w:val="00B14505"/>
    <w:rsid w:val="00B17BDD"/>
    <w:rsid w:val="00B2254A"/>
    <w:rsid w:val="00B23507"/>
    <w:rsid w:val="00B26835"/>
    <w:rsid w:val="00B277F4"/>
    <w:rsid w:val="00B3086A"/>
    <w:rsid w:val="00B32115"/>
    <w:rsid w:val="00B333A9"/>
    <w:rsid w:val="00B33C2D"/>
    <w:rsid w:val="00B34869"/>
    <w:rsid w:val="00B40E8F"/>
    <w:rsid w:val="00B41126"/>
    <w:rsid w:val="00B46598"/>
    <w:rsid w:val="00B4781E"/>
    <w:rsid w:val="00B52641"/>
    <w:rsid w:val="00B55F55"/>
    <w:rsid w:val="00B56AD5"/>
    <w:rsid w:val="00B60088"/>
    <w:rsid w:val="00B61486"/>
    <w:rsid w:val="00B62E12"/>
    <w:rsid w:val="00B65349"/>
    <w:rsid w:val="00B67D2A"/>
    <w:rsid w:val="00B7030C"/>
    <w:rsid w:val="00B85B41"/>
    <w:rsid w:val="00B90817"/>
    <w:rsid w:val="00B948E9"/>
    <w:rsid w:val="00BA0C2A"/>
    <w:rsid w:val="00BA0C97"/>
    <w:rsid w:val="00BA0E14"/>
    <w:rsid w:val="00BA2572"/>
    <w:rsid w:val="00BA3E46"/>
    <w:rsid w:val="00BB0EB7"/>
    <w:rsid w:val="00BB13F3"/>
    <w:rsid w:val="00BB2509"/>
    <w:rsid w:val="00BB6A74"/>
    <w:rsid w:val="00BC286E"/>
    <w:rsid w:val="00BD174A"/>
    <w:rsid w:val="00BD1F49"/>
    <w:rsid w:val="00BD46BA"/>
    <w:rsid w:val="00BD4987"/>
    <w:rsid w:val="00BE0B2C"/>
    <w:rsid w:val="00BE10AB"/>
    <w:rsid w:val="00BE111F"/>
    <w:rsid w:val="00BE14BE"/>
    <w:rsid w:val="00BE2026"/>
    <w:rsid w:val="00BE2618"/>
    <w:rsid w:val="00BE2970"/>
    <w:rsid w:val="00BE4920"/>
    <w:rsid w:val="00BE5BC7"/>
    <w:rsid w:val="00BE7AD2"/>
    <w:rsid w:val="00BF5508"/>
    <w:rsid w:val="00BF62BF"/>
    <w:rsid w:val="00BF7457"/>
    <w:rsid w:val="00C04FFC"/>
    <w:rsid w:val="00C064C5"/>
    <w:rsid w:val="00C077C5"/>
    <w:rsid w:val="00C10CBA"/>
    <w:rsid w:val="00C12BB9"/>
    <w:rsid w:val="00C31151"/>
    <w:rsid w:val="00C32CBB"/>
    <w:rsid w:val="00C33426"/>
    <w:rsid w:val="00C341CA"/>
    <w:rsid w:val="00C35188"/>
    <w:rsid w:val="00C36A34"/>
    <w:rsid w:val="00C415BF"/>
    <w:rsid w:val="00C43C7E"/>
    <w:rsid w:val="00C44C7D"/>
    <w:rsid w:val="00C52D86"/>
    <w:rsid w:val="00C538B5"/>
    <w:rsid w:val="00C56A8E"/>
    <w:rsid w:val="00C613B0"/>
    <w:rsid w:val="00C62A63"/>
    <w:rsid w:val="00C65BB5"/>
    <w:rsid w:val="00C65FDD"/>
    <w:rsid w:val="00C666FD"/>
    <w:rsid w:val="00C6691D"/>
    <w:rsid w:val="00C6761A"/>
    <w:rsid w:val="00C678A3"/>
    <w:rsid w:val="00C67DD3"/>
    <w:rsid w:val="00C67FC6"/>
    <w:rsid w:val="00C71D39"/>
    <w:rsid w:val="00C723C5"/>
    <w:rsid w:val="00C73827"/>
    <w:rsid w:val="00C73BDD"/>
    <w:rsid w:val="00C7408B"/>
    <w:rsid w:val="00C7565E"/>
    <w:rsid w:val="00C77163"/>
    <w:rsid w:val="00C8038D"/>
    <w:rsid w:val="00C81E9C"/>
    <w:rsid w:val="00C84C98"/>
    <w:rsid w:val="00C959C0"/>
    <w:rsid w:val="00C95B3D"/>
    <w:rsid w:val="00CA35D6"/>
    <w:rsid w:val="00CA74FC"/>
    <w:rsid w:val="00CB38E2"/>
    <w:rsid w:val="00CB42E8"/>
    <w:rsid w:val="00CB4971"/>
    <w:rsid w:val="00CB60DC"/>
    <w:rsid w:val="00CC4BAC"/>
    <w:rsid w:val="00CC6E92"/>
    <w:rsid w:val="00CC6EF7"/>
    <w:rsid w:val="00CD171A"/>
    <w:rsid w:val="00CD4514"/>
    <w:rsid w:val="00CE1E53"/>
    <w:rsid w:val="00CE3A48"/>
    <w:rsid w:val="00CE765A"/>
    <w:rsid w:val="00CF13D8"/>
    <w:rsid w:val="00CF16E8"/>
    <w:rsid w:val="00CF18B4"/>
    <w:rsid w:val="00CF4579"/>
    <w:rsid w:val="00CF5B6B"/>
    <w:rsid w:val="00CF7197"/>
    <w:rsid w:val="00D0344D"/>
    <w:rsid w:val="00D03B4E"/>
    <w:rsid w:val="00D14760"/>
    <w:rsid w:val="00D16748"/>
    <w:rsid w:val="00D20285"/>
    <w:rsid w:val="00D23C3A"/>
    <w:rsid w:val="00D23FFA"/>
    <w:rsid w:val="00D306AC"/>
    <w:rsid w:val="00D315D6"/>
    <w:rsid w:val="00D32F39"/>
    <w:rsid w:val="00D33551"/>
    <w:rsid w:val="00D35AAE"/>
    <w:rsid w:val="00D35EAB"/>
    <w:rsid w:val="00D40C7C"/>
    <w:rsid w:val="00D41E45"/>
    <w:rsid w:val="00D43393"/>
    <w:rsid w:val="00D45A70"/>
    <w:rsid w:val="00D45ED3"/>
    <w:rsid w:val="00D5014F"/>
    <w:rsid w:val="00D512F5"/>
    <w:rsid w:val="00D5194F"/>
    <w:rsid w:val="00D53284"/>
    <w:rsid w:val="00D57036"/>
    <w:rsid w:val="00D61FAB"/>
    <w:rsid w:val="00D6513F"/>
    <w:rsid w:val="00D66242"/>
    <w:rsid w:val="00D75214"/>
    <w:rsid w:val="00D77E40"/>
    <w:rsid w:val="00D80A1E"/>
    <w:rsid w:val="00D8608C"/>
    <w:rsid w:val="00D86CED"/>
    <w:rsid w:val="00D87079"/>
    <w:rsid w:val="00D911D3"/>
    <w:rsid w:val="00D911FB"/>
    <w:rsid w:val="00D918BE"/>
    <w:rsid w:val="00D95749"/>
    <w:rsid w:val="00D95C22"/>
    <w:rsid w:val="00D97EB4"/>
    <w:rsid w:val="00DA14AC"/>
    <w:rsid w:val="00DA19CA"/>
    <w:rsid w:val="00DA2A8B"/>
    <w:rsid w:val="00DA2E59"/>
    <w:rsid w:val="00DA32E4"/>
    <w:rsid w:val="00DA51C3"/>
    <w:rsid w:val="00DB1ADA"/>
    <w:rsid w:val="00DB4B26"/>
    <w:rsid w:val="00DC1D73"/>
    <w:rsid w:val="00DC3A15"/>
    <w:rsid w:val="00DD74BF"/>
    <w:rsid w:val="00DD798A"/>
    <w:rsid w:val="00DE0F22"/>
    <w:rsid w:val="00DE2E42"/>
    <w:rsid w:val="00DE3C46"/>
    <w:rsid w:val="00DE5F33"/>
    <w:rsid w:val="00DF7BCA"/>
    <w:rsid w:val="00E01D1C"/>
    <w:rsid w:val="00E0596A"/>
    <w:rsid w:val="00E07996"/>
    <w:rsid w:val="00E10DFB"/>
    <w:rsid w:val="00E12877"/>
    <w:rsid w:val="00E134EB"/>
    <w:rsid w:val="00E15E6E"/>
    <w:rsid w:val="00E2060B"/>
    <w:rsid w:val="00E2507C"/>
    <w:rsid w:val="00E277CC"/>
    <w:rsid w:val="00E30E0F"/>
    <w:rsid w:val="00E32E32"/>
    <w:rsid w:val="00E33E55"/>
    <w:rsid w:val="00E36355"/>
    <w:rsid w:val="00E374E6"/>
    <w:rsid w:val="00E401B0"/>
    <w:rsid w:val="00E42124"/>
    <w:rsid w:val="00E4213B"/>
    <w:rsid w:val="00E5084C"/>
    <w:rsid w:val="00E514B2"/>
    <w:rsid w:val="00E535BC"/>
    <w:rsid w:val="00E53A54"/>
    <w:rsid w:val="00E65D5C"/>
    <w:rsid w:val="00E6660D"/>
    <w:rsid w:val="00E67479"/>
    <w:rsid w:val="00E71645"/>
    <w:rsid w:val="00E74778"/>
    <w:rsid w:val="00E775E3"/>
    <w:rsid w:val="00E77EDE"/>
    <w:rsid w:val="00E804F4"/>
    <w:rsid w:val="00E837FF"/>
    <w:rsid w:val="00E91E49"/>
    <w:rsid w:val="00E93D8E"/>
    <w:rsid w:val="00E93E71"/>
    <w:rsid w:val="00EB599A"/>
    <w:rsid w:val="00EB765D"/>
    <w:rsid w:val="00EC2F34"/>
    <w:rsid w:val="00EC5254"/>
    <w:rsid w:val="00ED154A"/>
    <w:rsid w:val="00ED2453"/>
    <w:rsid w:val="00ED6C95"/>
    <w:rsid w:val="00EE78D6"/>
    <w:rsid w:val="00EF0E32"/>
    <w:rsid w:val="00EF3923"/>
    <w:rsid w:val="00EF4EC3"/>
    <w:rsid w:val="00EF5D63"/>
    <w:rsid w:val="00EF7825"/>
    <w:rsid w:val="00F0478E"/>
    <w:rsid w:val="00F05606"/>
    <w:rsid w:val="00F05D72"/>
    <w:rsid w:val="00F06C2C"/>
    <w:rsid w:val="00F06F7D"/>
    <w:rsid w:val="00F07028"/>
    <w:rsid w:val="00F07451"/>
    <w:rsid w:val="00F10F3A"/>
    <w:rsid w:val="00F14BDD"/>
    <w:rsid w:val="00F15B16"/>
    <w:rsid w:val="00F220BF"/>
    <w:rsid w:val="00F23CEF"/>
    <w:rsid w:val="00F31598"/>
    <w:rsid w:val="00F31E04"/>
    <w:rsid w:val="00F32A8B"/>
    <w:rsid w:val="00F34E7A"/>
    <w:rsid w:val="00F4479E"/>
    <w:rsid w:val="00F44E59"/>
    <w:rsid w:val="00F479E1"/>
    <w:rsid w:val="00F51A31"/>
    <w:rsid w:val="00F54A4D"/>
    <w:rsid w:val="00F54FE3"/>
    <w:rsid w:val="00F55619"/>
    <w:rsid w:val="00F567FC"/>
    <w:rsid w:val="00F56A42"/>
    <w:rsid w:val="00F606EC"/>
    <w:rsid w:val="00F678B7"/>
    <w:rsid w:val="00F71560"/>
    <w:rsid w:val="00F72E0F"/>
    <w:rsid w:val="00F72EBE"/>
    <w:rsid w:val="00F75551"/>
    <w:rsid w:val="00F807D8"/>
    <w:rsid w:val="00F812D7"/>
    <w:rsid w:val="00F91CB3"/>
    <w:rsid w:val="00F91D13"/>
    <w:rsid w:val="00F92AF8"/>
    <w:rsid w:val="00F93564"/>
    <w:rsid w:val="00F93695"/>
    <w:rsid w:val="00F93AEC"/>
    <w:rsid w:val="00F948AF"/>
    <w:rsid w:val="00FA0B6F"/>
    <w:rsid w:val="00FA6EA4"/>
    <w:rsid w:val="00FC1414"/>
    <w:rsid w:val="00FC29A4"/>
    <w:rsid w:val="00FC3349"/>
    <w:rsid w:val="00FC52BE"/>
    <w:rsid w:val="00FC60EC"/>
    <w:rsid w:val="00FD0DEB"/>
    <w:rsid w:val="00FD0EF2"/>
    <w:rsid w:val="00FD1004"/>
    <w:rsid w:val="00FD14A1"/>
    <w:rsid w:val="00FD1D7C"/>
    <w:rsid w:val="00FD45A6"/>
    <w:rsid w:val="00FD5560"/>
    <w:rsid w:val="00FD660D"/>
    <w:rsid w:val="00FD7773"/>
    <w:rsid w:val="00FD7C77"/>
    <w:rsid w:val="00FE5FC0"/>
    <w:rsid w:val="00FF7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5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5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0B15A4"/>
  </w:style>
  <w:style w:type="character" w:customStyle="1" w:styleId="shorttext">
    <w:name w:val="short_text"/>
    <w:basedOn w:val="a0"/>
    <w:rsid w:val="000B15A4"/>
  </w:style>
  <w:style w:type="paragraph" w:styleId="a4">
    <w:name w:val="Balloon Text"/>
    <w:basedOn w:val="a"/>
    <w:link w:val="a5"/>
    <w:uiPriority w:val="99"/>
    <w:semiHidden/>
    <w:unhideWhenUsed/>
    <w:rsid w:val="00FD66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660D"/>
    <w:rPr>
      <w:rFonts w:ascii="Tahoma" w:hAnsi="Tahoma" w:cs="Tahoma"/>
      <w:sz w:val="16"/>
      <w:szCs w:val="16"/>
    </w:rPr>
  </w:style>
  <w:style w:type="character" w:styleId="a6">
    <w:name w:val="Hyperlink"/>
    <w:basedOn w:val="a0"/>
    <w:uiPriority w:val="99"/>
    <w:unhideWhenUsed/>
    <w:rsid w:val="00AA71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lnis@inbox.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BE10D-5216-4D4C-BB15-A7373C8C5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2303</Words>
  <Characters>13128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Vostrikova</dc:creator>
  <cp:lastModifiedBy>Admin</cp:lastModifiedBy>
  <cp:revision>18</cp:revision>
  <cp:lastPrinted>2013-06-28T05:13:00Z</cp:lastPrinted>
  <dcterms:created xsi:type="dcterms:W3CDTF">2013-06-17T04:10:00Z</dcterms:created>
  <dcterms:modified xsi:type="dcterms:W3CDTF">2013-06-28T09:11:00Z</dcterms:modified>
</cp:coreProperties>
</file>