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F494C" w14:textId="77777777" w:rsidR="008150E6" w:rsidRP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14:paraId="1D9BD196" w14:textId="77777777"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УЧЕНЫМ СОВЕТОМ ИСТОРИЧЕСКОГО ФАКУЛЬТЕТА</w:t>
      </w:r>
    </w:p>
    <w:p w14:paraId="7DC42D52" w14:textId="15A4A1FD"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«</w:t>
      </w:r>
      <w:r w:rsidR="003943DA" w:rsidRPr="003943DA">
        <w:rPr>
          <w:rFonts w:ascii="Times New Roman" w:hAnsi="Times New Roman" w:cs="Times New Roman"/>
          <w:sz w:val="24"/>
          <w:szCs w:val="24"/>
          <w:u w:val="single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943DA" w:rsidRPr="003943DA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Pr="003943DA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г., № </w:t>
      </w:r>
      <w:r w:rsidR="003943DA" w:rsidRPr="003943DA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6A0BAE14" w14:textId="77777777"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2228E1" w14:textId="77777777" w:rsidR="00863D54" w:rsidRP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ПАСПОРТ</w:t>
      </w:r>
    </w:p>
    <w:p w14:paraId="028723FF" w14:textId="167A05B1" w:rsidR="00863D54" w:rsidRDefault="00D012FD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ОБРАЗОВАТЕЛЬНО-ВОСПИТАТЕЛЬНОГО</w:t>
      </w:r>
      <w:r w:rsidR="00863D54">
        <w:rPr>
          <w:rFonts w:ascii="Times New Roman" w:hAnsi="Times New Roman" w:cs="Times New Roman"/>
          <w:sz w:val="24"/>
          <w:szCs w:val="24"/>
        </w:rPr>
        <w:t xml:space="preserve"> ПРОЕКТА «</w:t>
      </w:r>
      <w:r w:rsidR="000D27B3">
        <w:rPr>
          <w:rFonts w:ascii="Times New Roman" w:hAnsi="Times New Roman" w:cs="Times New Roman"/>
          <w:sz w:val="24"/>
          <w:szCs w:val="24"/>
        </w:rPr>
        <w:t>ХРАНИТЕЛИ ПАМЯТИ</w:t>
      </w:r>
      <w:r w:rsidR="00863D54">
        <w:rPr>
          <w:rFonts w:ascii="Times New Roman" w:hAnsi="Times New Roman" w:cs="Times New Roman"/>
          <w:sz w:val="24"/>
          <w:szCs w:val="24"/>
        </w:rPr>
        <w:t>»</w:t>
      </w:r>
    </w:p>
    <w:p w14:paraId="157CA277" w14:textId="77777777"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7164E1" w14:textId="77777777"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103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 положения</w:t>
      </w:r>
    </w:p>
    <w:p w14:paraId="3E37FEAE" w14:textId="77777777"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840"/>
        <w:gridCol w:w="3765"/>
        <w:gridCol w:w="4125"/>
      </w:tblGrid>
      <w:tr w:rsidR="00863D54" w14:paraId="5E22917B" w14:textId="77777777" w:rsidTr="00863D54">
        <w:tc>
          <w:tcPr>
            <w:tcW w:w="2830" w:type="dxa"/>
          </w:tcPr>
          <w:p w14:paraId="0532251E" w14:textId="77777777"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3840" w:type="dxa"/>
          </w:tcPr>
          <w:p w14:paraId="6FC6A372" w14:textId="25F6CD26" w:rsidR="00863D54" w:rsidRDefault="00491E9F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Хранители памяти</w:t>
            </w:r>
          </w:p>
        </w:tc>
        <w:tc>
          <w:tcPr>
            <w:tcW w:w="3765" w:type="dxa"/>
          </w:tcPr>
          <w:p w14:paraId="32794B6B" w14:textId="77777777"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начала и окончания</w:t>
            </w:r>
          </w:p>
        </w:tc>
        <w:tc>
          <w:tcPr>
            <w:tcW w:w="4125" w:type="dxa"/>
          </w:tcPr>
          <w:p w14:paraId="724F1D36" w14:textId="77777777"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 2020 г. –</w:t>
            </w:r>
          </w:p>
          <w:p w14:paraId="60209C8C" w14:textId="77777777"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 2024 г.</w:t>
            </w:r>
          </w:p>
        </w:tc>
      </w:tr>
      <w:tr w:rsidR="00863D54" w14:paraId="7BB4C496" w14:textId="77777777" w:rsidTr="00863D54">
        <w:tc>
          <w:tcPr>
            <w:tcW w:w="2830" w:type="dxa"/>
          </w:tcPr>
          <w:p w14:paraId="6F3407BA" w14:textId="339E7A11" w:rsidR="00863D54" w:rsidRDefault="007805F1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  <w:r w:rsidR="00863D54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11730" w:type="dxa"/>
            <w:gridSpan w:val="3"/>
          </w:tcPr>
          <w:p w14:paraId="5BC6F4F1" w14:textId="52257A9B" w:rsidR="0005740A" w:rsidRDefault="00255ADE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Рогожина Ангелина Сергеевна</w:t>
            </w:r>
            <w:r w:rsidR="000627BE">
              <w:rPr>
                <w:rFonts w:ascii="Times New Roman" w:hAnsi="Times New Roman" w:cs="Times New Roman"/>
                <w:sz w:val="24"/>
                <w:szCs w:val="24"/>
              </w:rPr>
              <w:t>, кандидат исторических</w:t>
            </w:r>
            <w:r w:rsidR="00863D54">
              <w:rPr>
                <w:rFonts w:ascii="Times New Roman" w:hAnsi="Times New Roman" w:cs="Times New Roman"/>
                <w:sz w:val="24"/>
                <w:szCs w:val="24"/>
              </w:rPr>
              <w:t xml:space="preserve"> наук, </w:t>
            </w:r>
            <w:r w:rsidR="000627BE">
              <w:rPr>
                <w:rFonts w:ascii="Times New Roman" w:hAnsi="Times New Roman" w:cs="Times New Roman"/>
                <w:sz w:val="24"/>
                <w:szCs w:val="24"/>
              </w:rPr>
              <w:t>доцент кафедры «История России</w:t>
            </w:r>
            <w:r w:rsidR="00863D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805F1">
              <w:rPr>
                <w:rFonts w:ascii="Times New Roman" w:hAnsi="Times New Roman" w:cs="Times New Roman"/>
                <w:sz w:val="24"/>
                <w:szCs w:val="24"/>
              </w:rPr>
              <w:t xml:space="preserve"> (руководитель);</w:t>
            </w:r>
          </w:p>
          <w:p w14:paraId="2BFF00C9" w14:textId="77777777" w:rsidR="007805F1" w:rsidRDefault="007805F1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Минаков Сергей Тимофеевич, доктор исторических наук, профессор, заведующий кафедрой истории России (соруководитель);</w:t>
            </w:r>
          </w:p>
          <w:p w14:paraId="3A1967ED" w14:textId="7392F4B8" w:rsidR="007805F1" w:rsidRDefault="007805F1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Минакова Эллеонора Александровна, кандидат исторических наук, доцент кафедры истории России (соруководитель).</w:t>
            </w:r>
            <w:bookmarkStart w:id="0" w:name="_GoBack"/>
            <w:bookmarkEnd w:id="0"/>
          </w:p>
        </w:tc>
      </w:tr>
      <w:tr w:rsidR="007805F1" w14:paraId="574B3881" w14:textId="77777777" w:rsidTr="00863D54">
        <w:tc>
          <w:tcPr>
            <w:tcW w:w="2830" w:type="dxa"/>
          </w:tcPr>
          <w:p w14:paraId="57E2396D" w14:textId="77777777" w:rsidR="007805F1" w:rsidRDefault="007805F1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0" w:type="dxa"/>
            <w:gridSpan w:val="3"/>
          </w:tcPr>
          <w:p w14:paraId="1CC1F11A" w14:textId="77777777" w:rsidR="007805F1" w:rsidRDefault="007805F1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82B" w14:paraId="1C367C88" w14:textId="77777777" w:rsidTr="00863D54">
        <w:tc>
          <w:tcPr>
            <w:tcW w:w="2830" w:type="dxa"/>
          </w:tcPr>
          <w:p w14:paraId="60E6B85C" w14:textId="77777777" w:rsidR="0015582B" w:rsidRDefault="0015582B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</w:p>
        </w:tc>
        <w:tc>
          <w:tcPr>
            <w:tcW w:w="11730" w:type="dxa"/>
            <w:gridSpan w:val="3"/>
          </w:tcPr>
          <w:p w14:paraId="0E3B83A8" w14:textId="44EAB34E" w:rsidR="00723EFC" w:rsidRPr="009D5B39" w:rsidRDefault="00AB3E56" w:rsidP="009D5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E5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архивного дела Орловского области</w:t>
            </w:r>
            <w:r w:rsidR="000F2E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3E56">
              <w:rPr>
                <w:rFonts w:ascii="Times New Roman" w:hAnsi="Times New Roman" w:cs="Times New Roman"/>
                <w:sz w:val="24"/>
                <w:szCs w:val="24"/>
              </w:rPr>
              <w:t xml:space="preserve"> БУК</w:t>
            </w:r>
            <w:r w:rsidR="000F2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E56">
              <w:rPr>
                <w:rFonts w:ascii="Times New Roman" w:hAnsi="Times New Roman" w:cs="Times New Roman"/>
                <w:sz w:val="24"/>
                <w:szCs w:val="24"/>
              </w:rPr>
              <w:t>ОО «Орловский областной центр народного творчества»</w:t>
            </w:r>
            <w:r w:rsidR="000F2E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3E56">
              <w:rPr>
                <w:rFonts w:ascii="Times New Roman" w:hAnsi="Times New Roman" w:cs="Times New Roman"/>
                <w:sz w:val="24"/>
                <w:szCs w:val="24"/>
              </w:rPr>
              <w:t xml:space="preserve"> БУК</w:t>
            </w:r>
            <w:r w:rsidR="000F2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DB1" w:rsidRPr="00AB3E56">
              <w:rPr>
                <w:rFonts w:ascii="Times New Roman" w:hAnsi="Times New Roman" w:cs="Times New Roman"/>
                <w:sz w:val="24"/>
                <w:szCs w:val="24"/>
              </w:rPr>
              <w:t>ОО «Орловский объединенный литературный муз</w:t>
            </w:r>
            <w:r w:rsidR="00832EC6" w:rsidRPr="00AB3E56">
              <w:rPr>
                <w:rFonts w:ascii="Times New Roman" w:hAnsi="Times New Roman" w:cs="Times New Roman"/>
                <w:sz w:val="24"/>
                <w:szCs w:val="24"/>
              </w:rPr>
              <w:t>ей И.С. Тургенева»</w:t>
            </w:r>
            <w:r w:rsidR="00723EFC" w:rsidRPr="00AB3E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4AB0" w:rsidRPr="009D5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B39">
              <w:rPr>
                <w:rFonts w:ascii="Times New Roman" w:hAnsi="Times New Roman" w:cs="Times New Roman"/>
                <w:sz w:val="24"/>
                <w:szCs w:val="24"/>
              </w:rPr>
              <w:t>БУК</w:t>
            </w:r>
            <w:r w:rsidR="000F2E94" w:rsidRPr="009D5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B39"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="00832EC6" w:rsidRPr="009D5B39">
              <w:rPr>
                <w:rFonts w:ascii="Times New Roman" w:hAnsi="Times New Roman" w:cs="Times New Roman"/>
                <w:sz w:val="24"/>
                <w:szCs w:val="24"/>
              </w:rPr>
              <w:t>Орловский краеведческий музей</w:t>
            </w:r>
            <w:r w:rsidRPr="009D5B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F2E94" w:rsidRPr="009D5B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2EC6" w:rsidRPr="009D5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E94" w:rsidRPr="009D5B39">
              <w:rPr>
                <w:rFonts w:ascii="Times New Roman" w:hAnsi="Times New Roman" w:cs="Times New Roman"/>
                <w:sz w:val="24"/>
                <w:szCs w:val="24"/>
              </w:rPr>
              <w:t xml:space="preserve">БУК ОО «Орловский музей изобразительных искусств», </w:t>
            </w:r>
            <w:r w:rsidR="00832EC6" w:rsidRPr="00AB3E56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</w:t>
            </w:r>
            <w:r w:rsidR="000F2E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2EC6" w:rsidRPr="00AB3E56">
              <w:rPr>
                <w:rFonts w:ascii="Times New Roman" w:hAnsi="Times New Roman" w:cs="Times New Roman"/>
                <w:sz w:val="24"/>
                <w:szCs w:val="24"/>
              </w:rPr>
              <w:t xml:space="preserve"> СОШ г. Орла и области</w:t>
            </w:r>
            <w:r w:rsidR="00CE01BA">
              <w:rPr>
                <w:rFonts w:ascii="Times New Roman" w:hAnsi="Times New Roman" w:cs="Times New Roman"/>
                <w:sz w:val="24"/>
                <w:szCs w:val="24"/>
              </w:rPr>
              <w:t>; Духовно-православный центр «Вятский Посад»</w:t>
            </w:r>
          </w:p>
        </w:tc>
      </w:tr>
    </w:tbl>
    <w:p w14:paraId="71541F3B" w14:textId="77777777"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3F129E" w14:textId="77777777"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63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Цели и целевые показатели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1843"/>
        <w:gridCol w:w="1305"/>
        <w:gridCol w:w="1247"/>
        <w:gridCol w:w="1134"/>
        <w:gridCol w:w="1098"/>
      </w:tblGrid>
      <w:tr w:rsidR="008C674C" w:rsidRPr="00552104" w14:paraId="4BA3C1A3" w14:textId="77777777" w:rsidTr="008C674C">
        <w:trPr>
          <w:trHeight w:val="330"/>
        </w:trPr>
        <w:tc>
          <w:tcPr>
            <w:tcW w:w="988" w:type="dxa"/>
            <w:vMerge w:val="restart"/>
          </w:tcPr>
          <w:p w14:paraId="65BA1EB9" w14:textId="77777777"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5" w:type="dxa"/>
            <w:vMerge w:val="restart"/>
          </w:tcPr>
          <w:p w14:paraId="30398B8E" w14:textId="77777777"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Цель, </w:t>
            </w:r>
          </w:p>
          <w:p w14:paraId="2AAB9317" w14:textId="77777777"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6627" w:type="dxa"/>
            <w:gridSpan w:val="5"/>
          </w:tcPr>
          <w:p w14:paraId="13369E4B" w14:textId="63158CEA" w:rsidR="008C674C" w:rsidRPr="00552104" w:rsidRDefault="00120591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C451AE">
              <w:rPr>
                <w:rFonts w:ascii="Times New Roman" w:hAnsi="Times New Roman" w:cs="Times New Roman"/>
                <w:sz w:val="24"/>
                <w:szCs w:val="24"/>
              </w:rPr>
              <w:t xml:space="preserve"> (чел.)</w:t>
            </w:r>
          </w:p>
          <w:p w14:paraId="31635AEB" w14:textId="77777777"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74C" w:rsidRPr="00552104" w14:paraId="1BA3D8F7" w14:textId="77777777" w:rsidTr="007E11A2">
        <w:trPr>
          <w:trHeight w:val="495"/>
        </w:trPr>
        <w:tc>
          <w:tcPr>
            <w:tcW w:w="988" w:type="dxa"/>
            <w:vMerge/>
          </w:tcPr>
          <w:p w14:paraId="64486301" w14:textId="77777777"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480B0091" w14:textId="77777777"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6921A765" w14:textId="77777777"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</w:p>
        </w:tc>
        <w:tc>
          <w:tcPr>
            <w:tcW w:w="4784" w:type="dxa"/>
            <w:gridSpan w:val="4"/>
          </w:tcPr>
          <w:p w14:paraId="4B1FBD09" w14:textId="77777777" w:rsidR="008C674C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674C" w:rsidRPr="00552104">
              <w:rPr>
                <w:rFonts w:ascii="Times New Roman" w:hAnsi="Times New Roman" w:cs="Times New Roman"/>
                <w:sz w:val="24"/>
                <w:szCs w:val="24"/>
              </w:rPr>
              <w:t>ланируемое</w:t>
            </w: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 (год)</w:t>
            </w:r>
          </w:p>
        </w:tc>
      </w:tr>
      <w:tr w:rsidR="007E11A2" w:rsidRPr="00552104" w14:paraId="44B46182" w14:textId="77777777" w:rsidTr="007E11A2">
        <w:tc>
          <w:tcPr>
            <w:tcW w:w="988" w:type="dxa"/>
            <w:vMerge/>
          </w:tcPr>
          <w:p w14:paraId="77C73546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3053AB74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4E53FB5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39C9CFEE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47" w:type="dxa"/>
          </w:tcPr>
          <w:p w14:paraId="0E3ABAC0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14:paraId="7E1B10B1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98" w:type="dxa"/>
          </w:tcPr>
          <w:p w14:paraId="6F5C584C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255ADE" w:rsidRPr="00255ADE" w14:paraId="72E3E7CB" w14:textId="77777777" w:rsidTr="007E11A2">
        <w:tc>
          <w:tcPr>
            <w:tcW w:w="988" w:type="dxa"/>
          </w:tcPr>
          <w:p w14:paraId="570D827B" w14:textId="77777777" w:rsidR="0005740A" w:rsidRPr="00255ADE" w:rsidRDefault="0005740A" w:rsidP="000574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14:paraId="3C5382BF" w14:textId="4F289AC2" w:rsidR="0005740A" w:rsidRPr="00506CE6" w:rsidRDefault="003C2FC8" w:rsidP="00506CE6">
            <w:pPr>
              <w:ind w:firstLine="709"/>
              <w:jc w:val="both"/>
              <w:rPr>
                <w:sz w:val="24"/>
                <w:szCs w:val="24"/>
              </w:rPr>
            </w:pPr>
            <w:r w:rsidRPr="00506CE6">
              <w:rPr>
                <w:rFonts w:ascii="Times New Roman" w:hAnsi="Times New Roman" w:cs="Times New Roman"/>
                <w:sz w:val="24"/>
                <w:szCs w:val="24"/>
              </w:rPr>
              <w:t xml:space="preserve">Цель 1: </w:t>
            </w:r>
            <w:bookmarkStart w:id="1" w:name="_Hlk52109179"/>
            <w:r w:rsidR="00AB3E56" w:rsidRPr="00506CE6">
              <w:rPr>
                <w:rFonts w:ascii="Times New Roman" w:hAnsi="Times New Roman" w:cs="Times New Roman"/>
                <w:sz w:val="24"/>
                <w:szCs w:val="24"/>
              </w:rPr>
              <w:t>формирование у молодежи конструктивной гражданской позиции</w:t>
            </w:r>
            <w:r w:rsidR="00506CE6" w:rsidRPr="00506CE6">
              <w:rPr>
                <w:rFonts w:ascii="Times New Roman" w:hAnsi="Times New Roman" w:cs="Times New Roman"/>
                <w:sz w:val="24"/>
                <w:szCs w:val="24"/>
              </w:rPr>
              <w:t xml:space="preserve"> и патриотизма как важнейших духовно-нравственных и социальных ценностей, готовность к активному проявлению их в различных сферах жизни общества;</w:t>
            </w:r>
            <w:r w:rsidR="00AB3E56" w:rsidRPr="00506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CE6" w:rsidRPr="00506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E56" w:rsidRPr="00506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противодействие фальсификации истории России</w:t>
            </w:r>
            <w:bookmarkEnd w:id="1"/>
            <w:r w:rsidR="008B15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6ACBBFF6" w14:textId="77777777" w:rsidR="0005740A" w:rsidRPr="00C451AE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59033C2" w14:textId="77777777" w:rsidR="0005740A" w:rsidRPr="00C451AE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81E68D4" w14:textId="77777777" w:rsidR="0005740A" w:rsidRPr="00C451AE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A84E34" w14:textId="77777777" w:rsidR="0005740A" w:rsidRPr="00C451AE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20CCFBC8" w14:textId="77777777" w:rsidR="0005740A" w:rsidRPr="00C451AE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ADE" w:rsidRPr="00255ADE" w14:paraId="50C308FF" w14:textId="77777777" w:rsidTr="007E11A2">
        <w:tc>
          <w:tcPr>
            <w:tcW w:w="988" w:type="dxa"/>
          </w:tcPr>
          <w:p w14:paraId="2C40432B" w14:textId="77777777" w:rsidR="003C2FC8" w:rsidRPr="00255ADE" w:rsidRDefault="003C2FC8" w:rsidP="000574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14:paraId="385D9C2B" w14:textId="77777777" w:rsidR="003C2FC8" w:rsidRPr="00506CE6" w:rsidRDefault="00552104" w:rsidP="00CE265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CE6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CE2656" w:rsidRPr="00506CE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научно-просветительского характера</w:t>
            </w:r>
          </w:p>
        </w:tc>
        <w:tc>
          <w:tcPr>
            <w:tcW w:w="1843" w:type="dxa"/>
          </w:tcPr>
          <w:p w14:paraId="7A3CE566" w14:textId="4618C522" w:rsidR="003C2FC8" w:rsidRPr="00C451AE" w:rsidRDefault="00C451AE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05" w:type="dxa"/>
          </w:tcPr>
          <w:p w14:paraId="0D397AB6" w14:textId="197349D9" w:rsidR="003C2FC8" w:rsidRPr="00C451AE" w:rsidRDefault="00C451AE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47" w:type="dxa"/>
          </w:tcPr>
          <w:p w14:paraId="712546F2" w14:textId="4292569A" w:rsidR="003C2FC8" w:rsidRPr="00C451AE" w:rsidRDefault="00C451AE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14:paraId="3E1F9FE9" w14:textId="3CF23478" w:rsidR="003C2FC8" w:rsidRPr="00C451AE" w:rsidRDefault="00C451AE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98" w:type="dxa"/>
          </w:tcPr>
          <w:p w14:paraId="5E4679FF" w14:textId="3823284F" w:rsidR="003C2FC8" w:rsidRPr="00C451AE" w:rsidRDefault="00C451AE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255ADE" w:rsidRPr="00255ADE" w14:paraId="72692E04" w14:textId="77777777" w:rsidTr="007E11A2">
        <w:tc>
          <w:tcPr>
            <w:tcW w:w="988" w:type="dxa"/>
          </w:tcPr>
          <w:p w14:paraId="653D04E9" w14:textId="77777777" w:rsidR="0005740A" w:rsidRPr="00255ADE" w:rsidRDefault="0005740A" w:rsidP="000574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14:paraId="70F25C85" w14:textId="77777777" w:rsidR="0005740A" w:rsidRPr="00506CE6" w:rsidRDefault="00552104" w:rsidP="00CE2656">
            <w:pPr>
              <w:ind w:firstLine="709"/>
              <w:jc w:val="both"/>
              <w:rPr>
                <w:sz w:val="24"/>
                <w:szCs w:val="24"/>
              </w:rPr>
            </w:pPr>
            <w:r w:rsidRPr="00506CE6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="00CE2656" w:rsidRPr="00506CE6">
              <w:rPr>
                <w:rFonts w:ascii="Times New Roman" w:hAnsi="Times New Roman" w:cs="Times New Roman"/>
                <w:sz w:val="24"/>
                <w:szCs w:val="24"/>
              </w:rPr>
              <w:t>организация научно-практических конференций</w:t>
            </w:r>
          </w:p>
        </w:tc>
        <w:tc>
          <w:tcPr>
            <w:tcW w:w="1843" w:type="dxa"/>
          </w:tcPr>
          <w:p w14:paraId="1CD46084" w14:textId="7D89D5BB" w:rsidR="0005740A" w:rsidRPr="00C451AE" w:rsidRDefault="00C451AE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5" w:type="dxa"/>
          </w:tcPr>
          <w:p w14:paraId="1A8767B8" w14:textId="4FE3299D" w:rsidR="0005740A" w:rsidRPr="00C451AE" w:rsidRDefault="00C451AE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7" w:type="dxa"/>
          </w:tcPr>
          <w:p w14:paraId="57A2C76C" w14:textId="65423D27" w:rsidR="0005740A" w:rsidRPr="00C451AE" w:rsidRDefault="00C451AE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1AC96250" w14:textId="27E90CDE" w:rsidR="0005740A" w:rsidRPr="00C451AE" w:rsidRDefault="00C451AE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8" w:type="dxa"/>
          </w:tcPr>
          <w:p w14:paraId="3ACD5601" w14:textId="7618B675" w:rsidR="0005740A" w:rsidRPr="00C451AE" w:rsidRDefault="00C451AE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255ADE" w:rsidRPr="00255ADE" w14:paraId="02953EFB" w14:textId="77777777" w:rsidTr="007E11A2">
        <w:tc>
          <w:tcPr>
            <w:tcW w:w="988" w:type="dxa"/>
          </w:tcPr>
          <w:p w14:paraId="48173E7F" w14:textId="77777777" w:rsidR="0005740A" w:rsidRPr="00255ADE" w:rsidRDefault="0005740A" w:rsidP="000574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14:paraId="3EC56F78" w14:textId="77777777" w:rsidR="0005740A" w:rsidRPr="00506CE6" w:rsidRDefault="00552104" w:rsidP="00CE2656">
            <w:pPr>
              <w:ind w:firstLine="709"/>
              <w:jc w:val="both"/>
              <w:rPr>
                <w:sz w:val="24"/>
                <w:szCs w:val="24"/>
              </w:rPr>
            </w:pPr>
            <w:r w:rsidRPr="00506CE6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  <w:r w:rsidR="00CE2656" w:rsidRPr="00506CE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творческих конкурсов</w:t>
            </w:r>
          </w:p>
        </w:tc>
        <w:tc>
          <w:tcPr>
            <w:tcW w:w="1843" w:type="dxa"/>
          </w:tcPr>
          <w:p w14:paraId="3752268F" w14:textId="24116EA4" w:rsidR="0005740A" w:rsidRPr="00C451AE" w:rsidRDefault="00020C7D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</w:tcPr>
          <w:p w14:paraId="659E1F3A" w14:textId="4211B35F" w:rsidR="0005740A" w:rsidRPr="00C451AE" w:rsidRDefault="00020C7D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51AE" w:rsidRPr="00C45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14:paraId="7E20E7C2" w14:textId="75564D7B" w:rsidR="0005740A" w:rsidRPr="00C451AE" w:rsidRDefault="00020C7D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51AE" w:rsidRPr="00C45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F67E8B3" w14:textId="66D78BD5" w:rsidR="0005740A" w:rsidRPr="00C451AE" w:rsidRDefault="00020C7D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51AE" w:rsidRPr="00C45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14:paraId="6056F22B" w14:textId="396E5C1B" w:rsidR="0005740A" w:rsidRPr="00C451AE" w:rsidRDefault="00C451AE" w:rsidP="0002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0C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5ADE" w:rsidRPr="00255ADE" w14:paraId="48FCDEF9" w14:textId="77777777" w:rsidTr="007E11A2">
        <w:tc>
          <w:tcPr>
            <w:tcW w:w="988" w:type="dxa"/>
          </w:tcPr>
          <w:p w14:paraId="329DD11E" w14:textId="77777777" w:rsidR="007E11A2" w:rsidRPr="00744B5C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14:paraId="6B6C2CA3" w14:textId="77777777" w:rsidR="007E11A2" w:rsidRPr="00744B5C" w:rsidRDefault="007E11A2" w:rsidP="008B154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 xml:space="preserve">Цель 2: </w:t>
            </w:r>
            <w:r w:rsidR="00AB3E56" w:rsidRPr="00744B5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bookmarkStart w:id="2" w:name="_Hlk52109209"/>
            <w:r w:rsidR="008B154D" w:rsidRPr="00744B5C">
              <w:rPr>
                <w:rFonts w:ascii="Times New Roman" w:hAnsi="Times New Roman" w:cs="Times New Roman"/>
                <w:sz w:val="24"/>
                <w:szCs w:val="24"/>
              </w:rPr>
              <w:t>интереса к культурно-</w:t>
            </w:r>
            <w:r w:rsidR="00744B5C" w:rsidRPr="00744B5C">
              <w:rPr>
                <w:rFonts w:ascii="Times New Roman" w:hAnsi="Times New Roman" w:cs="Times New Roman"/>
                <w:sz w:val="24"/>
                <w:szCs w:val="24"/>
              </w:rPr>
              <w:t>историческим традициям Орловского края; популяризация бренда «Орловщина – литературная столица России»; поддержка позитивного имиджа Орловской области как региона, благоприятного для туризма</w:t>
            </w:r>
            <w:bookmarkEnd w:id="2"/>
          </w:p>
        </w:tc>
        <w:tc>
          <w:tcPr>
            <w:tcW w:w="1843" w:type="dxa"/>
          </w:tcPr>
          <w:p w14:paraId="2FF957A9" w14:textId="77777777" w:rsidR="007E11A2" w:rsidRPr="00C451AE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0BA4BE59" w14:textId="77777777" w:rsidR="007E11A2" w:rsidRPr="00C451AE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A27088A" w14:textId="77777777" w:rsidR="007E11A2" w:rsidRPr="00C451AE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7F766A" w14:textId="77777777" w:rsidR="007E11A2" w:rsidRPr="00C451AE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2EEAA01" w14:textId="77777777" w:rsidR="007E11A2" w:rsidRPr="00C451AE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ADE" w:rsidRPr="00255ADE" w14:paraId="3F59266B" w14:textId="77777777" w:rsidTr="00BC1D29">
        <w:tc>
          <w:tcPr>
            <w:tcW w:w="988" w:type="dxa"/>
          </w:tcPr>
          <w:p w14:paraId="2802E4FA" w14:textId="77777777" w:rsidR="00BC1D29" w:rsidRPr="00255ADE" w:rsidRDefault="00BC1D29" w:rsidP="00863D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14:paraId="12172197" w14:textId="77777777" w:rsidR="00BC1D29" w:rsidRPr="00744B5C" w:rsidRDefault="00BC1D29" w:rsidP="00CE265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2.1 организация и проведение мероприятий научно-просветительского характера</w:t>
            </w:r>
          </w:p>
        </w:tc>
        <w:tc>
          <w:tcPr>
            <w:tcW w:w="1843" w:type="dxa"/>
          </w:tcPr>
          <w:p w14:paraId="1C705E5F" w14:textId="6285709A" w:rsidR="00BC1D29" w:rsidRPr="00C451AE" w:rsidRDefault="00C451AE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05" w:type="dxa"/>
          </w:tcPr>
          <w:p w14:paraId="1DE1250D" w14:textId="5EF93F21" w:rsidR="00BC1D29" w:rsidRPr="00C451AE" w:rsidRDefault="00C451AE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47" w:type="dxa"/>
          </w:tcPr>
          <w:p w14:paraId="61572296" w14:textId="2C763B9E" w:rsidR="00BC1D29" w:rsidRPr="00C451AE" w:rsidRDefault="00C451AE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14:paraId="66D6BD8A" w14:textId="5B50627B" w:rsidR="00BC1D29" w:rsidRPr="00C451AE" w:rsidRDefault="00C451AE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98" w:type="dxa"/>
          </w:tcPr>
          <w:p w14:paraId="57324A4C" w14:textId="114A1AA6" w:rsidR="00BC1D29" w:rsidRPr="00C451AE" w:rsidRDefault="00C451AE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BC1D29" w:rsidRPr="00255ADE" w14:paraId="2D5B0F06" w14:textId="77777777" w:rsidTr="00BC1D29">
        <w:tc>
          <w:tcPr>
            <w:tcW w:w="988" w:type="dxa"/>
          </w:tcPr>
          <w:p w14:paraId="5A23A46C" w14:textId="77777777" w:rsidR="00BC1D29" w:rsidRPr="00255ADE" w:rsidRDefault="00BC1D29" w:rsidP="00863D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14:paraId="24679D00" w14:textId="77777777" w:rsidR="00744B5C" w:rsidRPr="00744B5C" w:rsidRDefault="00BC1D29" w:rsidP="00744B5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 xml:space="preserve">2.2 организация акций по сохранению историко-культурного наследия Орловщины </w:t>
            </w:r>
          </w:p>
        </w:tc>
        <w:tc>
          <w:tcPr>
            <w:tcW w:w="1843" w:type="dxa"/>
          </w:tcPr>
          <w:p w14:paraId="35FED3B4" w14:textId="2704688C" w:rsidR="00BC1D29" w:rsidRPr="00C451AE" w:rsidRDefault="00020C7D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</w:tcPr>
          <w:p w14:paraId="0C0C7DE8" w14:textId="76CB54D6" w:rsidR="00BC1D29" w:rsidRPr="00C451AE" w:rsidRDefault="00020C7D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51AE" w:rsidRPr="00C45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14:paraId="5646D4C4" w14:textId="3677DC6D" w:rsidR="00BC1D29" w:rsidRPr="00C451AE" w:rsidRDefault="00020C7D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51AE" w:rsidRPr="00C45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65D58D6" w14:textId="2C9307E2" w:rsidR="00BC1D29" w:rsidRPr="00C451AE" w:rsidRDefault="00020C7D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51AE" w:rsidRPr="00C45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14:paraId="762610AF" w14:textId="2B2354F0" w:rsidR="00BC1D29" w:rsidRPr="00C451AE" w:rsidRDefault="00020C7D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51AE" w:rsidRPr="00C45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4B5C" w:rsidRPr="00255ADE" w14:paraId="3ED22CB8" w14:textId="77777777" w:rsidTr="00BC1D29">
        <w:tc>
          <w:tcPr>
            <w:tcW w:w="988" w:type="dxa"/>
          </w:tcPr>
          <w:p w14:paraId="195C1FFD" w14:textId="77777777" w:rsidR="00744B5C" w:rsidRPr="00255ADE" w:rsidRDefault="00744B5C" w:rsidP="00863D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14:paraId="7E43F955" w14:textId="77777777" w:rsidR="00744B5C" w:rsidRPr="00744B5C" w:rsidRDefault="00744B5C" w:rsidP="00744B5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2.3 участие во всероссийских акциях культурно-исторической направленности</w:t>
            </w:r>
          </w:p>
        </w:tc>
        <w:tc>
          <w:tcPr>
            <w:tcW w:w="1843" w:type="dxa"/>
          </w:tcPr>
          <w:p w14:paraId="10C13C93" w14:textId="10026F20" w:rsidR="00744B5C" w:rsidRPr="00C451AE" w:rsidRDefault="00C451AE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5" w:type="dxa"/>
          </w:tcPr>
          <w:p w14:paraId="603D8F45" w14:textId="5A70F54D" w:rsidR="00744B5C" w:rsidRPr="00C451AE" w:rsidRDefault="00C451AE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47" w:type="dxa"/>
          </w:tcPr>
          <w:p w14:paraId="34AE28ED" w14:textId="453706A1" w:rsidR="00744B5C" w:rsidRPr="00C451AE" w:rsidRDefault="00C451AE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1864E44A" w14:textId="674E644A" w:rsidR="00744B5C" w:rsidRPr="00C451AE" w:rsidRDefault="00C451AE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98" w:type="dxa"/>
          </w:tcPr>
          <w:p w14:paraId="7196BCB4" w14:textId="197C37A4" w:rsidR="00744B5C" w:rsidRPr="00C451AE" w:rsidRDefault="00C451AE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A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14:paraId="200A54E7" w14:textId="47302598" w:rsidR="00863D54" w:rsidRDefault="008C634D" w:rsidP="008C634D">
      <w:pPr>
        <w:tabs>
          <w:tab w:val="left" w:pos="6324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1D1F25EB" w14:textId="77777777" w:rsidR="008C634D" w:rsidRDefault="008C634D" w:rsidP="008C634D">
      <w:pPr>
        <w:tabs>
          <w:tab w:val="left" w:pos="6324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A3DBE23" w14:textId="77777777" w:rsidR="007E11A2" w:rsidRPr="00744B5C" w:rsidRDefault="007E11A2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B5C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 w:rsidRPr="00744B5C">
        <w:rPr>
          <w:rFonts w:ascii="Times New Roman" w:hAnsi="Times New Roman" w:cs="Times New Roman"/>
          <w:sz w:val="24"/>
          <w:szCs w:val="24"/>
        </w:rPr>
        <w:t>Структура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3402"/>
        <w:gridCol w:w="3225"/>
      </w:tblGrid>
      <w:tr w:rsidR="00744B5C" w:rsidRPr="00744B5C" w14:paraId="277430CE" w14:textId="77777777" w:rsidTr="00123E2E">
        <w:tc>
          <w:tcPr>
            <w:tcW w:w="988" w:type="dxa"/>
          </w:tcPr>
          <w:p w14:paraId="2DB4497D" w14:textId="77777777" w:rsidR="007E11A2" w:rsidRPr="00744B5C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5" w:type="dxa"/>
          </w:tcPr>
          <w:p w14:paraId="78741527" w14:textId="77777777" w:rsidR="007E11A2" w:rsidRPr="00744B5C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Подпроекты</w:t>
            </w:r>
          </w:p>
        </w:tc>
        <w:tc>
          <w:tcPr>
            <w:tcW w:w="3402" w:type="dxa"/>
          </w:tcPr>
          <w:p w14:paraId="185C63B8" w14:textId="77777777" w:rsidR="007E11A2" w:rsidRPr="00744B5C" w:rsidRDefault="001B4AB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Мероприятия/</w:t>
            </w:r>
            <w:r w:rsidR="007E11A2" w:rsidRPr="00744B5C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225" w:type="dxa"/>
          </w:tcPr>
          <w:p w14:paraId="2B6A48B6" w14:textId="77777777" w:rsidR="007E11A2" w:rsidRPr="00744B5C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5C"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</w:p>
        </w:tc>
      </w:tr>
      <w:tr w:rsidR="00CE052E" w:rsidRPr="00255ADE" w14:paraId="21EE74FB" w14:textId="77777777" w:rsidTr="00123E2E">
        <w:tc>
          <w:tcPr>
            <w:tcW w:w="988" w:type="dxa"/>
            <w:vMerge w:val="restart"/>
          </w:tcPr>
          <w:p w14:paraId="2F811BA4" w14:textId="77777777" w:rsidR="00CE052E" w:rsidRPr="002630D2" w:rsidRDefault="00CE052E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vMerge w:val="restart"/>
          </w:tcPr>
          <w:p w14:paraId="070E1D07" w14:textId="77777777" w:rsidR="00CE052E" w:rsidRPr="002630D2" w:rsidRDefault="00CE052E" w:rsidP="0064789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«Осколки в памяти</w:t>
            </w:r>
            <w:r w:rsidRPr="002630D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437C3CBB" w14:textId="77777777" w:rsidR="00CE052E" w:rsidRPr="002630D2" w:rsidRDefault="00CE052E" w:rsidP="0064789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2ABB3" w14:textId="77777777" w:rsidR="00CE052E" w:rsidRPr="002630D2" w:rsidRDefault="00CE052E" w:rsidP="00C25290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2F1BCBC" w14:textId="77777777" w:rsidR="00CE052E" w:rsidRPr="002630D2" w:rsidRDefault="00CE052E" w:rsidP="0041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41034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 xml:space="preserve">Герой57 </w:t>
            </w:r>
            <w:r w:rsidRPr="004103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3225" w:type="dxa"/>
          </w:tcPr>
          <w:p w14:paraId="0EE22F73" w14:textId="0646B5A9" w:rsidR="00CE052E" w:rsidRPr="002630D2" w:rsidRDefault="00410342" w:rsidP="0041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архивного дела Орловской области, о</w:t>
            </w:r>
            <w:r w:rsidR="00CE052E" w:rsidRPr="002630D2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 высшего 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42F645" w14:textId="18595361" w:rsidR="00CE052E" w:rsidRPr="002630D2" w:rsidRDefault="00CE052E" w:rsidP="0041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  <w:r w:rsidR="00410342">
              <w:rPr>
                <w:rFonts w:ascii="Times New Roman" w:hAnsi="Times New Roman" w:cs="Times New Roman"/>
                <w:sz w:val="24"/>
                <w:szCs w:val="24"/>
              </w:rPr>
              <w:t>, БУК ОО «Орловский краеведческий музей»</w:t>
            </w:r>
          </w:p>
        </w:tc>
      </w:tr>
      <w:tr w:rsidR="00410342" w:rsidRPr="00255ADE" w14:paraId="27A23429" w14:textId="77777777" w:rsidTr="00123E2E">
        <w:tc>
          <w:tcPr>
            <w:tcW w:w="988" w:type="dxa"/>
            <w:vMerge/>
          </w:tcPr>
          <w:p w14:paraId="540A98B3" w14:textId="77777777" w:rsidR="00410342" w:rsidRPr="00255ADE" w:rsidRDefault="00410342" w:rsidP="004103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3590EADD" w14:textId="77777777" w:rsidR="00410342" w:rsidRPr="00255ADE" w:rsidRDefault="00410342" w:rsidP="0041034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8EDFFA" w14:textId="77777777" w:rsidR="00410342" w:rsidRPr="00410342" w:rsidRDefault="00410342" w:rsidP="0041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342">
              <w:rPr>
                <w:rFonts w:ascii="Times New Roman" w:hAnsi="Times New Roman" w:cs="Times New Roman"/>
                <w:sz w:val="24"/>
                <w:szCs w:val="24"/>
              </w:rPr>
              <w:t>Акция «Великая Отечественная война в фотографиях, письмах и воспоминаниях» / ежегодно</w:t>
            </w:r>
          </w:p>
        </w:tc>
        <w:tc>
          <w:tcPr>
            <w:tcW w:w="3225" w:type="dxa"/>
          </w:tcPr>
          <w:p w14:paraId="420F1AE6" w14:textId="77777777" w:rsidR="00410342" w:rsidRPr="002630D2" w:rsidRDefault="00410342" w:rsidP="0041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архивного дела Орловской области, о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бразовательные учреждения высшего 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333C6E" w14:textId="5887D30E" w:rsidR="00410342" w:rsidRPr="00255ADE" w:rsidRDefault="00410342" w:rsidP="004103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 ОО «Орловский краеведческий музей»</w:t>
            </w:r>
          </w:p>
        </w:tc>
      </w:tr>
      <w:tr w:rsidR="00410342" w:rsidRPr="00255ADE" w14:paraId="6F7BD3DD" w14:textId="77777777" w:rsidTr="00123E2E">
        <w:tc>
          <w:tcPr>
            <w:tcW w:w="988" w:type="dxa"/>
            <w:vMerge/>
          </w:tcPr>
          <w:p w14:paraId="14B7C776" w14:textId="77777777" w:rsidR="00410342" w:rsidRPr="00255ADE" w:rsidRDefault="00410342" w:rsidP="004103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696BC70B" w14:textId="77777777" w:rsidR="00410342" w:rsidRPr="00255ADE" w:rsidRDefault="00410342" w:rsidP="0041034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6BFCE48" w14:textId="77777777" w:rsidR="00410342" w:rsidRPr="00410342" w:rsidRDefault="00410342" w:rsidP="0041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342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«Городу воинской славы посвящается» / ежегодно, апрель</w:t>
            </w:r>
          </w:p>
        </w:tc>
        <w:tc>
          <w:tcPr>
            <w:tcW w:w="3225" w:type="dxa"/>
          </w:tcPr>
          <w:p w14:paraId="63AB7148" w14:textId="77777777" w:rsidR="00410342" w:rsidRPr="002630D2" w:rsidRDefault="00410342" w:rsidP="0041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архивного дела Орловской области, о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 высшего 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597F77" w14:textId="4325B3FE" w:rsidR="00410342" w:rsidRPr="00255ADE" w:rsidRDefault="00410342" w:rsidP="004103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 ОО «Орловский краеведческий музей»</w:t>
            </w:r>
          </w:p>
        </w:tc>
      </w:tr>
      <w:tr w:rsidR="00410342" w:rsidRPr="00255ADE" w14:paraId="19F3F7B9" w14:textId="77777777" w:rsidTr="00123E2E">
        <w:tc>
          <w:tcPr>
            <w:tcW w:w="988" w:type="dxa"/>
            <w:vMerge/>
          </w:tcPr>
          <w:p w14:paraId="7C7BCB1B" w14:textId="77777777" w:rsidR="00410342" w:rsidRPr="00255ADE" w:rsidRDefault="00410342" w:rsidP="004103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342BB489" w14:textId="77777777" w:rsidR="00410342" w:rsidRPr="00255ADE" w:rsidRDefault="00410342" w:rsidP="0041034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BB9AAA3" w14:textId="77777777" w:rsidR="00410342" w:rsidRPr="00410342" w:rsidRDefault="00410342" w:rsidP="0041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342">
              <w:rPr>
                <w:rFonts w:ascii="Times New Roman" w:hAnsi="Times New Roman" w:cs="Times New Roman"/>
                <w:sz w:val="24"/>
                <w:szCs w:val="24"/>
              </w:rPr>
              <w:t>Урок мужества «Оккупация» / ежегодно, октябрь</w:t>
            </w:r>
          </w:p>
        </w:tc>
        <w:tc>
          <w:tcPr>
            <w:tcW w:w="3225" w:type="dxa"/>
          </w:tcPr>
          <w:p w14:paraId="3E0C6733" w14:textId="77777777" w:rsidR="00410342" w:rsidRPr="002630D2" w:rsidRDefault="00410342" w:rsidP="0041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архивного дела Орловской области, о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 высшего 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D3F1E6" w14:textId="7CDFD223" w:rsidR="00410342" w:rsidRPr="00255ADE" w:rsidRDefault="00410342" w:rsidP="004103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 ОО «Орловский краеведческий музей»</w:t>
            </w:r>
          </w:p>
        </w:tc>
      </w:tr>
      <w:tr w:rsidR="00410342" w:rsidRPr="00255ADE" w14:paraId="66BE3241" w14:textId="77777777" w:rsidTr="00123E2E">
        <w:tc>
          <w:tcPr>
            <w:tcW w:w="988" w:type="dxa"/>
            <w:vMerge/>
          </w:tcPr>
          <w:p w14:paraId="3F732EBA" w14:textId="77777777" w:rsidR="00410342" w:rsidRPr="00255ADE" w:rsidRDefault="00410342" w:rsidP="004103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40D46A17" w14:textId="77777777" w:rsidR="00410342" w:rsidRPr="00255ADE" w:rsidRDefault="00410342" w:rsidP="0041034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FF6CA00" w14:textId="548D2280" w:rsidR="00410342" w:rsidRPr="00410342" w:rsidRDefault="00410342" w:rsidP="0041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342">
              <w:rPr>
                <w:rFonts w:ascii="Times New Roman" w:hAnsi="Times New Roman" w:cs="Times New Roman"/>
                <w:sz w:val="24"/>
                <w:szCs w:val="24"/>
              </w:rPr>
              <w:t>К 160-летию отмены крепостного права в России / 01.0</w:t>
            </w:r>
            <w:r w:rsidR="00442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0342">
              <w:rPr>
                <w:rFonts w:ascii="Times New Roman" w:hAnsi="Times New Roman" w:cs="Times New Roman"/>
                <w:sz w:val="24"/>
                <w:szCs w:val="24"/>
              </w:rPr>
              <w:t>.2021 – 31.12.2021</w:t>
            </w:r>
          </w:p>
        </w:tc>
        <w:tc>
          <w:tcPr>
            <w:tcW w:w="3225" w:type="dxa"/>
          </w:tcPr>
          <w:p w14:paraId="79B566A4" w14:textId="5704D1FE" w:rsidR="00410342" w:rsidRPr="002630D2" w:rsidRDefault="00410342" w:rsidP="0041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 высшего 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B02D14" w14:textId="3F2F8AED" w:rsidR="00410342" w:rsidRPr="00255ADE" w:rsidRDefault="00410342" w:rsidP="004103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</w:tc>
      </w:tr>
      <w:tr w:rsidR="00410342" w:rsidRPr="00255ADE" w14:paraId="2262B1D1" w14:textId="77777777" w:rsidTr="00123E2E">
        <w:tc>
          <w:tcPr>
            <w:tcW w:w="988" w:type="dxa"/>
            <w:vMerge/>
          </w:tcPr>
          <w:p w14:paraId="299AC739" w14:textId="77777777" w:rsidR="00410342" w:rsidRPr="00255ADE" w:rsidRDefault="00410342" w:rsidP="004103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31D9A6DB" w14:textId="77777777" w:rsidR="00410342" w:rsidRPr="00255ADE" w:rsidRDefault="00410342" w:rsidP="0041034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36AD59F" w14:textId="77777777" w:rsidR="00222D0F" w:rsidRPr="000F2E94" w:rsidRDefault="00222D0F" w:rsidP="002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94">
              <w:rPr>
                <w:rFonts w:ascii="Times New Roman" w:hAnsi="Times New Roman" w:cs="Times New Roman"/>
                <w:sz w:val="24"/>
                <w:szCs w:val="24"/>
              </w:rPr>
              <w:t>К 300-летию провозглашения</w:t>
            </w:r>
          </w:p>
          <w:p w14:paraId="05E2EE89" w14:textId="2491FC9F" w:rsidR="00410342" w:rsidRPr="00410342" w:rsidRDefault="00222D0F" w:rsidP="002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94">
              <w:rPr>
                <w:rFonts w:ascii="Times New Roman" w:hAnsi="Times New Roman" w:cs="Times New Roman"/>
                <w:sz w:val="24"/>
                <w:szCs w:val="24"/>
              </w:rPr>
              <w:t>России империей /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2E94">
              <w:rPr>
                <w:rFonts w:ascii="Times New Roman" w:hAnsi="Times New Roman" w:cs="Times New Roman"/>
                <w:sz w:val="24"/>
                <w:szCs w:val="24"/>
              </w:rPr>
              <w:t>.2021 – 31.12.2021</w:t>
            </w:r>
          </w:p>
        </w:tc>
        <w:tc>
          <w:tcPr>
            <w:tcW w:w="3225" w:type="dxa"/>
          </w:tcPr>
          <w:p w14:paraId="470B3F85" w14:textId="77777777" w:rsidR="00222D0F" w:rsidRPr="002630D2" w:rsidRDefault="00222D0F" w:rsidP="002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 высшего 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E5C27A" w14:textId="1590BCD7" w:rsidR="00410342" w:rsidRPr="00255ADE" w:rsidRDefault="00222D0F" w:rsidP="00222D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</w:tc>
      </w:tr>
      <w:tr w:rsidR="00410342" w:rsidRPr="00255ADE" w14:paraId="5455EEC7" w14:textId="77777777" w:rsidTr="00123E2E">
        <w:tc>
          <w:tcPr>
            <w:tcW w:w="988" w:type="dxa"/>
            <w:vMerge/>
          </w:tcPr>
          <w:p w14:paraId="3F4C5D31" w14:textId="77777777" w:rsidR="00410342" w:rsidRPr="00255ADE" w:rsidRDefault="00410342" w:rsidP="004103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6F9FF877" w14:textId="77777777" w:rsidR="00410342" w:rsidRPr="00255ADE" w:rsidRDefault="00410342" w:rsidP="00410342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CDD6CE2" w14:textId="5CFD90A5" w:rsidR="00410342" w:rsidRPr="000F2E94" w:rsidRDefault="00222D0F" w:rsidP="0041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94">
              <w:rPr>
                <w:rFonts w:ascii="Times New Roman" w:hAnsi="Times New Roman" w:cs="Times New Roman"/>
                <w:sz w:val="24"/>
                <w:szCs w:val="24"/>
              </w:rPr>
              <w:t>К 300-летию окончания Северной войны /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2E94">
              <w:rPr>
                <w:rFonts w:ascii="Times New Roman" w:hAnsi="Times New Roman" w:cs="Times New Roman"/>
                <w:sz w:val="24"/>
                <w:szCs w:val="24"/>
              </w:rPr>
              <w:t>.2021 – 31.12.2021</w:t>
            </w:r>
          </w:p>
        </w:tc>
        <w:tc>
          <w:tcPr>
            <w:tcW w:w="3225" w:type="dxa"/>
          </w:tcPr>
          <w:p w14:paraId="61DF5D10" w14:textId="77777777" w:rsidR="00222D0F" w:rsidRPr="002630D2" w:rsidRDefault="00222D0F" w:rsidP="002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 высшего 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A70ACB" w14:textId="51020AF9" w:rsidR="00410342" w:rsidRPr="00255ADE" w:rsidRDefault="00222D0F" w:rsidP="00222D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</w:tc>
      </w:tr>
      <w:tr w:rsidR="000F2E94" w:rsidRPr="00255ADE" w14:paraId="198903C9" w14:textId="77777777" w:rsidTr="00AB5E66">
        <w:tc>
          <w:tcPr>
            <w:tcW w:w="988" w:type="dxa"/>
            <w:vMerge/>
          </w:tcPr>
          <w:p w14:paraId="7FB62ABF" w14:textId="77777777" w:rsidR="000F2E94" w:rsidRPr="00255ADE" w:rsidRDefault="000F2E94" w:rsidP="000F2E9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0A92D528" w14:textId="77777777" w:rsidR="000F2E94" w:rsidRPr="00255ADE" w:rsidRDefault="000F2E94" w:rsidP="000F2E94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E080512" w14:textId="472CBF3D" w:rsidR="000F2E94" w:rsidRPr="000F2E94" w:rsidRDefault="00222D0F" w:rsidP="000F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 xml:space="preserve">К 100-летию начала </w:t>
            </w:r>
            <w:r w:rsidRPr="00222D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НЭПа / 01.01.2022 г. – 31.12. 2022 г.</w:t>
            </w:r>
          </w:p>
        </w:tc>
        <w:tc>
          <w:tcPr>
            <w:tcW w:w="3225" w:type="dxa"/>
          </w:tcPr>
          <w:p w14:paraId="19A97EED" w14:textId="77777777" w:rsidR="00222D0F" w:rsidRPr="00222D0F" w:rsidRDefault="00222D0F" w:rsidP="002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Образовательные </w:t>
            </w:r>
            <w:r w:rsidRPr="00222D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высшего образования РФ;</w:t>
            </w:r>
          </w:p>
          <w:p w14:paraId="16771361" w14:textId="77777777" w:rsidR="00222D0F" w:rsidRPr="00222D0F" w:rsidRDefault="00222D0F" w:rsidP="002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  <w:p w14:paraId="54B75D74" w14:textId="712F3C70" w:rsidR="000F2E94" w:rsidRPr="00255ADE" w:rsidRDefault="00222D0F" w:rsidP="00222D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Орловской области</w:t>
            </w:r>
          </w:p>
        </w:tc>
      </w:tr>
      <w:tr w:rsidR="000F2E94" w:rsidRPr="00255ADE" w14:paraId="10C50CED" w14:textId="77777777" w:rsidTr="009855CF">
        <w:trPr>
          <w:trHeight w:val="699"/>
        </w:trPr>
        <w:tc>
          <w:tcPr>
            <w:tcW w:w="988" w:type="dxa"/>
            <w:vMerge/>
          </w:tcPr>
          <w:p w14:paraId="1AF640A3" w14:textId="77777777" w:rsidR="000F2E94" w:rsidRPr="00255ADE" w:rsidRDefault="000F2E94" w:rsidP="000F2E9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741A8028" w14:textId="77777777" w:rsidR="000F2E94" w:rsidRPr="00255ADE" w:rsidRDefault="000F2E94" w:rsidP="000F2E94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C81DF12" w14:textId="2DB4D102" w:rsidR="000F2E94" w:rsidRPr="002630D2" w:rsidRDefault="00222D0F" w:rsidP="000F2E94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К 100-летию образования СССР /</w:t>
            </w:r>
            <w:r w:rsidR="00DF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01.01.2022 – 31.12. 2022 гг.</w:t>
            </w:r>
          </w:p>
        </w:tc>
        <w:tc>
          <w:tcPr>
            <w:tcW w:w="3225" w:type="dxa"/>
          </w:tcPr>
          <w:p w14:paraId="73486D8A" w14:textId="77777777" w:rsidR="00222D0F" w:rsidRPr="00DF70F5" w:rsidRDefault="00222D0F" w:rsidP="0022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F5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РФ;</w:t>
            </w:r>
          </w:p>
          <w:p w14:paraId="3C9F3714" w14:textId="77777777" w:rsidR="00222D0F" w:rsidRPr="00DF70F5" w:rsidRDefault="00222D0F" w:rsidP="0022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F5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  <w:p w14:paraId="307B99B9" w14:textId="32E0C776" w:rsidR="000F2E94" w:rsidRPr="00255ADE" w:rsidRDefault="00222D0F" w:rsidP="00222D0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70F5">
              <w:rPr>
                <w:rFonts w:ascii="Times New Roman" w:hAnsi="Times New Roman" w:cs="Times New Roman"/>
                <w:sz w:val="24"/>
                <w:szCs w:val="24"/>
              </w:rPr>
              <w:t>Орловской области</w:t>
            </w:r>
            <w:r w:rsidR="00DF70F5" w:rsidRPr="00DF70F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F70F5">
              <w:rPr>
                <w:rFonts w:ascii="Times New Roman" w:hAnsi="Times New Roman" w:cs="Times New Roman"/>
                <w:sz w:val="24"/>
                <w:szCs w:val="24"/>
              </w:rPr>
              <w:t>БУК ОО «Орловский краеведческий музей»</w:t>
            </w:r>
          </w:p>
        </w:tc>
      </w:tr>
      <w:tr w:rsidR="009855CF" w:rsidRPr="00255ADE" w14:paraId="7F1EA5DF" w14:textId="77777777" w:rsidTr="00123E2E">
        <w:trPr>
          <w:trHeight w:val="978"/>
        </w:trPr>
        <w:tc>
          <w:tcPr>
            <w:tcW w:w="988" w:type="dxa"/>
            <w:vMerge/>
          </w:tcPr>
          <w:p w14:paraId="728D94D8" w14:textId="77777777" w:rsidR="009855CF" w:rsidRPr="00255ADE" w:rsidRDefault="009855CF" w:rsidP="009855C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3C941DE0" w14:textId="77777777" w:rsidR="009855CF" w:rsidRPr="00255ADE" w:rsidRDefault="009855CF" w:rsidP="009855C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94AFA83" w14:textId="04096AA9" w:rsidR="009855CF" w:rsidRPr="002630D2" w:rsidRDefault="00222D0F" w:rsidP="009855CF">
            <w:pPr>
              <w:widowControl w:val="0"/>
              <w:tabs>
                <w:tab w:val="num" w:pos="720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94">
              <w:rPr>
                <w:rFonts w:ascii="Times New Roman" w:hAnsi="Times New Roman" w:cs="Times New Roman"/>
                <w:sz w:val="24"/>
                <w:szCs w:val="24"/>
              </w:rPr>
              <w:t>К 80-летию битвы у с. Вяжи /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2E94">
              <w:rPr>
                <w:rFonts w:ascii="Times New Roman" w:hAnsi="Times New Roman" w:cs="Times New Roman"/>
                <w:sz w:val="24"/>
                <w:szCs w:val="24"/>
              </w:rPr>
              <w:t>.2023 – 31.12.2023</w:t>
            </w:r>
          </w:p>
        </w:tc>
        <w:tc>
          <w:tcPr>
            <w:tcW w:w="3225" w:type="dxa"/>
          </w:tcPr>
          <w:p w14:paraId="784763E2" w14:textId="77777777" w:rsidR="00222D0F" w:rsidRPr="002630D2" w:rsidRDefault="00222D0F" w:rsidP="0022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 высшего 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7928C9" w14:textId="65CFD753" w:rsidR="009855CF" w:rsidRPr="00255ADE" w:rsidRDefault="00222D0F" w:rsidP="00222D0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 ОО «Орловский краеведческий музей»</w:t>
            </w:r>
          </w:p>
        </w:tc>
      </w:tr>
      <w:tr w:rsidR="008C634D" w:rsidRPr="00255ADE" w14:paraId="3CEA5C29" w14:textId="77777777" w:rsidTr="008C634D">
        <w:trPr>
          <w:trHeight w:val="987"/>
        </w:trPr>
        <w:tc>
          <w:tcPr>
            <w:tcW w:w="988" w:type="dxa"/>
            <w:vMerge/>
            <w:tcBorders>
              <w:top w:val="nil"/>
            </w:tcBorders>
          </w:tcPr>
          <w:p w14:paraId="5B366B88" w14:textId="77777777" w:rsidR="008C634D" w:rsidRPr="00255ADE" w:rsidRDefault="008C634D" w:rsidP="008C634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51C82DF3" w14:textId="77777777" w:rsidR="008C634D" w:rsidRPr="00255ADE" w:rsidRDefault="008C634D" w:rsidP="008C634D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797B28D" w14:textId="510A735A" w:rsidR="008C634D" w:rsidRDefault="00222D0F" w:rsidP="008C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150-летию окончания военной реформы в России </w:t>
            </w:r>
            <w:r w:rsidRPr="001B30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01.01.2024-31.12.2024</w:t>
            </w:r>
          </w:p>
        </w:tc>
        <w:tc>
          <w:tcPr>
            <w:tcW w:w="3225" w:type="dxa"/>
          </w:tcPr>
          <w:p w14:paraId="0ED29848" w14:textId="77777777" w:rsidR="00222D0F" w:rsidRPr="009855CF" w:rsidRDefault="00222D0F" w:rsidP="0022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5CF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РФ;</w:t>
            </w:r>
          </w:p>
          <w:p w14:paraId="4028CE35" w14:textId="77777777" w:rsidR="00222D0F" w:rsidRPr="009855CF" w:rsidRDefault="00222D0F" w:rsidP="0022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5CF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  <w:p w14:paraId="61A97495" w14:textId="787BAF1A" w:rsidR="008C634D" w:rsidRPr="009855CF" w:rsidRDefault="00222D0F" w:rsidP="0022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5CF">
              <w:rPr>
                <w:rFonts w:ascii="Times New Roman" w:hAnsi="Times New Roman" w:cs="Times New Roman"/>
                <w:sz w:val="24"/>
                <w:szCs w:val="24"/>
              </w:rPr>
              <w:t>Орловской области; БУК ОО «Орловский краеведческий музей»</w:t>
            </w:r>
          </w:p>
        </w:tc>
      </w:tr>
      <w:tr w:rsidR="00E67DAF" w:rsidRPr="00255ADE" w14:paraId="4BBE7C56" w14:textId="77777777" w:rsidTr="00E67DAF">
        <w:trPr>
          <w:trHeight w:val="2070"/>
        </w:trPr>
        <w:tc>
          <w:tcPr>
            <w:tcW w:w="988" w:type="dxa"/>
            <w:vMerge/>
            <w:tcBorders>
              <w:top w:val="nil"/>
            </w:tcBorders>
          </w:tcPr>
          <w:p w14:paraId="33CCB959" w14:textId="77777777" w:rsidR="00E67DAF" w:rsidRPr="00255ADE" w:rsidRDefault="00E67DAF" w:rsidP="009855C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4FEF61CC" w14:textId="77777777" w:rsidR="00E67DAF" w:rsidRPr="00255ADE" w:rsidRDefault="00E67DAF" w:rsidP="009855C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87C07A" w14:textId="0360E7A1" w:rsidR="00E67DAF" w:rsidRPr="00442BC3" w:rsidRDefault="00E67DAF" w:rsidP="0098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К 250-летию со дня подписания Кючук-Кайнарджийского мирного договора / 01.01.2024 – 31.12. 2024 гг.</w:t>
            </w:r>
          </w:p>
        </w:tc>
        <w:tc>
          <w:tcPr>
            <w:tcW w:w="3225" w:type="dxa"/>
          </w:tcPr>
          <w:p w14:paraId="5BDB80A6" w14:textId="77777777" w:rsidR="00E67DAF" w:rsidRPr="00222D0F" w:rsidRDefault="00E67DAF" w:rsidP="0022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РФ;</w:t>
            </w:r>
          </w:p>
          <w:p w14:paraId="0EE35A4B" w14:textId="77777777" w:rsidR="00E67DAF" w:rsidRPr="00222D0F" w:rsidRDefault="00E67DAF" w:rsidP="0022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  <w:p w14:paraId="4BEFDB57" w14:textId="430B97A2" w:rsidR="00E67DAF" w:rsidRPr="009855CF" w:rsidRDefault="00E67DAF" w:rsidP="0022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Орловской области; БУК ОО «Орловский краеведческий музей»</w:t>
            </w:r>
          </w:p>
        </w:tc>
      </w:tr>
      <w:tr w:rsidR="00CE01BA" w:rsidRPr="00255ADE" w14:paraId="3E00F156" w14:textId="77777777" w:rsidTr="00434AE5">
        <w:trPr>
          <w:trHeight w:val="2218"/>
        </w:trPr>
        <w:tc>
          <w:tcPr>
            <w:tcW w:w="988" w:type="dxa"/>
            <w:vMerge w:val="restart"/>
            <w:tcBorders>
              <w:top w:val="single" w:sz="4" w:space="0" w:color="auto"/>
            </w:tcBorders>
          </w:tcPr>
          <w:p w14:paraId="6CE83D0F" w14:textId="509B86DB" w:rsidR="00CE01BA" w:rsidRPr="00CE01BA" w:rsidRDefault="00CE01BA" w:rsidP="00CE0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</w:tcBorders>
          </w:tcPr>
          <w:p w14:paraId="682C9678" w14:textId="77777777" w:rsidR="00DF70F5" w:rsidRPr="00DF70F5" w:rsidRDefault="00DF70F5" w:rsidP="00DF70F5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F5">
              <w:rPr>
                <w:rFonts w:ascii="Times New Roman" w:hAnsi="Times New Roman" w:cs="Times New Roman"/>
                <w:sz w:val="24"/>
                <w:szCs w:val="24"/>
              </w:rPr>
              <w:t>«История русской провинции»</w:t>
            </w:r>
          </w:p>
          <w:p w14:paraId="247B4A9B" w14:textId="7FFEAC80" w:rsidR="00CE01BA" w:rsidRPr="00CE01BA" w:rsidRDefault="00CE01BA" w:rsidP="00CE01BA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8E9F45A" w14:textId="11A83657" w:rsidR="00CE01BA" w:rsidRPr="00CE01BA" w:rsidRDefault="00CE01BA" w:rsidP="00CE0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К 225-летию образования Орловской губернии / 01.11. 2021 г. – 24.12. 2021 г.</w:t>
            </w:r>
          </w:p>
        </w:tc>
        <w:tc>
          <w:tcPr>
            <w:tcW w:w="3225" w:type="dxa"/>
          </w:tcPr>
          <w:p w14:paraId="2CCC14E8" w14:textId="77777777" w:rsidR="00CE01BA" w:rsidRPr="00CE01BA" w:rsidRDefault="00CE01BA" w:rsidP="00CE0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РФ;</w:t>
            </w:r>
          </w:p>
          <w:p w14:paraId="2C4AC892" w14:textId="77777777" w:rsidR="00CE01BA" w:rsidRPr="00CE01BA" w:rsidRDefault="00CE01BA" w:rsidP="00CE0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  <w:p w14:paraId="324FE495" w14:textId="4BFD5D09" w:rsidR="00CE01BA" w:rsidRPr="00222D0F" w:rsidRDefault="00CE01BA" w:rsidP="00CE0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Орловской области; БУК ОО «Орловский краеведческий музей»</w:t>
            </w:r>
          </w:p>
        </w:tc>
      </w:tr>
      <w:tr w:rsidR="00CE01BA" w:rsidRPr="00255ADE" w14:paraId="760BDB8C" w14:textId="77777777" w:rsidTr="00767302">
        <w:trPr>
          <w:trHeight w:val="1317"/>
        </w:trPr>
        <w:tc>
          <w:tcPr>
            <w:tcW w:w="988" w:type="dxa"/>
            <w:vMerge/>
            <w:tcBorders>
              <w:top w:val="nil"/>
            </w:tcBorders>
          </w:tcPr>
          <w:p w14:paraId="2E0F70CE" w14:textId="77777777" w:rsidR="00CE01BA" w:rsidRPr="00255ADE" w:rsidRDefault="00CE01BA" w:rsidP="00CE01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  <w:tcBorders>
              <w:top w:val="nil"/>
            </w:tcBorders>
          </w:tcPr>
          <w:p w14:paraId="21676D53" w14:textId="77777777" w:rsidR="00CE01BA" w:rsidRPr="00222140" w:rsidRDefault="00CE01BA" w:rsidP="00CE01BA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D9BE81" w14:textId="4FDB180B" w:rsidR="00CE01BA" w:rsidRPr="00CE01BA" w:rsidRDefault="001D69FD" w:rsidP="00CE0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К 455-летию основания города Орла / 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г.</w:t>
            </w: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 xml:space="preserve"> –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г.</w:t>
            </w:r>
          </w:p>
        </w:tc>
        <w:tc>
          <w:tcPr>
            <w:tcW w:w="3225" w:type="dxa"/>
          </w:tcPr>
          <w:p w14:paraId="153853C5" w14:textId="77777777" w:rsidR="001D69FD" w:rsidRPr="00222D0F" w:rsidRDefault="001D69FD" w:rsidP="001D6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РФ,</w:t>
            </w:r>
          </w:p>
          <w:p w14:paraId="4EED040F" w14:textId="06AA3652" w:rsidR="001D69FD" w:rsidRPr="00491E9F" w:rsidRDefault="001D69FD" w:rsidP="001D69F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СОШ г. Орла и области, БУК ОО «Орловский краеведческий музей»</w:t>
            </w:r>
          </w:p>
          <w:p w14:paraId="176E1AEE" w14:textId="0D0EF8EF" w:rsidR="00CE01BA" w:rsidRPr="00491E9F" w:rsidRDefault="00CE01BA" w:rsidP="00CE01B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A22E8" w:rsidRPr="00255ADE" w14:paraId="34098B24" w14:textId="77777777" w:rsidTr="00D76548">
        <w:trPr>
          <w:trHeight w:val="1317"/>
        </w:trPr>
        <w:tc>
          <w:tcPr>
            <w:tcW w:w="988" w:type="dxa"/>
            <w:vMerge/>
          </w:tcPr>
          <w:p w14:paraId="15C41AD2" w14:textId="77777777" w:rsidR="003A22E8" w:rsidRPr="00255ADE" w:rsidRDefault="003A22E8" w:rsidP="009855C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1F4595E6" w14:textId="77777777" w:rsidR="003A22E8" w:rsidRPr="00255ADE" w:rsidRDefault="003A22E8" w:rsidP="009855C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946774" w14:textId="23364433" w:rsidR="003A22E8" w:rsidRPr="003A22E8" w:rsidRDefault="001D69FD" w:rsidP="0098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К 195-летию со дня открытия Орловской духовной семинарии / 01.04.2022 г. – 31.05.2022 г.</w:t>
            </w:r>
          </w:p>
        </w:tc>
        <w:tc>
          <w:tcPr>
            <w:tcW w:w="3225" w:type="dxa"/>
          </w:tcPr>
          <w:p w14:paraId="4AF28BAE" w14:textId="77777777" w:rsidR="001D69FD" w:rsidRPr="00CE01BA" w:rsidRDefault="001D69FD" w:rsidP="001D6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РФ;</w:t>
            </w:r>
          </w:p>
          <w:p w14:paraId="55E56C46" w14:textId="77777777" w:rsidR="001D69FD" w:rsidRPr="00CE01BA" w:rsidRDefault="001D69FD" w:rsidP="001D6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</w:p>
          <w:p w14:paraId="1751B13F" w14:textId="5D77A001" w:rsidR="003A22E8" w:rsidRPr="009855CF" w:rsidRDefault="001D69FD" w:rsidP="001D6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Орловской области; БУК ОО «Орловский краеведческий музей»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Духовно-православный центр «Вятский Посад»</w:t>
            </w:r>
          </w:p>
        </w:tc>
      </w:tr>
      <w:tr w:rsidR="0013582F" w:rsidRPr="00255ADE" w14:paraId="0F27538D" w14:textId="77777777" w:rsidTr="00D76548">
        <w:trPr>
          <w:trHeight w:val="1317"/>
        </w:trPr>
        <w:tc>
          <w:tcPr>
            <w:tcW w:w="988" w:type="dxa"/>
            <w:vMerge/>
          </w:tcPr>
          <w:p w14:paraId="46481E3F" w14:textId="77777777" w:rsidR="0013582F" w:rsidRPr="00255ADE" w:rsidRDefault="0013582F" w:rsidP="009855C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57BD440E" w14:textId="77777777" w:rsidR="0013582F" w:rsidRPr="00255ADE" w:rsidRDefault="0013582F" w:rsidP="009855C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E8BFE1" w14:textId="28929D2C" w:rsidR="0013582F" w:rsidRPr="00CE01BA" w:rsidRDefault="0013582F" w:rsidP="0098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185 лет со дня выхода первого номера газеты «Орловские губернские ведомости»</w:t>
            </w:r>
            <w:r w:rsidR="00CE01BA" w:rsidRPr="00CE0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E01BA" w:rsidRPr="00CE0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 xml:space="preserve">01.12. 2022 </w:t>
            </w:r>
            <w:r w:rsidR="00CE01BA" w:rsidRPr="00CE01B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– 31.01. 2023</w:t>
            </w:r>
            <w:r w:rsidR="00CE01BA" w:rsidRPr="00CE01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25" w:type="dxa"/>
          </w:tcPr>
          <w:p w14:paraId="0615D8B5" w14:textId="62CAA7AB" w:rsidR="0013582F" w:rsidRPr="009855CF" w:rsidRDefault="00CE01BA" w:rsidP="003A2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БУК ОО «Орловский краеведческий музей»</w:t>
            </w:r>
          </w:p>
        </w:tc>
      </w:tr>
      <w:tr w:rsidR="0013582F" w:rsidRPr="00255ADE" w14:paraId="7A54A951" w14:textId="77777777" w:rsidTr="00D76548">
        <w:trPr>
          <w:trHeight w:val="1317"/>
        </w:trPr>
        <w:tc>
          <w:tcPr>
            <w:tcW w:w="988" w:type="dxa"/>
            <w:vMerge/>
          </w:tcPr>
          <w:p w14:paraId="5AB7AB09" w14:textId="77777777" w:rsidR="0013582F" w:rsidRPr="00255ADE" w:rsidRDefault="0013582F" w:rsidP="009855C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532964FD" w14:textId="77777777" w:rsidR="0013582F" w:rsidRPr="00255ADE" w:rsidRDefault="0013582F" w:rsidP="009855C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6142D40" w14:textId="5C4B9CA9" w:rsidR="0013582F" w:rsidRPr="00CE01BA" w:rsidRDefault="0013582F" w:rsidP="00985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 xml:space="preserve">245 лет со дня выхода Указа Екатерины </w:t>
            </w:r>
            <w:r w:rsidRPr="00CE0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 xml:space="preserve"> «Об учреждении Орловской губернии»</w:t>
            </w:r>
            <w:r w:rsidR="00CE01BA" w:rsidRPr="00CE0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E01BA" w:rsidRPr="00CE0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 xml:space="preserve">31.01. 2023 </w:t>
            </w:r>
            <w:r w:rsidR="00CE01BA" w:rsidRPr="00CE01B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– 28.02. 2023</w:t>
            </w:r>
            <w:r w:rsidR="00CE01BA" w:rsidRPr="00CE01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25" w:type="dxa"/>
          </w:tcPr>
          <w:p w14:paraId="7F18ED4D" w14:textId="4DA1F774" w:rsidR="0013582F" w:rsidRPr="009855CF" w:rsidRDefault="00CE01BA" w:rsidP="003A2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БУК ОО «Орловский краеведческий музей»</w:t>
            </w:r>
          </w:p>
        </w:tc>
      </w:tr>
      <w:tr w:rsidR="007324B3" w:rsidRPr="00255ADE" w14:paraId="13AC0B2F" w14:textId="77777777" w:rsidTr="00D76548">
        <w:trPr>
          <w:trHeight w:val="1317"/>
        </w:trPr>
        <w:tc>
          <w:tcPr>
            <w:tcW w:w="988" w:type="dxa"/>
            <w:vMerge/>
          </w:tcPr>
          <w:p w14:paraId="5CBEDBA2" w14:textId="77777777" w:rsidR="007324B3" w:rsidRPr="00255ADE" w:rsidRDefault="007324B3" w:rsidP="009855C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20FCB311" w14:textId="77777777" w:rsidR="007324B3" w:rsidRPr="00255ADE" w:rsidRDefault="007324B3" w:rsidP="009855C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96E4528" w14:textId="24D28E10" w:rsidR="007324B3" w:rsidRPr="00CE01BA" w:rsidRDefault="00222D0F" w:rsidP="00CE0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125-летие открытия трамвайного движения в Орле</w:t>
            </w:r>
            <w:r w:rsidR="00CE01BA" w:rsidRPr="00CE0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E01BA" w:rsidRPr="00CE01B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1.11.20</w:t>
            </w:r>
            <w:r w:rsidR="009B4FE6" w:rsidRPr="00CE0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01BA" w:rsidRPr="00CE01BA"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  <w:r w:rsidRPr="00CE01BA">
              <w:rPr>
                <w:rFonts w:ascii="Times New Roman" w:hAnsi="Times New Roman" w:cs="Times New Roman"/>
                <w:sz w:val="24"/>
                <w:szCs w:val="24"/>
              </w:rPr>
              <w:t>20.11.2023 г.</w:t>
            </w:r>
          </w:p>
        </w:tc>
        <w:tc>
          <w:tcPr>
            <w:tcW w:w="3225" w:type="dxa"/>
          </w:tcPr>
          <w:p w14:paraId="7FEE3523" w14:textId="77777777" w:rsidR="00CE01BA" w:rsidRPr="00222D0F" w:rsidRDefault="00CE01BA" w:rsidP="00CE0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РФ,</w:t>
            </w:r>
          </w:p>
          <w:p w14:paraId="365FC8ED" w14:textId="70798024" w:rsidR="007324B3" w:rsidRPr="009855CF" w:rsidRDefault="00CE01BA" w:rsidP="00CE0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D0F">
              <w:rPr>
                <w:rFonts w:ascii="Times New Roman" w:hAnsi="Times New Roman" w:cs="Times New Roman"/>
                <w:sz w:val="24"/>
                <w:szCs w:val="24"/>
              </w:rPr>
              <w:t>СОШ г. Орла и области, БУК ОО «Орловский краеведческий музей»</w:t>
            </w:r>
          </w:p>
        </w:tc>
      </w:tr>
      <w:tr w:rsidR="00222140" w:rsidRPr="00255ADE" w14:paraId="1E72105E" w14:textId="77777777" w:rsidTr="00123E2E">
        <w:trPr>
          <w:trHeight w:val="300"/>
        </w:trPr>
        <w:tc>
          <w:tcPr>
            <w:tcW w:w="988" w:type="dxa"/>
            <w:vMerge w:val="restart"/>
          </w:tcPr>
          <w:p w14:paraId="1441BBB1" w14:textId="77777777" w:rsidR="00222140" w:rsidRPr="003E52E2" w:rsidRDefault="00222140" w:rsidP="00222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2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  <w:vMerge w:val="restart"/>
          </w:tcPr>
          <w:p w14:paraId="38CA21BC" w14:textId="77777777" w:rsidR="00222140" w:rsidRPr="003E52E2" w:rsidRDefault="00222140" w:rsidP="00222140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E2">
              <w:rPr>
                <w:rFonts w:ascii="Times New Roman" w:hAnsi="Times New Roman" w:cs="Times New Roman"/>
                <w:sz w:val="24"/>
                <w:szCs w:val="24"/>
              </w:rPr>
              <w:t>«Хождение за три моря»</w:t>
            </w:r>
          </w:p>
        </w:tc>
        <w:tc>
          <w:tcPr>
            <w:tcW w:w="3402" w:type="dxa"/>
          </w:tcPr>
          <w:p w14:paraId="1BFB0C6E" w14:textId="61830293" w:rsidR="00222140" w:rsidRPr="00255ADE" w:rsidRDefault="00222140" w:rsidP="0022214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«Ночь музеев» </w:t>
            </w:r>
            <w:r w:rsidRPr="00CE052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ежегодно, ноябрь</w:t>
            </w:r>
          </w:p>
        </w:tc>
        <w:tc>
          <w:tcPr>
            <w:tcW w:w="3225" w:type="dxa"/>
          </w:tcPr>
          <w:p w14:paraId="6703F8F1" w14:textId="7A06A188" w:rsidR="00222140" w:rsidRPr="00255ADE" w:rsidRDefault="00222140" w:rsidP="00442B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 ОО «Орловский краеведческий музей», </w:t>
            </w:r>
            <w:r w:rsidRPr="00AB3E56">
              <w:rPr>
                <w:rFonts w:ascii="Times New Roman" w:hAnsi="Times New Roman" w:cs="Times New Roman"/>
                <w:sz w:val="24"/>
                <w:szCs w:val="24"/>
              </w:rPr>
              <w:t>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E56">
              <w:rPr>
                <w:rFonts w:ascii="Times New Roman" w:hAnsi="Times New Roman" w:cs="Times New Roman"/>
                <w:sz w:val="24"/>
                <w:szCs w:val="24"/>
              </w:rPr>
              <w:t>ОО «Орловский объединенный литературный музей И.С. Тургенева»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5B39">
              <w:rPr>
                <w:rFonts w:ascii="Times New Roman" w:hAnsi="Times New Roman" w:cs="Times New Roman"/>
                <w:sz w:val="24"/>
                <w:szCs w:val="24"/>
              </w:rPr>
              <w:t>БУК ОО «Орловский музей изобразительных искусств»</w:t>
            </w:r>
          </w:p>
        </w:tc>
      </w:tr>
      <w:tr w:rsidR="00222140" w:rsidRPr="00255ADE" w14:paraId="09DF550F" w14:textId="77777777" w:rsidTr="00123E2E">
        <w:trPr>
          <w:trHeight w:val="240"/>
        </w:trPr>
        <w:tc>
          <w:tcPr>
            <w:tcW w:w="988" w:type="dxa"/>
            <w:vMerge/>
          </w:tcPr>
          <w:p w14:paraId="18EA9F52" w14:textId="77777777" w:rsidR="00222140" w:rsidRPr="00255ADE" w:rsidRDefault="00222140" w:rsidP="002221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7BEED6F7" w14:textId="77777777" w:rsidR="00222140" w:rsidRPr="00255ADE" w:rsidRDefault="00222140" w:rsidP="00222140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4B9BB31" w14:textId="6B6FE054" w:rsidR="00222140" w:rsidRPr="00255ADE" w:rsidRDefault="00222140" w:rsidP="0022214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«Ночь искусств» </w:t>
            </w:r>
            <w:r w:rsidRPr="00CE052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ежегодно, май</w:t>
            </w:r>
          </w:p>
        </w:tc>
        <w:tc>
          <w:tcPr>
            <w:tcW w:w="3225" w:type="dxa"/>
          </w:tcPr>
          <w:p w14:paraId="152364D1" w14:textId="3DFDF585" w:rsidR="00222140" w:rsidRPr="00255ADE" w:rsidRDefault="00222140" w:rsidP="00442B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 ОО «Орловский краеведческий музей», </w:t>
            </w:r>
            <w:r w:rsidRPr="00AB3E56">
              <w:rPr>
                <w:rFonts w:ascii="Times New Roman" w:hAnsi="Times New Roman" w:cs="Times New Roman"/>
                <w:sz w:val="24"/>
                <w:szCs w:val="24"/>
              </w:rPr>
              <w:t>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E56">
              <w:rPr>
                <w:rFonts w:ascii="Times New Roman" w:hAnsi="Times New Roman" w:cs="Times New Roman"/>
                <w:sz w:val="24"/>
                <w:szCs w:val="24"/>
              </w:rPr>
              <w:t>ОО «Орловский объединенный литературный музей И.С. Тургенева»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5B39">
              <w:rPr>
                <w:rFonts w:ascii="Times New Roman" w:hAnsi="Times New Roman" w:cs="Times New Roman"/>
                <w:sz w:val="24"/>
                <w:szCs w:val="24"/>
              </w:rPr>
              <w:t>БУК ОО «Орловский музей изобразительных искусств»</w:t>
            </w:r>
          </w:p>
        </w:tc>
      </w:tr>
      <w:tr w:rsidR="00442BC3" w:rsidRPr="00255ADE" w14:paraId="397CA62E" w14:textId="77777777" w:rsidTr="00123E2E">
        <w:trPr>
          <w:trHeight w:val="255"/>
        </w:trPr>
        <w:tc>
          <w:tcPr>
            <w:tcW w:w="988" w:type="dxa"/>
            <w:vMerge/>
          </w:tcPr>
          <w:p w14:paraId="698D92A0" w14:textId="77777777" w:rsidR="00442BC3" w:rsidRPr="00255ADE" w:rsidRDefault="00442BC3" w:rsidP="009855C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773F0633" w14:textId="77777777" w:rsidR="00442BC3" w:rsidRPr="00255ADE" w:rsidRDefault="00442BC3" w:rsidP="009855C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7DDB8F4" w14:textId="18319773" w:rsidR="00442BC3" w:rsidRPr="00442BC3" w:rsidRDefault="00442BC3" w:rsidP="00985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BC3">
              <w:rPr>
                <w:rFonts w:ascii="Times New Roman" w:hAnsi="Times New Roman" w:cs="Times New Roman"/>
                <w:sz w:val="24"/>
                <w:szCs w:val="24"/>
              </w:rPr>
              <w:t>К 80-летию бев за Кривцовскую высоту / 01.01.2022-31.12.2022</w:t>
            </w:r>
          </w:p>
        </w:tc>
        <w:tc>
          <w:tcPr>
            <w:tcW w:w="3225" w:type="dxa"/>
          </w:tcPr>
          <w:p w14:paraId="6901079A" w14:textId="77777777" w:rsidR="00442BC3" w:rsidRPr="002630D2" w:rsidRDefault="00442BC3" w:rsidP="00442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 высшего 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0D4E2C" w14:textId="10C3D4DE" w:rsidR="00442BC3" w:rsidRPr="00255ADE" w:rsidRDefault="00442BC3" w:rsidP="00442B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 ОО «Орловский краеведческий музей»</w:t>
            </w:r>
          </w:p>
        </w:tc>
      </w:tr>
      <w:tr w:rsidR="009855CF" w:rsidRPr="00255ADE" w14:paraId="46CC1E51" w14:textId="77777777" w:rsidTr="00123E2E">
        <w:trPr>
          <w:trHeight w:val="255"/>
        </w:trPr>
        <w:tc>
          <w:tcPr>
            <w:tcW w:w="988" w:type="dxa"/>
            <w:vMerge/>
          </w:tcPr>
          <w:p w14:paraId="57CEDD97" w14:textId="77777777" w:rsidR="009855CF" w:rsidRPr="00255ADE" w:rsidRDefault="009855CF" w:rsidP="009855C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3617CC16" w14:textId="77777777" w:rsidR="009855CF" w:rsidRPr="00255ADE" w:rsidRDefault="009855CF" w:rsidP="009855C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9FD46DA" w14:textId="38911264" w:rsidR="009855CF" w:rsidRPr="00442BC3" w:rsidRDefault="00222140" w:rsidP="00985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BC3">
              <w:rPr>
                <w:rFonts w:ascii="Times New Roman" w:hAnsi="Times New Roman" w:cs="Times New Roman"/>
                <w:sz w:val="24"/>
                <w:szCs w:val="24"/>
              </w:rPr>
              <w:t xml:space="preserve">К 490-летию воцарения Ивана </w:t>
            </w:r>
            <w:r w:rsidRPr="00442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42BC3">
              <w:rPr>
                <w:rFonts w:ascii="Times New Roman" w:hAnsi="Times New Roman" w:cs="Times New Roman"/>
                <w:sz w:val="24"/>
                <w:szCs w:val="24"/>
              </w:rPr>
              <w:t xml:space="preserve"> Грозного /</w:t>
            </w:r>
            <w:r w:rsidR="00442BC3" w:rsidRPr="00442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BC3">
              <w:rPr>
                <w:rFonts w:ascii="Times New Roman" w:hAnsi="Times New Roman" w:cs="Times New Roman"/>
                <w:sz w:val="24"/>
                <w:szCs w:val="24"/>
              </w:rPr>
              <w:t>01.01.2023-</w:t>
            </w:r>
            <w:r w:rsidR="00442BC3" w:rsidRPr="00442BC3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3225" w:type="dxa"/>
          </w:tcPr>
          <w:p w14:paraId="5C1DDC1D" w14:textId="77777777" w:rsidR="00442BC3" w:rsidRPr="002630D2" w:rsidRDefault="00442BC3" w:rsidP="00442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 высшего 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15EA59" w14:textId="6C56060F" w:rsidR="009855CF" w:rsidRPr="00255ADE" w:rsidRDefault="00442BC3" w:rsidP="00442B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 ОО «Орловский краеведческий музей»</w:t>
            </w:r>
          </w:p>
        </w:tc>
      </w:tr>
      <w:tr w:rsidR="009855CF" w:rsidRPr="00255ADE" w14:paraId="4BED91AC" w14:textId="77777777" w:rsidTr="00123E2E">
        <w:trPr>
          <w:trHeight w:val="285"/>
        </w:trPr>
        <w:tc>
          <w:tcPr>
            <w:tcW w:w="988" w:type="dxa"/>
            <w:vMerge/>
          </w:tcPr>
          <w:p w14:paraId="1FB3D5EE" w14:textId="77777777" w:rsidR="009855CF" w:rsidRPr="00255ADE" w:rsidRDefault="009855CF" w:rsidP="009855C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5122D065" w14:textId="77777777" w:rsidR="009855CF" w:rsidRPr="00255ADE" w:rsidRDefault="009855CF" w:rsidP="009855CF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A190BA" w14:textId="139FD9E2" w:rsidR="009855CF" w:rsidRPr="00442BC3" w:rsidRDefault="00442BC3" w:rsidP="00985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BC3">
              <w:rPr>
                <w:rFonts w:ascii="Times New Roman" w:hAnsi="Times New Roman" w:cs="Times New Roman"/>
                <w:sz w:val="24"/>
                <w:szCs w:val="24"/>
              </w:rPr>
              <w:t>К 80-летию освобождения Орла от немецко-фашистской оккупации / 01.01.2023-31.12.2023</w:t>
            </w:r>
          </w:p>
        </w:tc>
        <w:tc>
          <w:tcPr>
            <w:tcW w:w="3225" w:type="dxa"/>
          </w:tcPr>
          <w:p w14:paraId="69C3C4C7" w14:textId="77777777" w:rsidR="00442BC3" w:rsidRPr="002630D2" w:rsidRDefault="00442BC3" w:rsidP="00442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 высшего образования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F1DE65" w14:textId="7C840D42" w:rsidR="009855CF" w:rsidRPr="00255ADE" w:rsidRDefault="00442BC3" w:rsidP="00442B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30D2">
              <w:rPr>
                <w:rFonts w:ascii="Times New Roman" w:hAnsi="Times New Roman" w:cs="Times New Roman"/>
                <w:sz w:val="24"/>
                <w:szCs w:val="24"/>
              </w:rPr>
              <w:t>СОШ г. Орла и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 ОО «Орловский краеведческий музей»</w:t>
            </w:r>
          </w:p>
        </w:tc>
      </w:tr>
    </w:tbl>
    <w:p w14:paraId="2A8FA81D" w14:textId="77777777" w:rsidR="00B93092" w:rsidRPr="00222140" w:rsidRDefault="00B93092" w:rsidP="00863D5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4313128" w14:textId="77777777" w:rsidR="00A90951" w:rsidRPr="001B302B" w:rsidRDefault="00A90951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02B">
        <w:rPr>
          <w:rFonts w:ascii="Times New Roman" w:hAnsi="Times New Roman" w:cs="Times New Roman"/>
          <w:sz w:val="24"/>
          <w:szCs w:val="24"/>
          <w:lang w:val="en-US"/>
        </w:rPr>
        <w:t xml:space="preserve">IV </w:t>
      </w:r>
      <w:r w:rsidR="00286708" w:rsidRPr="001B302B">
        <w:rPr>
          <w:rFonts w:ascii="Times New Roman" w:hAnsi="Times New Roman" w:cs="Times New Roman"/>
          <w:sz w:val="24"/>
          <w:szCs w:val="24"/>
        </w:rPr>
        <w:t>Результаты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50"/>
        <w:gridCol w:w="3795"/>
        <w:gridCol w:w="3402"/>
        <w:gridCol w:w="3225"/>
      </w:tblGrid>
      <w:tr w:rsidR="00255ADE" w:rsidRPr="00255ADE" w14:paraId="24F768A0" w14:textId="77777777" w:rsidTr="00286708">
        <w:tc>
          <w:tcPr>
            <w:tcW w:w="988" w:type="dxa"/>
          </w:tcPr>
          <w:p w14:paraId="4E37B674" w14:textId="77777777" w:rsidR="00286708" w:rsidRPr="001B302B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2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0" w:type="dxa"/>
          </w:tcPr>
          <w:p w14:paraId="4A5F61B2" w14:textId="77777777" w:rsidR="00286708" w:rsidRPr="001B302B" w:rsidRDefault="00286708" w:rsidP="00286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02B">
              <w:rPr>
                <w:rFonts w:ascii="Times New Roman" w:hAnsi="Times New Roman" w:cs="Times New Roman"/>
                <w:sz w:val="24"/>
                <w:szCs w:val="24"/>
              </w:rPr>
              <w:t>Подпроект</w:t>
            </w:r>
          </w:p>
        </w:tc>
        <w:tc>
          <w:tcPr>
            <w:tcW w:w="3795" w:type="dxa"/>
          </w:tcPr>
          <w:p w14:paraId="4833D689" w14:textId="77777777" w:rsidR="00286708" w:rsidRPr="008C634D" w:rsidRDefault="005D36EB" w:rsidP="00286708">
            <w:pPr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Задачи, н</w:t>
            </w:r>
            <w:r w:rsidR="00286708" w:rsidRPr="008C634D">
              <w:rPr>
                <w:rFonts w:ascii="Times New Roman" w:hAnsi="Times New Roman" w:cs="Times New Roman"/>
                <w:sz w:val="24"/>
                <w:szCs w:val="24"/>
              </w:rPr>
              <w:t>аименование результата</w:t>
            </w:r>
          </w:p>
        </w:tc>
        <w:tc>
          <w:tcPr>
            <w:tcW w:w="3402" w:type="dxa"/>
          </w:tcPr>
          <w:p w14:paraId="07BA1CB1" w14:textId="77777777" w:rsidR="00286708" w:rsidRPr="000D27B3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225" w:type="dxa"/>
          </w:tcPr>
          <w:p w14:paraId="09EB5A64" w14:textId="77777777" w:rsidR="00286708" w:rsidRPr="000D27B3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1B302B" w:rsidRPr="00255ADE" w14:paraId="4CFC3D4E" w14:textId="77777777" w:rsidTr="00065952">
        <w:trPr>
          <w:trHeight w:val="1171"/>
        </w:trPr>
        <w:tc>
          <w:tcPr>
            <w:tcW w:w="988" w:type="dxa"/>
          </w:tcPr>
          <w:p w14:paraId="427581BD" w14:textId="77777777" w:rsidR="001B302B" w:rsidRPr="001B302B" w:rsidRDefault="001B302B" w:rsidP="001B302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A385EE6" w14:textId="77777777" w:rsidR="001B302B" w:rsidRPr="001B302B" w:rsidRDefault="001B302B" w:rsidP="001B302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02B">
              <w:rPr>
                <w:rFonts w:ascii="Times New Roman" w:hAnsi="Times New Roman" w:cs="Times New Roman"/>
                <w:sz w:val="24"/>
                <w:szCs w:val="24"/>
              </w:rPr>
              <w:t>«Осколки в памяти</w:t>
            </w:r>
            <w:r w:rsidRPr="001B302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3F9D8DB9" w14:textId="77777777" w:rsidR="001B302B" w:rsidRPr="001B302B" w:rsidRDefault="001B302B" w:rsidP="001B302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F11AB" w14:textId="3D61564B" w:rsidR="001B302B" w:rsidRPr="001B302B" w:rsidRDefault="001B302B" w:rsidP="001B3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4B10C5B0" w14:textId="77777777" w:rsidR="008C634D" w:rsidRPr="008C634D" w:rsidRDefault="008C634D" w:rsidP="001B3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соответствии с установленными сроками. Достижение поставленных целей.</w:t>
            </w:r>
          </w:p>
          <w:p w14:paraId="165932CE" w14:textId="7C696823" w:rsidR="001B302B" w:rsidRPr="008C634D" w:rsidRDefault="008C634D" w:rsidP="001B3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учащихся СОШ и высших учебных заведений города Орла и области.</w:t>
            </w:r>
          </w:p>
          <w:p w14:paraId="22919875" w14:textId="2BA76C01" w:rsidR="008C634D" w:rsidRPr="008C634D" w:rsidRDefault="008C634D" w:rsidP="001B3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Форма проведения: онлайн, офлайн, смешанная.</w:t>
            </w:r>
          </w:p>
        </w:tc>
        <w:tc>
          <w:tcPr>
            <w:tcW w:w="3402" w:type="dxa"/>
          </w:tcPr>
          <w:p w14:paraId="46929134" w14:textId="77777777" w:rsidR="001B302B" w:rsidRPr="000D27B3" w:rsidRDefault="001B302B" w:rsidP="001B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до 31.12. 2024 г.</w:t>
            </w:r>
          </w:p>
        </w:tc>
        <w:tc>
          <w:tcPr>
            <w:tcW w:w="3225" w:type="dxa"/>
          </w:tcPr>
          <w:p w14:paraId="7FD9436A" w14:textId="77777777" w:rsidR="001B302B" w:rsidRPr="000D27B3" w:rsidRDefault="001B302B" w:rsidP="001B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  <w:tr w:rsidR="001B302B" w:rsidRPr="00255ADE" w14:paraId="201D632E" w14:textId="77777777" w:rsidTr="00AB6D1A">
        <w:trPr>
          <w:trHeight w:val="1134"/>
        </w:trPr>
        <w:tc>
          <w:tcPr>
            <w:tcW w:w="988" w:type="dxa"/>
          </w:tcPr>
          <w:p w14:paraId="03C8C6A9" w14:textId="77777777" w:rsidR="001B302B" w:rsidRPr="001B302B" w:rsidRDefault="001B302B" w:rsidP="001B302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879F565" w14:textId="2F88BC76" w:rsidR="001B302B" w:rsidRPr="00DF70F5" w:rsidRDefault="001B302B" w:rsidP="001B302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F70F5" w:rsidRPr="00DF70F5">
              <w:rPr>
                <w:rFonts w:ascii="Times New Roman" w:hAnsi="Times New Roman" w:cs="Times New Roman"/>
                <w:sz w:val="24"/>
                <w:szCs w:val="24"/>
              </w:rPr>
              <w:t>История русской провинции»</w:t>
            </w:r>
          </w:p>
          <w:p w14:paraId="09C7FFC8" w14:textId="77777777" w:rsidR="001B302B" w:rsidRPr="001B302B" w:rsidRDefault="001B302B" w:rsidP="001B302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14:paraId="0A6C2A2F" w14:textId="77777777" w:rsidR="008C634D" w:rsidRPr="008C634D" w:rsidRDefault="008C634D" w:rsidP="008C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соответствии с установленными сроками. Достижение поставленных целей.</w:t>
            </w:r>
          </w:p>
          <w:p w14:paraId="729AFAC7" w14:textId="77777777" w:rsidR="008C634D" w:rsidRPr="008C634D" w:rsidRDefault="008C634D" w:rsidP="008C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учащихся СОШ и высших учебных заведений города Орла и области.</w:t>
            </w:r>
          </w:p>
          <w:p w14:paraId="66C06D5F" w14:textId="3E939CDA" w:rsidR="008C634D" w:rsidRPr="00255ADE" w:rsidRDefault="008C634D" w:rsidP="008C634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Форма проведения: онлайн, офлайн, смешанная.</w:t>
            </w:r>
          </w:p>
        </w:tc>
        <w:tc>
          <w:tcPr>
            <w:tcW w:w="3402" w:type="dxa"/>
          </w:tcPr>
          <w:p w14:paraId="7F30D556" w14:textId="77777777" w:rsidR="001B302B" w:rsidRPr="000D27B3" w:rsidRDefault="001B302B" w:rsidP="001B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до 31.12. 2024 г.</w:t>
            </w:r>
          </w:p>
        </w:tc>
        <w:tc>
          <w:tcPr>
            <w:tcW w:w="3225" w:type="dxa"/>
          </w:tcPr>
          <w:p w14:paraId="0F753FCD" w14:textId="77777777" w:rsidR="001B302B" w:rsidRPr="000D27B3" w:rsidRDefault="001B302B" w:rsidP="001B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  <w:tr w:rsidR="001B302B" w:rsidRPr="00255ADE" w14:paraId="16BD0595" w14:textId="77777777" w:rsidTr="00286708">
        <w:trPr>
          <w:trHeight w:val="150"/>
        </w:trPr>
        <w:tc>
          <w:tcPr>
            <w:tcW w:w="988" w:type="dxa"/>
          </w:tcPr>
          <w:p w14:paraId="2272AF09" w14:textId="77777777" w:rsidR="001B302B" w:rsidRPr="001B302B" w:rsidRDefault="001B302B" w:rsidP="001B302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4B19F26" w14:textId="70A85753" w:rsidR="001B302B" w:rsidRPr="001B302B" w:rsidRDefault="001B302B" w:rsidP="001B302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02B">
              <w:rPr>
                <w:rFonts w:ascii="Times New Roman" w:hAnsi="Times New Roman" w:cs="Times New Roman"/>
                <w:sz w:val="24"/>
                <w:szCs w:val="24"/>
              </w:rPr>
              <w:t>«Хождение за три моря»</w:t>
            </w:r>
          </w:p>
        </w:tc>
        <w:tc>
          <w:tcPr>
            <w:tcW w:w="3795" w:type="dxa"/>
          </w:tcPr>
          <w:p w14:paraId="63A12359" w14:textId="77777777" w:rsidR="008C634D" w:rsidRPr="008C634D" w:rsidRDefault="008C634D" w:rsidP="008C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соответствии с установленными сроками. Достижение поставленных целей.</w:t>
            </w:r>
          </w:p>
          <w:p w14:paraId="37D5FCFA" w14:textId="77777777" w:rsidR="008C634D" w:rsidRPr="008C634D" w:rsidRDefault="008C634D" w:rsidP="008C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учащихся СОШ и высших учебных заведений города Орла и области.</w:t>
            </w:r>
          </w:p>
          <w:p w14:paraId="4088ADB7" w14:textId="2756CF06" w:rsidR="008C634D" w:rsidRPr="00255ADE" w:rsidRDefault="008C634D" w:rsidP="008C634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634D">
              <w:rPr>
                <w:rFonts w:ascii="Times New Roman" w:hAnsi="Times New Roman" w:cs="Times New Roman"/>
                <w:sz w:val="24"/>
                <w:szCs w:val="24"/>
              </w:rPr>
              <w:t>Форма проведения: онлайн, офлайн, смешанная.</w:t>
            </w:r>
          </w:p>
        </w:tc>
        <w:tc>
          <w:tcPr>
            <w:tcW w:w="3402" w:type="dxa"/>
          </w:tcPr>
          <w:p w14:paraId="567D10B5" w14:textId="77777777" w:rsidR="001B302B" w:rsidRPr="000D27B3" w:rsidRDefault="001B302B" w:rsidP="001B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до 31.12. 2024 г.</w:t>
            </w:r>
          </w:p>
        </w:tc>
        <w:tc>
          <w:tcPr>
            <w:tcW w:w="3225" w:type="dxa"/>
          </w:tcPr>
          <w:p w14:paraId="16F6D7AF" w14:textId="77777777" w:rsidR="001B302B" w:rsidRPr="000D27B3" w:rsidRDefault="001B302B" w:rsidP="001B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B3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</w:tbl>
    <w:p w14:paraId="6C8BD0A9" w14:textId="77777777" w:rsidR="00286708" w:rsidRDefault="00286708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F156DA" w14:textId="77777777" w:rsidR="003943DA" w:rsidRDefault="003943DA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175E14" w14:textId="77777777" w:rsidR="003943DA" w:rsidRDefault="003943DA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D0D1B0" w14:textId="079DA032" w:rsidR="000D237D" w:rsidRDefault="000D237D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</w:t>
      </w:r>
    </w:p>
    <w:p w14:paraId="4809352A" w14:textId="294FE6DE" w:rsidR="000D237D" w:rsidRPr="00255ADE" w:rsidRDefault="000D237D" w:rsidP="003223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направлен на</w:t>
      </w:r>
      <w:r w:rsidR="003223EC" w:rsidRPr="003223EC">
        <w:rPr>
          <w:sz w:val="24"/>
          <w:szCs w:val="24"/>
        </w:rPr>
        <w:t xml:space="preserve"> </w:t>
      </w:r>
      <w:r w:rsidR="009855CF" w:rsidRPr="00506CE6">
        <w:rPr>
          <w:rFonts w:ascii="Times New Roman" w:hAnsi="Times New Roman" w:cs="Times New Roman"/>
          <w:sz w:val="24"/>
          <w:szCs w:val="24"/>
        </w:rPr>
        <w:t>формирование у молодежи конструктивной гражданской позиции и патриотизма как важнейших духовно-нравственных и социальных ценностей, готовност</w:t>
      </w:r>
      <w:r w:rsidR="00C451AE">
        <w:rPr>
          <w:rFonts w:ascii="Times New Roman" w:hAnsi="Times New Roman" w:cs="Times New Roman"/>
          <w:sz w:val="24"/>
          <w:szCs w:val="24"/>
        </w:rPr>
        <w:t>и</w:t>
      </w:r>
      <w:r w:rsidR="009855CF" w:rsidRPr="00506CE6">
        <w:rPr>
          <w:rFonts w:ascii="Times New Roman" w:hAnsi="Times New Roman" w:cs="Times New Roman"/>
          <w:sz w:val="24"/>
          <w:szCs w:val="24"/>
        </w:rPr>
        <w:t xml:space="preserve"> к активному проявлению их в различных сферах жизни общества;  противодействи</w:t>
      </w:r>
      <w:r w:rsidR="00C451AE">
        <w:rPr>
          <w:rFonts w:ascii="Times New Roman" w:hAnsi="Times New Roman" w:cs="Times New Roman"/>
          <w:sz w:val="24"/>
          <w:szCs w:val="24"/>
        </w:rPr>
        <w:t>ю</w:t>
      </w:r>
      <w:r w:rsidR="009855CF" w:rsidRPr="00506CE6">
        <w:rPr>
          <w:rFonts w:ascii="Times New Roman" w:hAnsi="Times New Roman" w:cs="Times New Roman"/>
          <w:sz w:val="24"/>
          <w:szCs w:val="24"/>
        </w:rPr>
        <w:t xml:space="preserve"> фальсификации истории России</w:t>
      </w:r>
      <w:r w:rsidR="009855CF">
        <w:rPr>
          <w:rFonts w:ascii="Times New Roman" w:hAnsi="Times New Roman" w:cs="Times New Roman"/>
          <w:sz w:val="24"/>
          <w:szCs w:val="24"/>
        </w:rPr>
        <w:t xml:space="preserve">; </w:t>
      </w:r>
      <w:r w:rsidR="009855CF" w:rsidRPr="00744B5C">
        <w:rPr>
          <w:rFonts w:ascii="Times New Roman" w:hAnsi="Times New Roman" w:cs="Times New Roman"/>
          <w:sz w:val="24"/>
          <w:szCs w:val="24"/>
        </w:rPr>
        <w:t>интереса к культурно-историческим традициям Орловского края; популяризаци</w:t>
      </w:r>
      <w:r w:rsidR="00C451AE">
        <w:rPr>
          <w:rFonts w:ascii="Times New Roman" w:hAnsi="Times New Roman" w:cs="Times New Roman"/>
          <w:sz w:val="24"/>
          <w:szCs w:val="24"/>
        </w:rPr>
        <w:t>ю</w:t>
      </w:r>
      <w:r w:rsidR="009855CF" w:rsidRPr="00744B5C">
        <w:rPr>
          <w:rFonts w:ascii="Times New Roman" w:hAnsi="Times New Roman" w:cs="Times New Roman"/>
          <w:sz w:val="24"/>
          <w:szCs w:val="24"/>
        </w:rPr>
        <w:t xml:space="preserve"> бренда «Орловщина – литературная столица России»; поддержк</w:t>
      </w:r>
      <w:r w:rsidR="00C451AE">
        <w:rPr>
          <w:rFonts w:ascii="Times New Roman" w:hAnsi="Times New Roman" w:cs="Times New Roman"/>
          <w:sz w:val="24"/>
          <w:szCs w:val="24"/>
        </w:rPr>
        <w:t>у и развитие</w:t>
      </w:r>
      <w:r w:rsidR="009855CF" w:rsidRPr="00744B5C">
        <w:rPr>
          <w:rFonts w:ascii="Times New Roman" w:hAnsi="Times New Roman" w:cs="Times New Roman"/>
          <w:sz w:val="24"/>
          <w:szCs w:val="24"/>
        </w:rPr>
        <w:t xml:space="preserve"> позитивного имиджа Орловской области как региона, благоприятного для туризма</w:t>
      </w:r>
      <w:r w:rsidR="009855CF">
        <w:rPr>
          <w:rFonts w:ascii="Times New Roman" w:hAnsi="Times New Roman" w:cs="Times New Roman"/>
          <w:sz w:val="24"/>
          <w:szCs w:val="24"/>
        </w:rPr>
        <w:t>.</w:t>
      </w:r>
    </w:p>
    <w:p w14:paraId="24495923" w14:textId="77777777" w:rsidR="000D237D" w:rsidRPr="009855CF" w:rsidRDefault="000D237D" w:rsidP="000D2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5CF">
        <w:rPr>
          <w:rFonts w:ascii="Times New Roman" w:hAnsi="Times New Roman" w:cs="Times New Roman"/>
          <w:sz w:val="24"/>
          <w:szCs w:val="24"/>
        </w:rPr>
        <w:t>В целях обеспечения проекта предусмотрено</w:t>
      </w:r>
      <w:r w:rsidR="003223EC" w:rsidRPr="009855CF">
        <w:rPr>
          <w:rFonts w:ascii="Times New Roman" w:hAnsi="Times New Roman" w:cs="Times New Roman"/>
          <w:sz w:val="24"/>
          <w:szCs w:val="24"/>
        </w:rPr>
        <w:t xml:space="preserve"> проведение </w:t>
      </w:r>
      <w:r w:rsidR="00120591" w:rsidRPr="009855CF">
        <w:rPr>
          <w:rFonts w:ascii="Times New Roman" w:hAnsi="Times New Roman" w:cs="Times New Roman"/>
          <w:sz w:val="24"/>
          <w:szCs w:val="24"/>
        </w:rPr>
        <w:t>научных, научно-практических и творческих мероприятий различного уровня и форм.</w:t>
      </w:r>
    </w:p>
    <w:p w14:paraId="2CED5521" w14:textId="77777777" w:rsidR="000D237D" w:rsidRPr="009855CF" w:rsidRDefault="000D237D" w:rsidP="0032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5CF">
        <w:rPr>
          <w:rFonts w:ascii="Times New Roman" w:hAnsi="Times New Roman" w:cs="Times New Roman"/>
          <w:sz w:val="24"/>
          <w:szCs w:val="24"/>
        </w:rPr>
        <w:t>Особое внимание будет уделено</w:t>
      </w:r>
      <w:r w:rsidR="00120591" w:rsidRPr="009855CF">
        <w:rPr>
          <w:rFonts w:ascii="Times New Roman" w:hAnsi="Times New Roman" w:cs="Times New Roman"/>
          <w:sz w:val="24"/>
          <w:szCs w:val="24"/>
        </w:rPr>
        <w:t xml:space="preserve"> выявлению и</w:t>
      </w:r>
      <w:r w:rsidR="003223EC" w:rsidRPr="009855CF">
        <w:rPr>
          <w:rFonts w:ascii="Times New Roman" w:hAnsi="Times New Roman" w:cs="Times New Roman"/>
          <w:sz w:val="24"/>
          <w:szCs w:val="24"/>
        </w:rPr>
        <w:t xml:space="preserve"> привлечению талантливой молодежи к научной деятельности и профессиональной ориентаци</w:t>
      </w:r>
      <w:r w:rsidR="00120591" w:rsidRPr="009855CF">
        <w:rPr>
          <w:rFonts w:ascii="Times New Roman" w:hAnsi="Times New Roman" w:cs="Times New Roman"/>
          <w:sz w:val="24"/>
          <w:szCs w:val="24"/>
        </w:rPr>
        <w:t>и</w:t>
      </w:r>
      <w:r w:rsidR="003223EC" w:rsidRPr="009855CF">
        <w:rPr>
          <w:rFonts w:ascii="Times New Roman" w:hAnsi="Times New Roman" w:cs="Times New Roman"/>
          <w:sz w:val="24"/>
          <w:szCs w:val="24"/>
        </w:rPr>
        <w:t xml:space="preserve"> старшеклассников и обучающихся по программам СПО</w:t>
      </w:r>
      <w:r w:rsidRPr="009855CF">
        <w:rPr>
          <w:rFonts w:ascii="Times New Roman" w:hAnsi="Times New Roman" w:cs="Times New Roman"/>
          <w:sz w:val="24"/>
          <w:szCs w:val="24"/>
        </w:rPr>
        <w:t>.</w:t>
      </w:r>
    </w:p>
    <w:p w14:paraId="27E79C6B" w14:textId="77777777" w:rsidR="000D237D" w:rsidRPr="009855CF" w:rsidRDefault="000D237D" w:rsidP="000D2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5CF">
        <w:rPr>
          <w:rFonts w:ascii="Times New Roman" w:hAnsi="Times New Roman" w:cs="Times New Roman"/>
          <w:sz w:val="24"/>
          <w:szCs w:val="24"/>
        </w:rPr>
        <w:t xml:space="preserve">Проект носит системный характер, </w:t>
      </w:r>
      <w:r w:rsidR="00120591" w:rsidRPr="009855CF">
        <w:rPr>
          <w:rFonts w:ascii="Times New Roman" w:hAnsi="Times New Roman" w:cs="Times New Roman"/>
          <w:sz w:val="24"/>
          <w:szCs w:val="24"/>
        </w:rPr>
        <w:t xml:space="preserve">что обеспечивает </w:t>
      </w:r>
      <w:r w:rsidRPr="009855CF">
        <w:rPr>
          <w:rFonts w:ascii="Times New Roman" w:hAnsi="Times New Roman" w:cs="Times New Roman"/>
          <w:sz w:val="24"/>
          <w:szCs w:val="24"/>
        </w:rPr>
        <w:t>достижени</w:t>
      </w:r>
      <w:r w:rsidR="00120591" w:rsidRPr="009855CF">
        <w:rPr>
          <w:rFonts w:ascii="Times New Roman" w:hAnsi="Times New Roman" w:cs="Times New Roman"/>
          <w:sz w:val="24"/>
          <w:szCs w:val="24"/>
        </w:rPr>
        <w:t>е</w:t>
      </w:r>
      <w:r w:rsidR="003223EC" w:rsidRPr="009855CF">
        <w:rPr>
          <w:rFonts w:ascii="Times New Roman" w:hAnsi="Times New Roman" w:cs="Times New Roman"/>
          <w:sz w:val="24"/>
          <w:szCs w:val="24"/>
        </w:rPr>
        <w:t xml:space="preserve"> поставленных целей</w:t>
      </w:r>
      <w:r w:rsidR="00120591" w:rsidRPr="009855CF">
        <w:rPr>
          <w:rFonts w:ascii="Times New Roman" w:hAnsi="Times New Roman" w:cs="Times New Roman"/>
          <w:sz w:val="24"/>
          <w:szCs w:val="24"/>
        </w:rPr>
        <w:t>.</w:t>
      </w:r>
    </w:p>
    <w:p w14:paraId="7B688F02" w14:textId="77777777" w:rsidR="00705E7A" w:rsidRDefault="00705E7A" w:rsidP="000D2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432D45" w14:textId="77777777" w:rsidR="00705E7A" w:rsidRDefault="00705E7A" w:rsidP="000D2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05E7A" w:rsidSect="00863D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58490B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9519A3"/>
    <w:multiLevelType w:val="hybridMultilevel"/>
    <w:tmpl w:val="FB50B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BD"/>
    <w:rsid w:val="00020C7D"/>
    <w:rsid w:val="0005740A"/>
    <w:rsid w:val="000627BE"/>
    <w:rsid w:val="00063576"/>
    <w:rsid w:val="000770AF"/>
    <w:rsid w:val="000D237D"/>
    <w:rsid w:val="000D27B3"/>
    <w:rsid w:val="000D5585"/>
    <w:rsid w:val="000F2E94"/>
    <w:rsid w:val="000F4B22"/>
    <w:rsid w:val="00120591"/>
    <w:rsid w:val="00123E2E"/>
    <w:rsid w:val="0013582F"/>
    <w:rsid w:val="00155624"/>
    <w:rsid w:val="0015582B"/>
    <w:rsid w:val="001A55B7"/>
    <w:rsid w:val="001B302B"/>
    <w:rsid w:val="001B4AB0"/>
    <w:rsid w:val="001C7522"/>
    <w:rsid w:val="001D69FD"/>
    <w:rsid w:val="00222140"/>
    <w:rsid w:val="00222D0F"/>
    <w:rsid w:val="00255ADE"/>
    <w:rsid w:val="002630D2"/>
    <w:rsid w:val="00286708"/>
    <w:rsid w:val="002F4567"/>
    <w:rsid w:val="00300740"/>
    <w:rsid w:val="003223EC"/>
    <w:rsid w:val="003943DA"/>
    <w:rsid w:val="003A22E8"/>
    <w:rsid w:val="003C2FC8"/>
    <w:rsid w:val="003E52E2"/>
    <w:rsid w:val="00410342"/>
    <w:rsid w:val="004310ED"/>
    <w:rsid w:val="004361EA"/>
    <w:rsid w:val="00442BC3"/>
    <w:rsid w:val="00460219"/>
    <w:rsid w:val="004873E4"/>
    <w:rsid w:val="00491E9F"/>
    <w:rsid w:val="00506CE6"/>
    <w:rsid w:val="00552104"/>
    <w:rsid w:val="005D0A14"/>
    <w:rsid w:val="005D36EB"/>
    <w:rsid w:val="005E2A4B"/>
    <w:rsid w:val="00637FB8"/>
    <w:rsid w:val="0064789B"/>
    <w:rsid w:val="00653572"/>
    <w:rsid w:val="0068296D"/>
    <w:rsid w:val="006E3E84"/>
    <w:rsid w:val="006E4DB1"/>
    <w:rsid w:val="00705E7A"/>
    <w:rsid w:val="00723EFC"/>
    <w:rsid w:val="007324B3"/>
    <w:rsid w:val="00740D7D"/>
    <w:rsid w:val="00744B5C"/>
    <w:rsid w:val="00754DDE"/>
    <w:rsid w:val="00767302"/>
    <w:rsid w:val="007805F1"/>
    <w:rsid w:val="007C02E5"/>
    <w:rsid w:val="007E11A2"/>
    <w:rsid w:val="008150E6"/>
    <w:rsid w:val="008205B6"/>
    <w:rsid w:val="00832EC6"/>
    <w:rsid w:val="00863D54"/>
    <w:rsid w:val="008B154D"/>
    <w:rsid w:val="008C0298"/>
    <w:rsid w:val="008C634D"/>
    <w:rsid w:val="008C674C"/>
    <w:rsid w:val="008E20C8"/>
    <w:rsid w:val="00966CA6"/>
    <w:rsid w:val="009855CF"/>
    <w:rsid w:val="009B4FE6"/>
    <w:rsid w:val="009D47D5"/>
    <w:rsid w:val="009D5B39"/>
    <w:rsid w:val="00A15209"/>
    <w:rsid w:val="00A90951"/>
    <w:rsid w:val="00AB3E56"/>
    <w:rsid w:val="00AE011A"/>
    <w:rsid w:val="00B0601C"/>
    <w:rsid w:val="00B93092"/>
    <w:rsid w:val="00BB15BD"/>
    <w:rsid w:val="00BC1D29"/>
    <w:rsid w:val="00C101F7"/>
    <w:rsid w:val="00C25290"/>
    <w:rsid w:val="00C451AE"/>
    <w:rsid w:val="00C512C0"/>
    <w:rsid w:val="00CD02C6"/>
    <w:rsid w:val="00CE01BA"/>
    <w:rsid w:val="00CE052E"/>
    <w:rsid w:val="00CE2656"/>
    <w:rsid w:val="00D012FD"/>
    <w:rsid w:val="00D06E87"/>
    <w:rsid w:val="00D43A64"/>
    <w:rsid w:val="00D70BAC"/>
    <w:rsid w:val="00DA0320"/>
    <w:rsid w:val="00DF70F5"/>
    <w:rsid w:val="00E1771E"/>
    <w:rsid w:val="00E67DAF"/>
    <w:rsid w:val="00F62DD2"/>
    <w:rsid w:val="00FB72C1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35C9"/>
  <w15:docId w15:val="{E09A2987-D32D-4494-BC8F-8F806ED7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05E7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54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8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2020-09-27T10:15:00Z</dcterms:created>
  <dcterms:modified xsi:type="dcterms:W3CDTF">2021-04-01T08:31:00Z</dcterms:modified>
</cp:coreProperties>
</file>