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494C" w14:textId="77777777"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1D9BD196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14:paraId="7DC42D52" w14:textId="3060A4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811D02">
        <w:rPr>
          <w:rFonts w:ascii="Times New Roman" w:hAnsi="Times New Roman" w:cs="Times New Roman"/>
          <w:sz w:val="24"/>
          <w:szCs w:val="24"/>
        </w:rPr>
        <w:t xml:space="preserve">№ </w:t>
      </w:r>
      <w:r w:rsidR="00811D02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811D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11D02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11D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</w:p>
    <w:p w14:paraId="6A0BAE14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228E1" w14:textId="77777777"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028723FF" w14:textId="2CB56F67" w:rsidR="00863D54" w:rsidRDefault="000627BE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63D54">
        <w:rPr>
          <w:rFonts w:ascii="Times New Roman" w:hAnsi="Times New Roman" w:cs="Times New Roman"/>
          <w:sz w:val="24"/>
          <w:szCs w:val="24"/>
        </w:rPr>
        <w:t xml:space="preserve"> ПРОЕКТА «</w:t>
      </w:r>
      <w:r w:rsidR="000D27B3">
        <w:rPr>
          <w:rFonts w:ascii="Times New Roman" w:hAnsi="Times New Roman" w:cs="Times New Roman"/>
          <w:sz w:val="24"/>
          <w:szCs w:val="24"/>
        </w:rPr>
        <w:t>ХРАНИТЕЛИ ПАМЯТИ</w:t>
      </w:r>
      <w:r w:rsidR="00863D54">
        <w:rPr>
          <w:rFonts w:ascii="Times New Roman" w:hAnsi="Times New Roman" w:cs="Times New Roman"/>
          <w:sz w:val="24"/>
          <w:szCs w:val="24"/>
        </w:rPr>
        <w:t>»</w:t>
      </w:r>
    </w:p>
    <w:p w14:paraId="157CA277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164E1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3E37FEAE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14:paraId="5E22917B" w14:textId="77777777" w:rsidTr="00863D54">
        <w:tc>
          <w:tcPr>
            <w:tcW w:w="2830" w:type="dxa"/>
          </w:tcPr>
          <w:p w14:paraId="0532251E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14:paraId="6FC6A372" w14:textId="25F6CD26" w:rsidR="00863D54" w:rsidRDefault="00491E9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3765" w:type="dxa"/>
          </w:tcPr>
          <w:p w14:paraId="32794B6B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14:paraId="724F1D36" w14:textId="5669201F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9470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F94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14:paraId="60209C8C" w14:textId="5DFCFF4A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</w:t>
            </w:r>
            <w:r w:rsidR="00F94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63D54" w14:paraId="7BB4C496" w14:textId="77777777" w:rsidTr="00863D54">
        <w:tc>
          <w:tcPr>
            <w:tcW w:w="2830" w:type="dxa"/>
          </w:tcPr>
          <w:p w14:paraId="6F3407BA" w14:textId="77777777" w:rsidR="00863D54" w:rsidRDefault="00863D5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1730" w:type="dxa"/>
            <w:gridSpan w:val="3"/>
          </w:tcPr>
          <w:p w14:paraId="3A1967ED" w14:textId="77777777" w:rsidR="0005740A" w:rsidRDefault="00255ADE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Ангелина Сергеевна</w:t>
            </w:r>
            <w:r w:rsidR="000627BE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0627BE">
              <w:rPr>
                <w:rFonts w:ascii="Times New Roman" w:hAnsi="Times New Roman" w:cs="Times New Roman"/>
                <w:sz w:val="24"/>
                <w:szCs w:val="24"/>
              </w:rPr>
              <w:t>доцент кафедры «История России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1178" w14:paraId="74BCC551" w14:textId="77777777" w:rsidTr="00863D54">
        <w:tc>
          <w:tcPr>
            <w:tcW w:w="2830" w:type="dxa"/>
          </w:tcPr>
          <w:p w14:paraId="2E8A3786" w14:textId="503AB976" w:rsidR="00CD1178" w:rsidRDefault="00CD1178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Соруководители проекта</w:t>
            </w:r>
          </w:p>
        </w:tc>
        <w:tc>
          <w:tcPr>
            <w:tcW w:w="11730" w:type="dxa"/>
            <w:gridSpan w:val="3"/>
          </w:tcPr>
          <w:p w14:paraId="0780D6CA" w14:textId="6EDFE069" w:rsidR="00CD1178" w:rsidRDefault="00CD1178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Минаков Сергей Тимофеевич, доктор исторических наук, профессор; Минакова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Эллеонора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кандидат исторических наук</w:t>
            </w:r>
          </w:p>
        </w:tc>
      </w:tr>
      <w:tr w:rsidR="0015582B" w14:paraId="1C367C88" w14:textId="77777777" w:rsidTr="00863D54">
        <w:tc>
          <w:tcPr>
            <w:tcW w:w="2830" w:type="dxa"/>
          </w:tcPr>
          <w:p w14:paraId="60E6B85C" w14:textId="77777777" w:rsidR="0015582B" w:rsidRDefault="0015582B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14:paraId="0E3B83A8" w14:textId="018D9CF6" w:rsidR="00723EFC" w:rsidRPr="009D5B39" w:rsidRDefault="00F94700" w:rsidP="009D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</w:t>
            </w:r>
            <w:r w:rsidR="00AB3E56"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Орловско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B3E56"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3E56"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БУК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E56"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областной центр народного творчества»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3E56"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БУК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DB1"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объединенный литературный муз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>ей И.С. Тургенева»</w:t>
            </w:r>
            <w:r w:rsidR="00723EFC" w:rsidRPr="00AB3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AB0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E56" w:rsidRPr="009D5B39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E56" w:rsidRPr="009D5B39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="00832EC6" w:rsidRPr="009D5B39">
              <w:rPr>
                <w:rFonts w:ascii="Times New Roman" w:hAnsi="Times New Roman" w:cs="Times New Roman"/>
                <w:sz w:val="24"/>
                <w:szCs w:val="24"/>
              </w:rPr>
              <w:t>Орловский краеведческий музей</w:t>
            </w:r>
            <w:r w:rsidR="00AB3E56" w:rsidRPr="009D5B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EC6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музей изобразительных искусств», 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СОШ г. Орла и области</w:t>
            </w:r>
          </w:p>
        </w:tc>
      </w:tr>
    </w:tbl>
    <w:p w14:paraId="71541F3B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F129E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14:paraId="4BA3C1A3" w14:textId="77777777" w:rsidTr="008C674C">
        <w:trPr>
          <w:trHeight w:val="330"/>
        </w:trPr>
        <w:tc>
          <w:tcPr>
            <w:tcW w:w="988" w:type="dxa"/>
            <w:vMerge w:val="restart"/>
          </w:tcPr>
          <w:p w14:paraId="65BA1EB9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14:paraId="30398B8E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14:paraId="2AAB9317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14:paraId="13369E4B" w14:textId="57538DA6"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811D02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  <w:p w14:paraId="31635AEB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14:paraId="1BA3D8F7" w14:textId="77777777" w:rsidTr="007E11A2">
        <w:trPr>
          <w:trHeight w:val="495"/>
        </w:trPr>
        <w:tc>
          <w:tcPr>
            <w:tcW w:w="988" w:type="dxa"/>
            <w:vMerge/>
          </w:tcPr>
          <w:p w14:paraId="64486301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480B0091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921A765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14:paraId="4B1FBD09" w14:textId="77777777"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14:paraId="44B46182" w14:textId="77777777" w:rsidTr="007E11A2">
        <w:tc>
          <w:tcPr>
            <w:tcW w:w="988" w:type="dxa"/>
            <w:vMerge/>
          </w:tcPr>
          <w:p w14:paraId="77C73546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053AB74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4E53FB5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9C9CFEE" w14:textId="4283D590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0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0E3ABAC0" w14:textId="48CDF732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08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7E1B10B1" w14:textId="78EBFB06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0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14:paraId="6F5C584C" w14:textId="6BEC18E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08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5ADE" w:rsidRPr="00255ADE" w14:paraId="72E3E7CB" w14:textId="77777777" w:rsidTr="007E11A2">
        <w:tc>
          <w:tcPr>
            <w:tcW w:w="988" w:type="dxa"/>
          </w:tcPr>
          <w:p w14:paraId="570D827B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3C5382BF" w14:textId="7D70F099" w:rsidR="0005740A" w:rsidRPr="00506CE6" w:rsidRDefault="003C2FC8" w:rsidP="00506CE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bookmarkStart w:id="0" w:name="_Hlk52109179"/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конструктивной гражданской позиции</w:t>
            </w:r>
            <w:r w:rsidR="00506CE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и патриотизма как важнейших духовно-нравственных и социальных ценностей, готовность к активному проявлению их в различных сферах жизни </w:t>
            </w:r>
            <w:r w:rsidR="002E0D56" w:rsidRPr="00506CE6">
              <w:rPr>
                <w:rFonts w:ascii="Times New Roman" w:hAnsi="Times New Roman" w:cs="Times New Roman"/>
                <w:sz w:val="24"/>
                <w:szCs w:val="24"/>
              </w:rPr>
              <w:t>общества; противодействие</w:t>
            </w:r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фальсификации истории России</w:t>
            </w:r>
            <w:bookmarkEnd w:id="0"/>
            <w:r w:rsidR="008B1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ACBBFF6" w14:textId="77777777" w:rsidR="0005740A" w:rsidRPr="00811D02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59033C2" w14:textId="77777777" w:rsidR="0005740A" w:rsidRPr="00811D02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81E68D4" w14:textId="77777777" w:rsidR="0005740A" w:rsidRPr="00811D02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84E34" w14:textId="77777777" w:rsidR="0005740A" w:rsidRPr="00811D02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0CCFBC8" w14:textId="77777777" w:rsidR="0005740A" w:rsidRPr="00811D02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DE" w:rsidRPr="00255ADE" w14:paraId="50C308FF" w14:textId="77777777" w:rsidTr="007E11A2">
        <w:tc>
          <w:tcPr>
            <w:tcW w:w="988" w:type="dxa"/>
          </w:tcPr>
          <w:p w14:paraId="2C40432B" w14:textId="77777777" w:rsidR="003C2FC8" w:rsidRPr="00255ADE" w:rsidRDefault="003C2FC8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85D9C2B" w14:textId="77777777" w:rsidR="003C2FC8" w:rsidRPr="00506CE6" w:rsidRDefault="00552104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14:paraId="7A3CE566" w14:textId="6D72E5CB" w:rsidR="003C2FC8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1D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14:paraId="0D397AB6" w14:textId="120B9C07" w:rsidR="003C2FC8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14:paraId="712546F2" w14:textId="0EF2D9B2" w:rsidR="003C2FC8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3E1F9FE9" w14:textId="40C33DC1" w:rsidR="003C2FC8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14:paraId="5E4679FF" w14:textId="7A204641" w:rsidR="003C2FC8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55ADE" w:rsidRPr="00255ADE" w14:paraId="72692E04" w14:textId="77777777" w:rsidTr="007E11A2">
        <w:tc>
          <w:tcPr>
            <w:tcW w:w="988" w:type="dxa"/>
          </w:tcPr>
          <w:p w14:paraId="653D04E9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0F25C85" w14:textId="77777777" w:rsidR="0005740A" w:rsidRPr="00506CE6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научно-практических конференций</w:t>
            </w:r>
          </w:p>
        </w:tc>
        <w:tc>
          <w:tcPr>
            <w:tcW w:w="1843" w:type="dxa"/>
          </w:tcPr>
          <w:p w14:paraId="1CD46084" w14:textId="1EC9F75B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</w:tcPr>
          <w:p w14:paraId="1A8767B8" w14:textId="23136752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14:paraId="57A2C76C" w14:textId="6301FC34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1AC96250" w14:textId="3D473D51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8" w:type="dxa"/>
          </w:tcPr>
          <w:p w14:paraId="3ACD5601" w14:textId="5FE4B98E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55ADE" w:rsidRPr="00255ADE" w14:paraId="02953EFB" w14:textId="77777777" w:rsidTr="007E11A2">
        <w:tc>
          <w:tcPr>
            <w:tcW w:w="988" w:type="dxa"/>
          </w:tcPr>
          <w:p w14:paraId="48173E7F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EC56F78" w14:textId="77777777" w:rsidR="0005740A" w:rsidRPr="00506CE6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</w:t>
            </w:r>
          </w:p>
        </w:tc>
        <w:tc>
          <w:tcPr>
            <w:tcW w:w="1843" w:type="dxa"/>
          </w:tcPr>
          <w:p w14:paraId="3752268F" w14:textId="05F82C72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</w:tcPr>
          <w:p w14:paraId="659E1F3A" w14:textId="391FBC67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14:paraId="7E20E7C2" w14:textId="332913CE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F67E8B3" w14:textId="20779A5A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8" w:type="dxa"/>
          </w:tcPr>
          <w:p w14:paraId="6056F22B" w14:textId="0AD75B0D" w:rsidR="0005740A" w:rsidRPr="00811D02" w:rsidRDefault="00811D02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55ADE" w:rsidRPr="00255ADE" w14:paraId="48FCDEF9" w14:textId="77777777" w:rsidTr="007E11A2">
        <w:tc>
          <w:tcPr>
            <w:tcW w:w="988" w:type="dxa"/>
          </w:tcPr>
          <w:p w14:paraId="329DD11E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6B6C2CA3" w14:textId="77777777" w:rsidR="007E11A2" w:rsidRPr="00744B5C" w:rsidRDefault="007E11A2" w:rsidP="008B154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AB3E56"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bookmarkStart w:id="1" w:name="_Hlk52109209"/>
            <w:r w:rsidR="008B154D" w:rsidRPr="00744B5C">
              <w:rPr>
                <w:rFonts w:ascii="Times New Roman" w:hAnsi="Times New Roman" w:cs="Times New Roman"/>
                <w:sz w:val="24"/>
                <w:szCs w:val="24"/>
              </w:rPr>
              <w:t>интереса к культурно-</w:t>
            </w:r>
            <w:r w:rsidR="00744B5C" w:rsidRPr="00744B5C">
              <w:rPr>
                <w:rFonts w:ascii="Times New Roman" w:hAnsi="Times New Roman" w:cs="Times New Roman"/>
                <w:sz w:val="24"/>
                <w:szCs w:val="24"/>
              </w:rPr>
              <w:t>историческим традициям Орловского края; популяризация бренда «Орловщина – литературная столица России»; поддержка позитивного имиджа Орловской области как региона, благоприятного для туризма</w:t>
            </w:r>
            <w:bookmarkEnd w:id="1"/>
          </w:p>
        </w:tc>
        <w:tc>
          <w:tcPr>
            <w:tcW w:w="1843" w:type="dxa"/>
          </w:tcPr>
          <w:p w14:paraId="2FF957A9" w14:textId="77777777" w:rsidR="007E11A2" w:rsidRPr="00811D0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BA4BE59" w14:textId="77777777" w:rsidR="007E11A2" w:rsidRPr="00811D0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A27088A" w14:textId="77777777" w:rsidR="007E11A2" w:rsidRPr="00811D0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F766A" w14:textId="77777777" w:rsidR="007E11A2" w:rsidRPr="00811D0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2EEAA01" w14:textId="77777777" w:rsidR="007E11A2" w:rsidRPr="00811D02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DE" w:rsidRPr="00255ADE" w14:paraId="3F59266B" w14:textId="77777777" w:rsidTr="00BC1D29">
        <w:tc>
          <w:tcPr>
            <w:tcW w:w="988" w:type="dxa"/>
          </w:tcPr>
          <w:p w14:paraId="2802E4FA" w14:textId="77777777" w:rsidR="00BC1D29" w:rsidRPr="00255ADE" w:rsidRDefault="00BC1D29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2172197" w14:textId="77777777" w:rsidR="00BC1D29" w:rsidRPr="00744B5C" w:rsidRDefault="00BC1D29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2.1 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14:paraId="1C705E5F" w14:textId="03CBA622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</w:tcPr>
          <w:p w14:paraId="1DE1250D" w14:textId="5A0C7EB9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14:paraId="61572296" w14:textId="6ECBE382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66D6BD8A" w14:textId="2A67F13E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14:paraId="57324A4C" w14:textId="11DEFBC8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C1D29" w:rsidRPr="00255ADE" w14:paraId="2D5B0F06" w14:textId="77777777" w:rsidTr="00BC1D29">
        <w:tc>
          <w:tcPr>
            <w:tcW w:w="988" w:type="dxa"/>
          </w:tcPr>
          <w:p w14:paraId="5A23A46C" w14:textId="77777777" w:rsidR="00BC1D29" w:rsidRPr="00255ADE" w:rsidRDefault="00BC1D29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4679D00" w14:textId="77777777" w:rsidR="00744B5C" w:rsidRPr="00744B5C" w:rsidRDefault="00BC1D29" w:rsidP="00744B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2.2 организация акций по сохранению историко-культурного наследия Орловщины </w:t>
            </w:r>
          </w:p>
        </w:tc>
        <w:tc>
          <w:tcPr>
            <w:tcW w:w="1843" w:type="dxa"/>
          </w:tcPr>
          <w:p w14:paraId="35FED3B4" w14:textId="421F0F5B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</w:tcPr>
          <w:p w14:paraId="0C0C7DE8" w14:textId="3BCCF567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14:paraId="5646D4C4" w14:textId="36E3D8F1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65D58D6" w14:textId="38481CDD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8" w:type="dxa"/>
          </w:tcPr>
          <w:p w14:paraId="762610AF" w14:textId="1C498F0B" w:rsidR="00BC1D29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44B5C" w:rsidRPr="00255ADE" w14:paraId="3ED22CB8" w14:textId="77777777" w:rsidTr="00BC1D29">
        <w:tc>
          <w:tcPr>
            <w:tcW w:w="988" w:type="dxa"/>
          </w:tcPr>
          <w:p w14:paraId="195C1FFD" w14:textId="77777777" w:rsidR="00744B5C" w:rsidRPr="00255ADE" w:rsidRDefault="00744B5C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E43F955" w14:textId="77777777" w:rsidR="00744B5C" w:rsidRPr="00744B5C" w:rsidRDefault="00744B5C" w:rsidP="00744B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2.3 участие во всероссийских акциях культурно-исторической направленности</w:t>
            </w:r>
          </w:p>
        </w:tc>
        <w:tc>
          <w:tcPr>
            <w:tcW w:w="1843" w:type="dxa"/>
          </w:tcPr>
          <w:p w14:paraId="10C13C93" w14:textId="6AFCC41D" w:rsidR="00744B5C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</w:tcPr>
          <w:p w14:paraId="603D8F45" w14:textId="49DEE197" w:rsidR="00744B5C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14:paraId="34AE28ED" w14:textId="24CCCA26" w:rsidR="00744B5C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1864E44A" w14:textId="7D2BA7B7" w:rsidR="00744B5C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8" w:type="dxa"/>
          </w:tcPr>
          <w:p w14:paraId="7196BCB4" w14:textId="10F14309" w:rsidR="00744B5C" w:rsidRPr="00811D02" w:rsidRDefault="00811D0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bookmarkStart w:id="2" w:name="_GoBack"/>
            <w:bookmarkEnd w:id="2"/>
          </w:p>
        </w:tc>
      </w:tr>
    </w:tbl>
    <w:p w14:paraId="200A54E7" w14:textId="47302598" w:rsidR="00863D54" w:rsidRDefault="008C634D" w:rsidP="008C634D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D1F25EB" w14:textId="77777777" w:rsidR="008C634D" w:rsidRDefault="008C634D" w:rsidP="008C634D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A3DBE23" w14:textId="77777777" w:rsidR="007E11A2" w:rsidRPr="00744B5C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5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44B5C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744B5C" w:rsidRPr="00744B5C" w14:paraId="277430CE" w14:textId="77777777" w:rsidTr="00123E2E">
        <w:tc>
          <w:tcPr>
            <w:tcW w:w="988" w:type="dxa"/>
          </w:tcPr>
          <w:p w14:paraId="2DB4497D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14:paraId="78741527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</w:p>
        </w:tc>
        <w:tc>
          <w:tcPr>
            <w:tcW w:w="3402" w:type="dxa"/>
          </w:tcPr>
          <w:p w14:paraId="185C63B8" w14:textId="77777777" w:rsidR="007E11A2" w:rsidRPr="00744B5C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744B5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14:paraId="2B6A48B6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F94700" w:rsidRPr="00255ADE" w14:paraId="21EE74FB" w14:textId="77777777" w:rsidTr="00F94700">
        <w:trPr>
          <w:trHeight w:val="1178"/>
        </w:trPr>
        <w:tc>
          <w:tcPr>
            <w:tcW w:w="988" w:type="dxa"/>
            <w:vMerge w:val="restart"/>
          </w:tcPr>
          <w:p w14:paraId="2F811BA4" w14:textId="77777777" w:rsidR="00F94700" w:rsidRPr="002630D2" w:rsidRDefault="00F94700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 w:val="restart"/>
          </w:tcPr>
          <w:p w14:paraId="070E1D07" w14:textId="77777777" w:rsidR="00F94700" w:rsidRPr="002630D2" w:rsidRDefault="00F94700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«Осколки в памяти</w:t>
            </w:r>
            <w:r w:rsidRPr="002630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37C3CBB" w14:textId="77777777" w:rsidR="00F94700" w:rsidRPr="002630D2" w:rsidRDefault="00F94700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ABB3" w14:textId="21FAECF2" w:rsidR="00F94700" w:rsidRPr="002630D2" w:rsidRDefault="007974C9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2F1BCBC" w14:textId="1001FC1E" w:rsidR="00F94700" w:rsidRPr="00E5084A" w:rsidRDefault="00F94700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7974C9" w:rsidRPr="00E5084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-летию </w:t>
            </w:r>
            <w:r w:rsidR="007974C9" w:rsidRPr="00E5084A">
              <w:rPr>
                <w:rFonts w:ascii="Times New Roman" w:hAnsi="Times New Roman" w:cs="Times New Roman"/>
                <w:sz w:val="24"/>
                <w:szCs w:val="24"/>
              </w:rPr>
              <w:t>основания Московского университета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 / 01.01.202</w:t>
            </w:r>
            <w:r w:rsidR="007974C9" w:rsidRPr="00E50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 w:rsidR="007974C9" w:rsidRPr="00E50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084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225" w:type="dxa"/>
          </w:tcPr>
          <w:p w14:paraId="1C924242" w14:textId="77777777" w:rsidR="00F94700" w:rsidRPr="002630D2" w:rsidRDefault="00F94700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42F645" w14:textId="32049ABF" w:rsidR="00F94700" w:rsidRPr="002630D2" w:rsidRDefault="00F94700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410342" w:rsidRPr="00255ADE" w14:paraId="2262B1D1" w14:textId="77777777" w:rsidTr="00123E2E">
        <w:tc>
          <w:tcPr>
            <w:tcW w:w="988" w:type="dxa"/>
            <w:vMerge/>
          </w:tcPr>
          <w:p w14:paraId="299AC739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1D9A6DB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E2EE89" w14:textId="6FEB5724" w:rsidR="00410342" w:rsidRPr="00E5084A" w:rsidRDefault="00222D0F" w:rsidP="0079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7974C9" w:rsidRPr="00E50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00-летию </w:t>
            </w:r>
            <w:r w:rsidR="007974C9" w:rsidRPr="00E5084A">
              <w:rPr>
                <w:rFonts w:ascii="Times New Roman" w:hAnsi="Times New Roman" w:cs="Times New Roman"/>
                <w:sz w:val="24"/>
                <w:szCs w:val="24"/>
              </w:rPr>
              <w:t>восстания декабристов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974C9" w:rsidRPr="00E5084A">
              <w:rPr>
                <w:rFonts w:ascii="Times New Roman" w:hAnsi="Times New Roman" w:cs="Times New Roman"/>
                <w:sz w:val="24"/>
                <w:szCs w:val="24"/>
              </w:rPr>
              <w:t>01.01.2025 – 31.12.2025</w:t>
            </w:r>
            <w:r w:rsidR="00E5084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225" w:type="dxa"/>
          </w:tcPr>
          <w:p w14:paraId="470B3F85" w14:textId="77777777" w:rsidR="00222D0F" w:rsidRPr="002630D2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E5C27A" w14:textId="1590BCD7" w:rsidR="00410342" w:rsidRPr="00255ADE" w:rsidRDefault="00222D0F" w:rsidP="00222D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410342" w:rsidRPr="00255ADE" w14:paraId="5455EEC7" w14:textId="77777777" w:rsidTr="00123E2E">
        <w:tc>
          <w:tcPr>
            <w:tcW w:w="988" w:type="dxa"/>
            <w:vMerge/>
          </w:tcPr>
          <w:p w14:paraId="3F4C5D31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6F9FF877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DD6CE2" w14:textId="3BB4F0D3" w:rsidR="00410342" w:rsidRPr="00E5084A" w:rsidRDefault="00222D0F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>К 3</w:t>
            </w:r>
            <w:r w:rsidR="00E5084A" w:rsidRPr="00E508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-летию </w:t>
            </w:r>
            <w:r w:rsidR="00E5084A" w:rsidRPr="00E5084A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войны </w:t>
            </w:r>
            <w:r w:rsidR="00E5084A"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и 300-летию со дня смерти Петра </w:t>
            </w:r>
            <w:r w:rsidR="00E5084A" w:rsidRPr="00E50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5084A"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5084A" w:rsidRPr="00E5084A">
              <w:rPr>
                <w:rFonts w:ascii="Times New Roman" w:hAnsi="Times New Roman" w:cs="Times New Roman"/>
                <w:sz w:val="24"/>
                <w:szCs w:val="24"/>
              </w:rPr>
              <w:t>01.01.2025 – 31.12.2025</w:t>
            </w:r>
            <w:r w:rsidR="00E5084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225" w:type="dxa"/>
          </w:tcPr>
          <w:p w14:paraId="61DF5D10" w14:textId="77777777" w:rsidR="00222D0F" w:rsidRPr="002630D2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A70ACB" w14:textId="51020AF9" w:rsidR="00410342" w:rsidRPr="00255ADE" w:rsidRDefault="00222D0F" w:rsidP="00222D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5C688F" w:rsidRPr="00255ADE" w14:paraId="4AD47245" w14:textId="77777777" w:rsidTr="00123E2E">
        <w:tc>
          <w:tcPr>
            <w:tcW w:w="988" w:type="dxa"/>
            <w:vMerge/>
          </w:tcPr>
          <w:p w14:paraId="22B6BAB5" w14:textId="77777777" w:rsidR="005C688F" w:rsidRPr="00255ADE" w:rsidRDefault="005C688F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572578A3" w14:textId="77777777" w:rsidR="005C688F" w:rsidRPr="00255ADE" w:rsidRDefault="005C688F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91D89C" w14:textId="794F7C37" w:rsidR="005C688F" w:rsidRPr="005C688F" w:rsidRDefault="005C688F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470-летию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Судбищенской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битвы 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 xml:space="preserve">01.01.2025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>1.12.2025 гг.</w:t>
            </w:r>
          </w:p>
        </w:tc>
        <w:tc>
          <w:tcPr>
            <w:tcW w:w="3225" w:type="dxa"/>
          </w:tcPr>
          <w:p w14:paraId="4678B42B" w14:textId="77777777" w:rsidR="005C688F" w:rsidRPr="00DF70F5" w:rsidRDefault="005C688F" w:rsidP="005C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1FA4A99E" w14:textId="77777777" w:rsidR="005C688F" w:rsidRPr="00DF70F5" w:rsidRDefault="005C688F" w:rsidP="005C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1D2FB8E2" w14:textId="0B0BDDA1" w:rsidR="005C688F" w:rsidRDefault="005C688F" w:rsidP="005C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Орловской области;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ОО «Орловский краеведческий музей»</w:t>
            </w:r>
          </w:p>
        </w:tc>
      </w:tr>
      <w:tr w:rsidR="000F2E94" w:rsidRPr="00255ADE" w14:paraId="198903C9" w14:textId="77777777" w:rsidTr="00AB5E66">
        <w:tc>
          <w:tcPr>
            <w:tcW w:w="988" w:type="dxa"/>
            <w:vMerge/>
          </w:tcPr>
          <w:p w14:paraId="7FB62ABF" w14:textId="77777777" w:rsidR="000F2E94" w:rsidRPr="00255ADE" w:rsidRDefault="000F2E94" w:rsidP="000F2E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0A92D528" w14:textId="77777777" w:rsidR="000F2E94" w:rsidRPr="00255ADE" w:rsidRDefault="000F2E94" w:rsidP="000F2E94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080512" w14:textId="68E09178" w:rsidR="000F2E94" w:rsidRPr="000F2E94" w:rsidRDefault="00CD1178" w:rsidP="000F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165-летию отмены крепостного права </w:t>
            </w:r>
            <w:r w:rsidRPr="00CD1178">
              <w:rPr>
                <w:rFonts w:ascii="Times New Roman" w:hAnsi="Times New Roman" w:cs="Times New Roman"/>
                <w:sz w:val="24"/>
                <w:szCs w:val="24"/>
              </w:rPr>
              <w:t>/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1178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117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225" w:type="dxa"/>
          </w:tcPr>
          <w:p w14:paraId="19A97EED" w14:textId="77777777" w:rsidR="00222D0F" w:rsidRPr="00222D0F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16771361" w14:textId="77777777" w:rsidR="00222D0F" w:rsidRPr="00222D0F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54B75D74" w14:textId="712F3C70" w:rsidR="000F2E94" w:rsidRPr="00255ADE" w:rsidRDefault="00222D0F" w:rsidP="00222D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  <w:tr w:rsidR="000F2E94" w:rsidRPr="00255ADE" w14:paraId="10C50CED" w14:textId="77777777" w:rsidTr="009855CF">
        <w:trPr>
          <w:trHeight w:val="699"/>
        </w:trPr>
        <w:tc>
          <w:tcPr>
            <w:tcW w:w="988" w:type="dxa"/>
            <w:vMerge/>
          </w:tcPr>
          <w:p w14:paraId="1AF640A3" w14:textId="77777777" w:rsidR="000F2E94" w:rsidRPr="00255ADE" w:rsidRDefault="000F2E94" w:rsidP="000F2E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741A8028" w14:textId="77777777" w:rsidR="000F2E94" w:rsidRPr="00255ADE" w:rsidRDefault="000F2E94" w:rsidP="000F2E94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81DF12" w14:textId="41AEE7D1" w:rsidR="000F2E94" w:rsidRPr="002630D2" w:rsidRDefault="002E0D56" w:rsidP="000F2E94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315-летию со дня рождения М.В. Ломоносова </w:t>
            </w:r>
            <w:r w:rsidRPr="002E0D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D56">
              <w:rPr>
                <w:rFonts w:ascii="Times New Roman" w:hAnsi="Times New Roman" w:cs="Times New Roman"/>
                <w:sz w:val="24"/>
                <w:szCs w:val="24"/>
              </w:rPr>
              <w:t>01.01.2026 – 31.12.2026 гг.</w:t>
            </w:r>
          </w:p>
        </w:tc>
        <w:tc>
          <w:tcPr>
            <w:tcW w:w="3225" w:type="dxa"/>
          </w:tcPr>
          <w:p w14:paraId="73486D8A" w14:textId="77777777" w:rsidR="00222D0F" w:rsidRPr="00DF70F5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3C9F3714" w14:textId="77777777" w:rsidR="00222D0F" w:rsidRPr="00DF70F5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307B99B9" w14:textId="32E0C776" w:rsidR="000F2E94" w:rsidRPr="00255ADE" w:rsidRDefault="00222D0F" w:rsidP="00222D0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  <w:r w:rsidR="00DF70F5" w:rsidRPr="00DF70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70F5">
              <w:rPr>
                <w:rFonts w:ascii="Times New Roman" w:hAnsi="Times New Roman" w:cs="Times New Roman"/>
                <w:sz w:val="24"/>
                <w:szCs w:val="24"/>
              </w:rPr>
              <w:t>БУК ОО «Орловский краеведческий музей»</w:t>
            </w:r>
          </w:p>
        </w:tc>
      </w:tr>
      <w:tr w:rsidR="009855CF" w:rsidRPr="00255ADE" w14:paraId="7F1EA5DF" w14:textId="77777777" w:rsidTr="00123E2E">
        <w:trPr>
          <w:trHeight w:val="978"/>
        </w:trPr>
        <w:tc>
          <w:tcPr>
            <w:tcW w:w="988" w:type="dxa"/>
            <w:vMerge/>
          </w:tcPr>
          <w:p w14:paraId="728D94D8" w14:textId="77777777" w:rsidR="009855CF" w:rsidRPr="00255ADE" w:rsidRDefault="009855CF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C941DE0" w14:textId="77777777" w:rsidR="009855CF" w:rsidRPr="00255ADE" w:rsidRDefault="009855C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4AFA83" w14:textId="36D01214" w:rsidR="009855CF" w:rsidRPr="002630D2" w:rsidRDefault="002E0D56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530-летию Судебника 1497 г. </w:t>
            </w:r>
            <w:r w:rsidRPr="002E0D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D56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D56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0D5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225" w:type="dxa"/>
          </w:tcPr>
          <w:p w14:paraId="784763E2" w14:textId="77777777" w:rsidR="00222D0F" w:rsidRPr="002630D2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7928C9" w14:textId="65CFD753" w:rsidR="009855CF" w:rsidRPr="00255ADE" w:rsidRDefault="00222D0F" w:rsidP="00222D0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8C634D" w:rsidRPr="00255ADE" w14:paraId="3CEA5C29" w14:textId="77777777" w:rsidTr="008C634D">
        <w:trPr>
          <w:trHeight w:val="987"/>
        </w:trPr>
        <w:tc>
          <w:tcPr>
            <w:tcW w:w="988" w:type="dxa"/>
            <w:vMerge/>
            <w:tcBorders>
              <w:top w:val="nil"/>
            </w:tcBorders>
          </w:tcPr>
          <w:p w14:paraId="5B366B88" w14:textId="77777777" w:rsidR="008C634D" w:rsidRPr="00255ADE" w:rsidRDefault="008C634D" w:rsidP="008C63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51C82DF3" w14:textId="77777777" w:rsidR="008C634D" w:rsidRPr="00255ADE" w:rsidRDefault="008C634D" w:rsidP="008C634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97B28D" w14:textId="5BA04CD3" w:rsidR="008C634D" w:rsidRPr="005C688F" w:rsidRDefault="005C688F" w:rsidP="008C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110-летию начала Гражданской войны в России 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225" w:type="dxa"/>
          </w:tcPr>
          <w:p w14:paraId="0ED29848" w14:textId="77777777" w:rsidR="00222D0F" w:rsidRPr="009855CF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4028CE35" w14:textId="77777777" w:rsidR="00222D0F" w:rsidRPr="009855CF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61A97495" w14:textId="787BAF1A" w:rsidR="008C634D" w:rsidRPr="009855CF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E67DAF" w:rsidRPr="00255ADE" w14:paraId="4BBE7C56" w14:textId="77777777" w:rsidTr="00E67DAF">
        <w:trPr>
          <w:trHeight w:val="2070"/>
        </w:trPr>
        <w:tc>
          <w:tcPr>
            <w:tcW w:w="988" w:type="dxa"/>
            <w:vMerge/>
            <w:tcBorders>
              <w:top w:val="nil"/>
            </w:tcBorders>
          </w:tcPr>
          <w:p w14:paraId="33CCB959" w14:textId="77777777" w:rsidR="00E67DAF" w:rsidRPr="00255ADE" w:rsidRDefault="00E67DAF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4FEF61CC" w14:textId="77777777" w:rsidR="00E67DAF" w:rsidRPr="00255ADE" w:rsidRDefault="00E67DA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87C07A" w14:textId="22AE3A98" w:rsidR="00E67DAF" w:rsidRPr="005C688F" w:rsidRDefault="005C688F" w:rsidP="0098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430-летию прекращения династии Рюриковичей 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>01.01.2028 – 31.12.2028 гг.</w:t>
            </w:r>
          </w:p>
        </w:tc>
        <w:tc>
          <w:tcPr>
            <w:tcW w:w="3225" w:type="dxa"/>
          </w:tcPr>
          <w:p w14:paraId="5BDB80A6" w14:textId="77777777" w:rsidR="00E67DAF" w:rsidRPr="00222D0F" w:rsidRDefault="00E67DA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0EE35A4B" w14:textId="77777777" w:rsidR="00E67DAF" w:rsidRPr="00222D0F" w:rsidRDefault="00E67DA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4BEFDB57" w14:textId="430B97A2" w:rsidR="00E67DAF" w:rsidRPr="009855CF" w:rsidRDefault="00E67DA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E5084A" w:rsidRPr="00255ADE" w14:paraId="667E28C7" w14:textId="77777777" w:rsidTr="00434AE5">
        <w:trPr>
          <w:trHeight w:val="2218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494C8431" w14:textId="4378F385" w:rsidR="00E5084A" w:rsidRPr="00CE01BA" w:rsidRDefault="00E5084A" w:rsidP="00E5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</w:tcBorders>
          </w:tcPr>
          <w:p w14:paraId="3055353D" w14:textId="77777777" w:rsidR="00E5084A" w:rsidRPr="00DF70F5" w:rsidRDefault="00E5084A" w:rsidP="00E5084A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«История русской провинции»</w:t>
            </w:r>
          </w:p>
          <w:p w14:paraId="17781A2E" w14:textId="77777777" w:rsidR="00E5084A" w:rsidRPr="00DF70F5" w:rsidRDefault="00E5084A" w:rsidP="00E5084A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910A09" w14:textId="7C9594C2" w:rsidR="00E5084A" w:rsidRPr="00182AE4" w:rsidRDefault="00E5084A" w:rsidP="00E5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>К 460-летию основания города Орла / 01.01.2026 – 31.12.2026 гг.</w:t>
            </w:r>
          </w:p>
        </w:tc>
        <w:tc>
          <w:tcPr>
            <w:tcW w:w="3225" w:type="dxa"/>
          </w:tcPr>
          <w:p w14:paraId="1178C4ED" w14:textId="77777777" w:rsidR="00E5084A" w:rsidRPr="00222D0F" w:rsidRDefault="00E5084A" w:rsidP="00CD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РФ,</w:t>
            </w:r>
          </w:p>
          <w:p w14:paraId="583AE55E" w14:textId="612761AE" w:rsidR="00E5084A" w:rsidRPr="00CE01BA" w:rsidRDefault="00E5084A" w:rsidP="00CD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области, БУК ОО «Орловский краеведческий музей»</w:t>
            </w:r>
          </w:p>
        </w:tc>
      </w:tr>
      <w:tr w:rsidR="00E5084A" w:rsidRPr="00255ADE" w14:paraId="3E00F156" w14:textId="77777777" w:rsidTr="00A53407">
        <w:trPr>
          <w:trHeight w:val="2218"/>
        </w:trPr>
        <w:tc>
          <w:tcPr>
            <w:tcW w:w="988" w:type="dxa"/>
            <w:vMerge/>
          </w:tcPr>
          <w:p w14:paraId="6CE83D0F" w14:textId="1F16A9B3" w:rsidR="00E5084A" w:rsidRPr="00CE01BA" w:rsidRDefault="00E5084A" w:rsidP="00CE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247B4A9B" w14:textId="7FFEAC80" w:rsidR="00E5084A" w:rsidRPr="00CE01BA" w:rsidRDefault="00E5084A" w:rsidP="00CE01BA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E9F45A" w14:textId="251831C1" w:rsidR="00E5084A" w:rsidRPr="00CE01BA" w:rsidRDefault="00E5084A" w:rsidP="00CE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E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182AE4">
              <w:rPr>
                <w:rFonts w:ascii="Times New Roman" w:hAnsi="Times New Roman" w:cs="Times New Roman"/>
                <w:sz w:val="24"/>
                <w:szCs w:val="24"/>
              </w:rPr>
              <w:t>-летию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Орловской детской музыкальной школы им. В.С. Калинникова</w:t>
            </w:r>
            <w:r w:rsidRPr="00182AE4">
              <w:rPr>
                <w:rFonts w:ascii="Times New Roman" w:hAnsi="Times New Roman" w:cs="Times New Roman"/>
                <w:sz w:val="24"/>
                <w:szCs w:val="24"/>
              </w:rPr>
              <w:t xml:space="preserve"> /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82A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2A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82AE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2AE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25" w:type="dxa"/>
          </w:tcPr>
          <w:p w14:paraId="2CCC14E8" w14:textId="77777777" w:rsidR="00E5084A" w:rsidRPr="00CE01BA" w:rsidRDefault="00E5084A" w:rsidP="00CD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2C4AC892" w14:textId="77777777" w:rsidR="00E5084A" w:rsidRPr="00CE01BA" w:rsidRDefault="00E5084A" w:rsidP="00CD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324FE495" w14:textId="4BFD5D09" w:rsidR="00E5084A" w:rsidRPr="00222D0F" w:rsidRDefault="00E5084A" w:rsidP="00CD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E5084A" w:rsidRPr="00255ADE" w14:paraId="760BDB8C" w14:textId="77777777" w:rsidTr="00A53407">
        <w:trPr>
          <w:trHeight w:val="1317"/>
        </w:trPr>
        <w:tc>
          <w:tcPr>
            <w:tcW w:w="988" w:type="dxa"/>
            <w:vMerge/>
          </w:tcPr>
          <w:p w14:paraId="2E0F70CE" w14:textId="77777777" w:rsidR="00E5084A" w:rsidRPr="00255ADE" w:rsidRDefault="00E5084A" w:rsidP="00CE01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21676D53" w14:textId="77777777" w:rsidR="00E5084A" w:rsidRPr="00222140" w:rsidRDefault="00E5084A" w:rsidP="00CE01BA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9BE81" w14:textId="796B74AD" w:rsidR="00E5084A" w:rsidRPr="00CE01BA" w:rsidRDefault="00E5084A" w:rsidP="00CE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Орловской губернии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084A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</w:tcPr>
          <w:p w14:paraId="4EED040F" w14:textId="77777777" w:rsidR="00E5084A" w:rsidRPr="00CE01BA" w:rsidRDefault="00E5084A" w:rsidP="00CD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75C19AEC" w14:textId="77777777" w:rsidR="00E5084A" w:rsidRPr="00CE01BA" w:rsidRDefault="00E5084A" w:rsidP="00CD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176E1AEE" w14:textId="5EB90E78" w:rsidR="00E5084A" w:rsidRPr="00491E9F" w:rsidRDefault="00E5084A" w:rsidP="00CD11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222140" w:rsidRPr="00255ADE" w14:paraId="1E72105E" w14:textId="77777777" w:rsidTr="00123E2E">
        <w:trPr>
          <w:trHeight w:val="300"/>
        </w:trPr>
        <w:tc>
          <w:tcPr>
            <w:tcW w:w="988" w:type="dxa"/>
            <w:vMerge w:val="restart"/>
          </w:tcPr>
          <w:p w14:paraId="1441BBB1" w14:textId="77777777" w:rsidR="00222140" w:rsidRPr="003E52E2" w:rsidRDefault="00222140" w:rsidP="0022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vMerge w:val="restart"/>
          </w:tcPr>
          <w:p w14:paraId="38CA21BC" w14:textId="77777777" w:rsidR="00222140" w:rsidRPr="003E52E2" w:rsidRDefault="00222140" w:rsidP="0022214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E2">
              <w:rPr>
                <w:rFonts w:ascii="Times New Roman" w:hAnsi="Times New Roman" w:cs="Times New Roman"/>
                <w:sz w:val="24"/>
                <w:szCs w:val="24"/>
              </w:rPr>
              <w:t>«Хождение за три моря»</w:t>
            </w:r>
          </w:p>
        </w:tc>
        <w:tc>
          <w:tcPr>
            <w:tcW w:w="3402" w:type="dxa"/>
          </w:tcPr>
          <w:p w14:paraId="1BFB0C6E" w14:textId="61830293" w:rsidR="00222140" w:rsidRPr="00255ADE" w:rsidRDefault="00222140" w:rsidP="002221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музеев» </w:t>
            </w:r>
            <w:r w:rsidRPr="00CE052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ноябрь</w:t>
            </w:r>
          </w:p>
        </w:tc>
        <w:tc>
          <w:tcPr>
            <w:tcW w:w="3225" w:type="dxa"/>
          </w:tcPr>
          <w:p w14:paraId="6703F8F1" w14:textId="7A06A188" w:rsidR="00222140" w:rsidRPr="00255ADE" w:rsidRDefault="00222140" w:rsidP="00442B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краеведческий музей»,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ОО «Орловский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БУК ОО «Орловский музей изобразительных искусств»</w:t>
            </w:r>
          </w:p>
        </w:tc>
      </w:tr>
      <w:tr w:rsidR="00222140" w:rsidRPr="00255ADE" w14:paraId="09DF550F" w14:textId="77777777" w:rsidTr="00123E2E">
        <w:trPr>
          <w:trHeight w:val="240"/>
        </w:trPr>
        <w:tc>
          <w:tcPr>
            <w:tcW w:w="988" w:type="dxa"/>
            <w:vMerge/>
          </w:tcPr>
          <w:p w14:paraId="18EA9F52" w14:textId="77777777" w:rsidR="00222140" w:rsidRPr="00255ADE" w:rsidRDefault="00222140" w:rsidP="002221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7BEED6F7" w14:textId="77777777" w:rsidR="00222140" w:rsidRPr="00255ADE" w:rsidRDefault="00222140" w:rsidP="0022214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B9BB31" w14:textId="6B6FE054" w:rsidR="00222140" w:rsidRPr="00255ADE" w:rsidRDefault="00222140" w:rsidP="002221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искусств» </w:t>
            </w:r>
            <w:r w:rsidRPr="00CE05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ежегодно, май</w:t>
            </w:r>
          </w:p>
        </w:tc>
        <w:tc>
          <w:tcPr>
            <w:tcW w:w="3225" w:type="dxa"/>
          </w:tcPr>
          <w:p w14:paraId="152364D1" w14:textId="3DFDF585" w:rsidR="00222140" w:rsidRPr="00255ADE" w:rsidRDefault="00222140" w:rsidP="00442B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краеведческий музей»,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БУК ОО «Орловский музей изобразительных искусств»</w:t>
            </w:r>
          </w:p>
        </w:tc>
      </w:tr>
      <w:tr w:rsidR="005C688F" w:rsidRPr="00255ADE" w14:paraId="7152EC5B" w14:textId="77777777" w:rsidTr="00123E2E">
        <w:trPr>
          <w:trHeight w:val="240"/>
        </w:trPr>
        <w:tc>
          <w:tcPr>
            <w:tcW w:w="988" w:type="dxa"/>
            <w:vMerge/>
          </w:tcPr>
          <w:p w14:paraId="64BC1721" w14:textId="77777777" w:rsidR="005C688F" w:rsidRPr="00255ADE" w:rsidRDefault="005C688F" w:rsidP="002221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1ED03225" w14:textId="77777777" w:rsidR="005C688F" w:rsidRPr="00255ADE" w:rsidRDefault="005C688F" w:rsidP="0022214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207129" w14:textId="725BDC7E" w:rsidR="005C688F" w:rsidRDefault="005C688F" w:rsidP="0022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 xml:space="preserve">К 325-летию начала Северной войны и 300-летию со дня смерти Петра </w:t>
            </w:r>
            <w:r w:rsidRPr="005C68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 xml:space="preserve"> / 01.01.2025 – 31.12.2025 гг.</w:t>
            </w:r>
          </w:p>
        </w:tc>
        <w:tc>
          <w:tcPr>
            <w:tcW w:w="3225" w:type="dxa"/>
          </w:tcPr>
          <w:p w14:paraId="4AD50C69" w14:textId="77777777" w:rsidR="005C688F" w:rsidRPr="005C688F" w:rsidRDefault="005C688F" w:rsidP="005C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8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</w:t>
            </w:r>
          </w:p>
          <w:p w14:paraId="5BA202D1" w14:textId="77777777" w:rsidR="005C688F" w:rsidRDefault="005C688F" w:rsidP="00442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C3" w:rsidRPr="00255ADE" w14:paraId="397CA62E" w14:textId="77777777" w:rsidTr="00123E2E">
        <w:trPr>
          <w:trHeight w:val="255"/>
        </w:trPr>
        <w:tc>
          <w:tcPr>
            <w:tcW w:w="988" w:type="dxa"/>
            <w:vMerge/>
          </w:tcPr>
          <w:p w14:paraId="698D92A0" w14:textId="77777777" w:rsidR="00442BC3" w:rsidRPr="00255ADE" w:rsidRDefault="00442BC3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773F0633" w14:textId="77777777" w:rsidR="00442BC3" w:rsidRPr="00255ADE" w:rsidRDefault="00442BC3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DDB8F4" w14:textId="74F1E9AD" w:rsidR="00442BC3" w:rsidRPr="00442BC3" w:rsidRDefault="002E0D56" w:rsidP="00985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D56">
              <w:rPr>
                <w:rFonts w:ascii="Times New Roman" w:hAnsi="Times New Roman" w:cs="Times New Roman"/>
                <w:sz w:val="24"/>
                <w:szCs w:val="24"/>
              </w:rPr>
              <w:t>К 880-летию первого летописного упоминания г. Москвы / 01.01.2027 – 31.12.2027 гг.</w:t>
            </w:r>
          </w:p>
        </w:tc>
        <w:tc>
          <w:tcPr>
            <w:tcW w:w="3225" w:type="dxa"/>
          </w:tcPr>
          <w:p w14:paraId="6901079A" w14:textId="5236C843" w:rsidR="002E0D56" w:rsidRPr="00255ADE" w:rsidRDefault="00442BC3" w:rsidP="002E0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</w:p>
          <w:p w14:paraId="200D4E2C" w14:textId="070270B8" w:rsidR="00442BC3" w:rsidRPr="00255ADE" w:rsidRDefault="00442BC3" w:rsidP="00442B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A8FA81D" w14:textId="77777777" w:rsidR="00B93092" w:rsidRPr="00222140" w:rsidRDefault="00B93092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4313128" w14:textId="77777777" w:rsidR="00A90951" w:rsidRPr="001B302B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B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="00286708" w:rsidRPr="001B302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255ADE" w:rsidRPr="00255ADE" w14:paraId="24F768A0" w14:textId="77777777" w:rsidTr="00286708">
        <w:tc>
          <w:tcPr>
            <w:tcW w:w="988" w:type="dxa"/>
          </w:tcPr>
          <w:p w14:paraId="4E37B674" w14:textId="77777777" w:rsidR="00286708" w:rsidRPr="001B302B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14:paraId="4A5F61B2" w14:textId="77777777" w:rsidR="00286708" w:rsidRPr="001B302B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</w:p>
        </w:tc>
        <w:tc>
          <w:tcPr>
            <w:tcW w:w="3795" w:type="dxa"/>
          </w:tcPr>
          <w:p w14:paraId="4833D689" w14:textId="77777777" w:rsidR="00286708" w:rsidRPr="008C634D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8C634D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14:paraId="07BA1CB1" w14:textId="77777777" w:rsidR="00286708" w:rsidRPr="000D27B3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14:paraId="09EB5A64" w14:textId="77777777" w:rsidR="00286708" w:rsidRPr="000D27B3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B302B" w:rsidRPr="00255ADE" w14:paraId="4CFC3D4E" w14:textId="77777777" w:rsidTr="00065952">
        <w:trPr>
          <w:trHeight w:val="1171"/>
        </w:trPr>
        <w:tc>
          <w:tcPr>
            <w:tcW w:w="988" w:type="dxa"/>
          </w:tcPr>
          <w:p w14:paraId="427581BD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385EE6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«Осколки в памяти</w:t>
            </w:r>
            <w:r w:rsidRPr="001B30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F9D8DB9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11AB" w14:textId="3D61564B" w:rsidR="001B302B" w:rsidRPr="001B302B" w:rsidRDefault="001B302B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B10C5B0" w14:textId="77777777" w:rsidR="008C634D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165932CE" w14:textId="7C696823" w:rsidR="001B302B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учащихся СОШ и высших учебных заведений города Орла и области.</w:t>
            </w:r>
          </w:p>
          <w:p w14:paraId="22919875" w14:textId="2BA76C01" w:rsidR="008C634D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46929134" w14:textId="1CFA8243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</w:t>
            </w:r>
            <w:r w:rsidR="00CD1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7FD9436A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B302B" w:rsidRPr="00255ADE" w14:paraId="201D632E" w14:textId="77777777" w:rsidTr="00AB6D1A">
        <w:trPr>
          <w:trHeight w:val="1134"/>
        </w:trPr>
        <w:tc>
          <w:tcPr>
            <w:tcW w:w="988" w:type="dxa"/>
          </w:tcPr>
          <w:p w14:paraId="03C8C6A9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79F565" w14:textId="2F88BC76" w:rsidR="001B302B" w:rsidRPr="00DF70F5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70F5" w:rsidRPr="00DF70F5">
              <w:rPr>
                <w:rFonts w:ascii="Times New Roman" w:hAnsi="Times New Roman" w:cs="Times New Roman"/>
                <w:sz w:val="24"/>
                <w:szCs w:val="24"/>
              </w:rPr>
              <w:t>История русской провинции»</w:t>
            </w:r>
          </w:p>
          <w:p w14:paraId="09C7FFC8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A6C2A2F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729AFAC7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учащихся СОШ и высших учебных заведений города Орла и области.</w:t>
            </w:r>
          </w:p>
          <w:p w14:paraId="66C06D5F" w14:textId="3E939CDA" w:rsidR="008C634D" w:rsidRPr="00255ADE" w:rsidRDefault="008C634D" w:rsidP="008C634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7F30D556" w14:textId="065739DF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</w:t>
            </w:r>
            <w:r w:rsidR="00CD1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0F753FCD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B302B" w:rsidRPr="00255ADE" w14:paraId="16BD0595" w14:textId="77777777" w:rsidTr="00286708">
        <w:trPr>
          <w:trHeight w:val="150"/>
        </w:trPr>
        <w:tc>
          <w:tcPr>
            <w:tcW w:w="988" w:type="dxa"/>
          </w:tcPr>
          <w:p w14:paraId="2272AF09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4B19F26" w14:textId="70A85753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«Хождение за три моря»</w:t>
            </w:r>
          </w:p>
        </w:tc>
        <w:tc>
          <w:tcPr>
            <w:tcW w:w="3795" w:type="dxa"/>
          </w:tcPr>
          <w:p w14:paraId="63A12359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37D5FCFA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учащихся СОШ и высших учебных заведений города Орла и области.</w:t>
            </w:r>
          </w:p>
          <w:p w14:paraId="4088ADB7" w14:textId="2756CF06" w:rsidR="008C634D" w:rsidRPr="00255ADE" w:rsidRDefault="008C634D" w:rsidP="008C634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567D10B5" w14:textId="3CA85445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</w:t>
            </w:r>
            <w:r w:rsidR="00CD1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16F6D7AF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14:paraId="6C8BD0A9" w14:textId="77777777"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0D1B0" w14:textId="77777777"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14:paraId="4809352A" w14:textId="2130238B" w:rsidR="000D237D" w:rsidRPr="00255ADE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3223EC">
        <w:rPr>
          <w:sz w:val="24"/>
          <w:szCs w:val="24"/>
        </w:rPr>
        <w:t xml:space="preserve"> </w:t>
      </w:r>
      <w:r w:rsidR="009855CF" w:rsidRPr="00506CE6">
        <w:rPr>
          <w:rFonts w:ascii="Times New Roman" w:hAnsi="Times New Roman" w:cs="Times New Roman"/>
          <w:sz w:val="24"/>
          <w:szCs w:val="24"/>
        </w:rPr>
        <w:t>формирование у молодежи конструктивной гражданской позиции и патриотизма как важнейших духовно-нравственных и социальных ценностей, готовность к активному проявлению их в различных сферах жизни общества;  противодействие фальсификации истории России</w:t>
      </w:r>
      <w:r w:rsidR="009855CF">
        <w:rPr>
          <w:rFonts w:ascii="Times New Roman" w:hAnsi="Times New Roman" w:cs="Times New Roman"/>
          <w:sz w:val="24"/>
          <w:szCs w:val="24"/>
        </w:rPr>
        <w:t xml:space="preserve">; </w:t>
      </w:r>
      <w:r w:rsidR="009855CF" w:rsidRPr="00744B5C">
        <w:rPr>
          <w:rFonts w:ascii="Times New Roman" w:hAnsi="Times New Roman" w:cs="Times New Roman"/>
          <w:sz w:val="24"/>
          <w:szCs w:val="24"/>
        </w:rPr>
        <w:t>интереса к культурно-историческим традициям Орловского края; популяризация бренда «Орловщина – литературная столица России»; поддержка позитивного имиджа Орловской области как региона, благоприятного для туризма</w:t>
      </w:r>
      <w:r w:rsidR="009855CF">
        <w:rPr>
          <w:rFonts w:ascii="Times New Roman" w:hAnsi="Times New Roman" w:cs="Times New Roman"/>
          <w:sz w:val="24"/>
          <w:szCs w:val="24"/>
        </w:rPr>
        <w:t>.</w:t>
      </w:r>
    </w:p>
    <w:p w14:paraId="24495923" w14:textId="77777777" w:rsidR="000D237D" w:rsidRPr="009855CF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120591" w:rsidRPr="009855CF">
        <w:rPr>
          <w:rFonts w:ascii="Times New Roman" w:hAnsi="Times New Roman" w:cs="Times New Roman"/>
          <w:sz w:val="24"/>
          <w:szCs w:val="24"/>
        </w:rPr>
        <w:t>научных, научно-практических и творческих мероприятий различного уровня и форм.</w:t>
      </w:r>
    </w:p>
    <w:p w14:paraId="2CED5521" w14:textId="77777777" w:rsidR="000D237D" w:rsidRPr="009855CF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Особое внимание будет уделено</w:t>
      </w:r>
      <w:r w:rsidR="00120591" w:rsidRPr="009855CF">
        <w:rPr>
          <w:rFonts w:ascii="Times New Roman" w:hAnsi="Times New Roman" w:cs="Times New Roman"/>
          <w:sz w:val="24"/>
          <w:szCs w:val="24"/>
        </w:rPr>
        <w:t xml:space="preserve"> выявлению и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привлечению талантливой молодежи к научной деятельности и профессиональной ориентаци</w:t>
      </w:r>
      <w:r w:rsidR="00120591" w:rsidRPr="009855CF">
        <w:rPr>
          <w:rFonts w:ascii="Times New Roman" w:hAnsi="Times New Roman" w:cs="Times New Roman"/>
          <w:sz w:val="24"/>
          <w:szCs w:val="24"/>
        </w:rPr>
        <w:t>и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старшеклассников и обучающихся по программам СПО</w:t>
      </w:r>
      <w:r w:rsidRPr="009855CF">
        <w:rPr>
          <w:rFonts w:ascii="Times New Roman" w:hAnsi="Times New Roman" w:cs="Times New Roman"/>
          <w:sz w:val="24"/>
          <w:szCs w:val="24"/>
        </w:rPr>
        <w:t>.</w:t>
      </w:r>
    </w:p>
    <w:p w14:paraId="27E79C6B" w14:textId="77777777" w:rsidR="000D237D" w:rsidRPr="009855CF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 xml:space="preserve">Проект носит системный характер, </w:t>
      </w:r>
      <w:r w:rsidR="00120591" w:rsidRPr="009855CF">
        <w:rPr>
          <w:rFonts w:ascii="Times New Roman" w:hAnsi="Times New Roman" w:cs="Times New Roman"/>
          <w:sz w:val="24"/>
          <w:szCs w:val="24"/>
        </w:rPr>
        <w:t xml:space="preserve">что обеспечивает </w:t>
      </w:r>
      <w:r w:rsidRPr="009855CF">
        <w:rPr>
          <w:rFonts w:ascii="Times New Roman" w:hAnsi="Times New Roman" w:cs="Times New Roman"/>
          <w:sz w:val="24"/>
          <w:szCs w:val="24"/>
        </w:rPr>
        <w:t>достижени</w:t>
      </w:r>
      <w:r w:rsidR="00120591" w:rsidRPr="009855CF">
        <w:rPr>
          <w:rFonts w:ascii="Times New Roman" w:hAnsi="Times New Roman" w:cs="Times New Roman"/>
          <w:sz w:val="24"/>
          <w:szCs w:val="24"/>
        </w:rPr>
        <w:t>е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поставленных целей</w:t>
      </w:r>
      <w:r w:rsidR="00120591" w:rsidRPr="009855CF">
        <w:rPr>
          <w:rFonts w:ascii="Times New Roman" w:hAnsi="Times New Roman" w:cs="Times New Roman"/>
          <w:sz w:val="24"/>
          <w:szCs w:val="24"/>
        </w:rPr>
        <w:t>.</w:t>
      </w:r>
    </w:p>
    <w:p w14:paraId="7B688F02" w14:textId="77777777" w:rsidR="00705E7A" w:rsidRDefault="00705E7A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432D45" w14:textId="77777777" w:rsidR="00705E7A" w:rsidRDefault="00705E7A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5E7A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BD"/>
    <w:rsid w:val="0005740A"/>
    <w:rsid w:val="000627BE"/>
    <w:rsid w:val="00063576"/>
    <w:rsid w:val="000770AF"/>
    <w:rsid w:val="000913CD"/>
    <w:rsid w:val="000D237D"/>
    <w:rsid w:val="000D27B3"/>
    <w:rsid w:val="000D5585"/>
    <w:rsid w:val="000F2E94"/>
    <w:rsid w:val="000F4B22"/>
    <w:rsid w:val="00120591"/>
    <w:rsid w:val="00123E2E"/>
    <w:rsid w:val="0013582F"/>
    <w:rsid w:val="00155624"/>
    <w:rsid w:val="0015582B"/>
    <w:rsid w:val="00182AE4"/>
    <w:rsid w:val="001A55B7"/>
    <w:rsid w:val="001B302B"/>
    <w:rsid w:val="001B4AB0"/>
    <w:rsid w:val="001F2959"/>
    <w:rsid w:val="00222140"/>
    <w:rsid w:val="00222D0F"/>
    <w:rsid w:val="00255ADE"/>
    <w:rsid w:val="002630D2"/>
    <w:rsid w:val="00286708"/>
    <w:rsid w:val="002E0D56"/>
    <w:rsid w:val="002F4567"/>
    <w:rsid w:val="00300740"/>
    <w:rsid w:val="003223EC"/>
    <w:rsid w:val="003A22E8"/>
    <w:rsid w:val="003C2FC8"/>
    <w:rsid w:val="003D5287"/>
    <w:rsid w:val="003E52E2"/>
    <w:rsid w:val="00410342"/>
    <w:rsid w:val="004310ED"/>
    <w:rsid w:val="004361EA"/>
    <w:rsid w:val="00442BC3"/>
    <w:rsid w:val="00460219"/>
    <w:rsid w:val="004873E4"/>
    <w:rsid w:val="00491E9F"/>
    <w:rsid w:val="00506CE6"/>
    <w:rsid w:val="00552104"/>
    <w:rsid w:val="005C688F"/>
    <w:rsid w:val="005D0A14"/>
    <w:rsid w:val="005D36EB"/>
    <w:rsid w:val="005E2A4B"/>
    <w:rsid w:val="00637FB8"/>
    <w:rsid w:val="0064789B"/>
    <w:rsid w:val="00653572"/>
    <w:rsid w:val="0068296D"/>
    <w:rsid w:val="006E3E84"/>
    <w:rsid w:val="006E4DB1"/>
    <w:rsid w:val="00705E7A"/>
    <w:rsid w:val="00723EFC"/>
    <w:rsid w:val="007324B3"/>
    <w:rsid w:val="00740D7D"/>
    <w:rsid w:val="00744B5C"/>
    <w:rsid w:val="00754DDE"/>
    <w:rsid w:val="00767302"/>
    <w:rsid w:val="007974C9"/>
    <w:rsid w:val="007C02E5"/>
    <w:rsid w:val="007E11A2"/>
    <w:rsid w:val="00811D02"/>
    <w:rsid w:val="008150E6"/>
    <w:rsid w:val="008205B6"/>
    <w:rsid w:val="00832EC6"/>
    <w:rsid w:val="00837B1C"/>
    <w:rsid w:val="00863D54"/>
    <w:rsid w:val="008B154D"/>
    <w:rsid w:val="008C0298"/>
    <w:rsid w:val="008C634D"/>
    <w:rsid w:val="008C674C"/>
    <w:rsid w:val="008E20C8"/>
    <w:rsid w:val="008F4D40"/>
    <w:rsid w:val="00966CA6"/>
    <w:rsid w:val="009855CF"/>
    <w:rsid w:val="009B4FE6"/>
    <w:rsid w:val="009D47D5"/>
    <w:rsid w:val="009D5B39"/>
    <w:rsid w:val="009F4336"/>
    <w:rsid w:val="00A15209"/>
    <w:rsid w:val="00A90951"/>
    <w:rsid w:val="00AB3E56"/>
    <w:rsid w:val="00AE011A"/>
    <w:rsid w:val="00B0601C"/>
    <w:rsid w:val="00B93092"/>
    <w:rsid w:val="00BB15BD"/>
    <w:rsid w:val="00BC1D29"/>
    <w:rsid w:val="00C101F7"/>
    <w:rsid w:val="00C25290"/>
    <w:rsid w:val="00C512C0"/>
    <w:rsid w:val="00CD02C6"/>
    <w:rsid w:val="00CD1178"/>
    <w:rsid w:val="00CE01BA"/>
    <w:rsid w:val="00CE052E"/>
    <w:rsid w:val="00CE2656"/>
    <w:rsid w:val="00D06E87"/>
    <w:rsid w:val="00D43A64"/>
    <w:rsid w:val="00D70BAC"/>
    <w:rsid w:val="00D92CAD"/>
    <w:rsid w:val="00DA0320"/>
    <w:rsid w:val="00DF70F5"/>
    <w:rsid w:val="00E1771E"/>
    <w:rsid w:val="00E5084A"/>
    <w:rsid w:val="00E67DAF"/>
    <w:rsid w:val="00EC2C0E"/>
    <w:rsid w:val="00F62DD2"/>
    <w:rsid w:val="00F94700"/>
    <w:rsid w:val="00FB72C1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5C9"/>
  <w15:docId w15:val="{69BC52BE-E514-4F95-B5EF-5B1B505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2024-10-16T18:37:00Z</dcterms:created>
  <dcterms:modified xsi:type="dcterms:W3CDTF">2024-10-21T11:50:00Z</dcterms:modified>
</cp:coreProperties>
</file>