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390" w:rsidRPr="008840BC" w:rsidRDefault="00517390" w:rsidP="005050BA">
      <w:pPr>
        <w:spacing w:after="0" w:line="240" w:lineRule="auto"/>
        <w:contextualSpacing/>
        <w:jc w:val="center"/>
        <w:rPr>
          <w:rFonts w:ascii="Times New Roman" w:hAnsi="Times New Roman"/>
          <w:b/>
          <w:sz w:val="28"/>
          <w:lang w:eastAsia="ru-RU"/>
        </w:rPr>
      </w:pPr>
      <w:r w:rsidRPr="008840BC">
        <w:rPr>
          <w:rFonts w:ascii="Times New Roman" w:hAnsi="Times New Roman"/>
          <w:b/>
          <w:sz w:val="28"/>
          <w:lang w:eastAsia="ru-RU"/>
        </w:rPr>
        <w:t>Информация о проекте, предлагаемом для внедрения в рамках развития рынка НТИ Фуднет</w:t>
      </w:r>
    </w:p>
    <w:p w:rsidR="00517390" w:rsidRPr="008840BC" w:rsidRDefault="00517390" w:rsidP="005050BA">
      <w:pPr>
        <w:spacing w:after="0" w:line="240" w:lineRule="auto"/>
        <w:contextualSpacing/>
        <w:jc w:val="both"/>
        <w:rPr>
          <w:rFonts w:ascii="Times New Roman" w:hAnsi="Times New Roman"/>
          <w:sz w:val="28"/>
          <w:lang w:eastAsia="ru-RU"/>
        </w:rPr>
      </w:pPr>
    </w:p>
    <w:p w:rsidR="00517390" w:rsidRDefault="00517390" w:rsidP="005050BA">
      <w:pPr>
        <w:spacing w:after="0" w:line="240" w:lineRule="auto"/>
        <w:contextualSpacing/>
        <w:jc w:val="both"/>
        <w:rPr>
          <w:rFonts w:ascii="Times New Roman" w:hAnsi="Times New Roman"/>
          <w:sz w:val="28"/>
          <w:lang w:eastAsia="ru-RU"/>
        </w:rPr>
      </w:pPr>
      <w:r w:rsidRPr="008840BC">
        <w:rPr>
          <w:rFonts w:ascii="Times New Roman" w:hAnsi="Times New Roman"/>
          <w:sz w:val="28"/>
          <w:lang w:eastAsia="ru-RU"/>
        </w:rPr>
        <w:t>Основная информация</w:t>
      </w:r>
    </w:p>
    <w:p w:rsidR="00517390" w:rsidRPr="00767742" w:rsidRDefault="00517390" w:rsidP="005050BA">
      <w:pPr>
        <w:spacing w:after="0" w:line="240" w:lineRule="auto"/>
        <w:contextualSpacing/>
        <w:jc w:val="both"/>
        <w:rPr>
          <w:rFonts w:ascii="Times New Roman" w:hAnsi="Times New Roman"/>
          <w:b/>
          <w:sz w:val="28"/>
          <w:lang w:eastAsia="ru-RU"/>
        </w:rPr>
      </w:pPr>
      <w:r>
        <w:rPr>
          <w:rFonts w:ascii="Times New Roman" w:hAnsi="Times New Roman"/>
          <w:b/>
          <w:sz w:val="28"/>
          <w:lang w:eastAsia="ru-RU"/>
        </w:rPr>
        <w:t>Направление – Новые источники сырья</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76"/>
        <w:gridCol w:w="3204"/>
        <w:gridCol w:w="2520"/>
        <w:gridCol w:w="2160"/>
      </w:tblGrid>
      <w:tr w:rsidR="00517390" w:rsidRPr="002535ED" w:rsidTr="000430A1">
        <w:tc>
          <w:tcPr>
            <w:tcW w:w="2376" w:type="dxa"/>
          </w:tcPr>
          <w:p w:rsidR="00517390" w:rsidRPr="002535ED" w:rsidRDefault="00517390" w:rsidP="002535ED">
            <w:pPr>
              <w:contextualSpacing/>
              <w:jc w:val="both"/>
              <w:rPr>
                <w:rFonts w:ascii="Times New Roman" w:hAnsi="Times New Roman"/>
                <w:sz w:val="28"/>
                <w:lang w:eastAsia="ru-RU"/>
              </w:rPr>
            </w:pPr>
            <w:r w:rsidRPr="002535ED">
              <w:rPr>
                <w:rFonts w:ascii="Times New Roman" w:hAnsi="Times New Roman"/>
                <w:sz w:val="28"/>
                <w:lang w:eastAsia="ru-RU"/>
              </w:rPr>
              <w:t xml:space="preserve">Создаваемый коммерческий продукт/группа продуктов </w:t>
            </w:r>
          </w:p>
        </w:tc>
        <w:tc>
          <w:tcPr>
            <w:tcW w:w="3204" w:type="dxa"/>
          </w:tcPr>
          <w:p w:rsidR="00517390" w:rsidRPr="002535ED" w:rsidRDefault="00517390" w:rsidP="00D77C0A">
            <w:pPr>
              <w:contextualSpacing/>
              <w:jc w:val="center"/>
              <w:rPr>
                <w:rFonts w:ascii="Times New Roman" w:hAnsi="Times New Roman"/>
                <w:sz w:val="28"/>
                <w:lang w:eastAsia="ru-RU"/>
              </w:rPr>
            </w:pPr>
            <w:r w:rsidRPr="002535ED">
              <w:rPr>
                <w:rFonts w:ascii="Times New Roman" w:hAnsi="Times New Roman"/>
                <w:sz w:val="28"/>
                <w:lang w:eastAsia="ru-RU"/>
              </w:rPr>
              <w:t>Научная новизна предлагаемых решений (инновационная технология)</w:t>
            </w:r>
          </w:p>
        </w:tc>
        <w:tc>
          <w:tcPr>
            <w:tcW w:w="2520" w:type="dxa"/>
          </w:tcPr>
          <w:p w:rsidR="00517390" w:rsidRPr="002535ED" w:rsidRDefault="00517390" w:rsidP="00D77C0A">
            <w:pPr>
              <w:contextualSpacing/>
              <w:jc w:val="center"/>
              <w:rPr>
                <w:rFonts w:ascii="Times New Roman" w:hAnsi="Times New Roman"/>
                <w:sz w:val="28"/>
                <w:lang w:eastAsia="ru-RU"/>
              </w:rPr>
            </w:pPr>
            <w:r w:rsidRPr="002535ED">
              <w:rPr>
                <w:rFonts w:ascii="Times New Roman" w:hAnsi="Times New Roman"/>
                <w:sz w:val="28"/>
                <w:lang w:eastAsia="ru-RU"/>
              </w:rPr>
              <w:t>Целевые сегменты потребителей создаваемого продукта</w:t>
            </w:r>
          </w:p>
        </w:tc>
        <w:tc>
          <w:tcPr>
            <w:tcW w:w="2160" w:type="dxa"/>
          </w:tcPr>
          <w:p w:rsidR="00517390" w:rsidRPr="002535ED" w:rsidRDefault="00517390" w:rsidP="00D77C0A">
            <w:pPr>
              <w:contextualSpacing/>
              <w:jc w:val="center"/>
              <w:rPr>
                <w:rFonts w:ascii="Times New Roman" w:hAnsi="Times New Roman"/>
                <w:sz w:val="28"/>
                <w:lang w:eastAsia="ru-RU"/>
              </w:rPr>
            </w:pPr>
            <w:r w:rsidRPr="002535ED">
              <w:rPr>
                <w:rFonts w:ascii="Times New Roman" w:hAnsi="Times New Roman"/>
                <w:sz w:val="28"/>
                <w:lang w:eastAsia="ru-RU"/>
              </w:rPr>
              <w:t>Потенциальные инвесторы, партнёры, заказчики из числа компаний реального сектора экономики</w:t>
            </w:r>
          </w:p>
        </w:tc>
      </w:tr>
      <w:tr w:rsidR="00517390" w:rsidRPr="002535ED" w:rsidTr="000430A1">
        <w:trPr>
          <w:trHeight w:val="2968"/>
        </w:trPr>
        <w:tc>
          <w:tcPr>
            <w:tcW w:w="2376" w:type="dxa"/>
          </w:tcPr>
          <w:p w:rsidR="00517390" w:rsidRPr="002535ED" w:rsidRDefault="00517390" w:rsidP="00D77C0A">
            <w:pPr>
              <w:spacing w:after="0"/>
              <w:contextualSpacing/>
              <w:jc w:val="both"/>
              <w:rPr>
                <w:rFonts w:ascii="Times New Roman" w:hAnsi="Times New Roman"/>
                <w:sz w:val="28"/>
                <w:lang w:eastAsia="ru-RU"/>
              </w:rPr>
            </w:pPr>
            <w:r>
              <w:rPr>
                <w:rFonts w:ascii="Times New Roman" w:hAnsi="Times New Roman"/>
                <w:sz w:val="28"/>
                <w:lang w:eastAsia="ru-RU"/>
              </w:rPr>
              <w:t xml:space="preserve">Разработка технологии получения обогащающих сублимационных сырьевых компонентов </w:t>
            </w:r>
          </w:p>
        </w:tc>
        <w:tc>
          <w:tcPr>
            <w:tcW w:w="3204" w:type="dxa"/>
          </w:tcPr>
          <w:p w:rsidR="00517390" w:rsidRDefault="00517390" w:rsidP="00D77C0A">
            <w:pPr>
              <w:spacing w:after="0"/>
              <w:contextualSpacing/>
              <w:jc w:val="both"/>
              <w:rPr>
                <w:rFonts w:ascii="Times New Roman" w:hAnsi="Times New Roman"/>
                <w:sz w:val="28"/>
                <w:lang w:eastAsia="ru-RU"/>
              </w:rPr>
            </w:pPr>
            <w:r>
              <w:rPr>
                <w:rFonts w:ascii="Times New Roman" w:hAnsi="Times New Roman"/>
                <w:sz w:val="28"/>
                <w:lang w:eastAsia="ru-RU"/>
              </w:rPr>
              <w:t xml:space="preserve">Использование лиофилизаторов небольшой мощности (от 5 до </w:t>
            </w:r>
            <w:smartTag w:uri="urn:schemas-microsoft-com:office:smarttags" w:element="metricconverter">
              <w:smartTagPr>
                <w:attr w:name="ProductID" w:val="20 кг"/>
              </w:smartTagPr>
              <w:r>
                <w:rPr>
                  <w:rFonts w:ascii="Times New Roman" w:hAnsi="Times New Roman"/>
                  <w:sz w:val="28"/>
                  <w:lang w:eastAsia="ru-RU"/>
                </w:rPr>
                <w:t>20 кг</w:t>
              </w:r>
            </w:smartTag>
            <w:r>
              <w:rPr>
                <w:rFonts w:ascii="Times New Roman" w:hAnsi="Times New Roman"/>
                <w:sz w:val="28"/>
                <w:lang w:eastAsia="ru-RU"/>
              </w:rPr>
              <w:t xml:space="preserve"> мощности)</w:t>
            </w:r>
          </w:p>
          <w:p w:rsidR="00517390" w:rsidRPr="002535ED" w:rsidRDefault="00517390" w:rsidP="00D77C0A">
            <w:pPr>
              <w:spacing w:after="0"/>
              <w:contextualSpacing/>
              <w:jc w:val="both"/>
              <w:rPr>
                <w:rFonts w:ascii="Times New Roman" w:hAnsi="Times New Roman"/>
                <w:sz w:val="28"/>
                <w:lang w:eastAsia="ru-RU"/>
              </w:rPr>
            </w:pPr>
            <w:r>
              <w:rPr>
                <w:rFonts w:ascii="Times New Roman" w:hAnsi="Times New Roman"/>
                <w:sz w:val="28"/>
                <w:lang w:eastAsia="ru-RU"/>
              </w:rPr>
              <w:t xml:space="preserve">Применение полученных сублимационных компонентов в технологии обогащенных пищевых продуктов, в частности молочных десертов, коктейлей и др. </w:t>
            </w:r>
          </w:p>
        </w:tc>
        <w:tc>
          <w:tcPr>
            <w:tcW w:w="2520" w:type="dxa"/>
          </w:tcPr>
          <w:p w:rsidR="00517390" w:rsidRPr="002535ED" w:rsidRDefault="00517390" w:rsidP="00D77C0A">
            <w:pPr>
              <w:spacing w:after="0"/>
              <w:contextualSpacing/>
              <w:rPr>
                <w:rFonts w:ascii="Times New Roman" w:hAnsi="Times New Roman"/>
                <w:sz w:val="28"/>
                <w:lang w:eastAsia="ru-RU"/>
              </w:rPr>
            </w:pPr>
            <w:r>
              <w:rPr>
                <w:rFonts w:ascii="Times New Roman" w:hAnsi="Times New Roman"/>
                <w:sz w:val="28"/>
                <w:lang w:eastAsia="ru-RU"/>
              </w:rPr>
              <w:t>Потребители пищевых продуктов специализированного назначения (с повышенным содержанием белка, обогащенные пищевыми волокнами, с пониженным содержанием жира и т.д.)</w:t>
            </w:r>
          </w:p>
        </w:tc>
        <w:tc>
          <w:tcPr>
            <w:tcW w:w="2160" w:type="dxa"/>
          </w:tcPr>
          <w:p w:rsidR="00517390" w:rsidRDefault="00517390" w:rsidP="00D77C0A">
            <w:pPr>
              <w:spacing w:after="0"/>
              <w:contextualSpacing/>
              <w:jc w:val="both"/>
              <w:rPr>
                <w:rFonts w:ascii="Times New Roman" w:hAnsi="Times New Roman"/>
                <w:sz w:val="28"/>
                <w:lang w:eastAsia="ru-RU"/>
              </w:rPr>
            </w:pPr>
            <w:r>
              <w:rPr>
                <w:rFonts w:ascii="Times New Roman" w:hAnsi="Times New Roman"/>
                <w:sz w:val="28"/>
                <w:lang w:eastAsia="ru-RU"/>
              </w:rPr>
              <w:t>Предприятия общественного питания</w:t>
            </w:r>
          </w:p>
          <w:p w:rsidR="00517390" w:rsidRPr="002535ED" w:rsidRDefault="00517390" w:rsidP="00D77C0A">
            <w:pPr>
              <w:spacing w:after="0"/>
              <w:contextualSpacing/>
              <w:jc w:val="both"/>
              <w:rPr>
                <w:rFonts w:ascii="Times New Roman" w:hAnsi="Times New Roman"/>
                <w:sz w:val="28"/>
                <w:lang w:eastAsia="ru-RU"/>
              </w:rPr>
            </w:pPr>
          </w:p>
        </w:tc>
      </w:tr>
    </w:tbl>
    <w:p w:rsidR="00517390" w:rsidRPr="008840BC" w:rsidRDefault="00517390" w:rsidP="005050BA">
      <w:pPr>
        <w:spacing w:after="0" w:line="240" w:lineRule="auto"/>
        <w:contextualSpacing/>
        <w:jc w:val="both"/>
        <w:rPr>
          <w:rFonts w:ascii="Times New Roman" w:hAnsi="Times New Roman"/>
          <w:sz w:val="28"/>
          <w:lang w:eastAsia="ru-RU"/>
        </w:rPr>
      </w:pPr>
    </w:p>
    <w:p w:rsidR="00517390" w:rsidRDefault="00517390" w:rsidP="005050BA">
      <w:pPr>
        <w:spacing w:after="0" w:line="240" w:lineRule="auto"/>
        <w:contextualSpacing/>
        <w:jc w:val="both"/>
        <w:rPr>
          <w:rFonts w:ascii="Times New Roman" w:hAnsi="Times New Roman"/>
          <w:b/>
          <w:sz w:val="28"/>
          <w:lang w:eastAsia="ru-RU"/>
        </w:rPr>
      </w:pPr>
      <w:r w:rsidRPr="008840BC">
        <w:rPr>
          <w:rFonts w:ascii="Times New Roman" w:hAnsi="Times New Roman"/>
          <w:b/>
          <w:sz w:val="28"/>
          <w:lang w:eastAsia="ru-RU"/>
        </w:rPr>
        <w:tab/>
      </w:r>
    </w:p>
    <w:p w:rsidR="00517390" w:rsidRPr="008840BC" w:rsidRDefault="00517390" w:rsidP="00AA1EEE">
      <w:pPr>
        <w:spacing w:after="0" w:line="240" w:lineRule="auto"/>
        <w:contextualSpacing/>
        <w:jc w:val="center"/>
        <w:rPr>
          <w:rFonts w:ascii="Times New Roman" w:hAnsi="Times New Roman"/>
          <w:b/>
          <w:sz w:val="28"/>
          <w:lang w:eastAsia="ru-RU"/>
        </w:rPr>
      </w:pPr>
      <w:r w:rsidRPr="008840BC">
        <w:rPr>
          <w:rFonts w:ascii="Times New Roman" w:hAnsi="Times New Roman"/>
          <w:b/>
          <w:sz w:val="28"/>
          <w:lang w:eastAsia="ru-RU"/>
        </w:rPr>
        <w:t>Аннотация проекта</w:t>
      </w:r>
    </w:p>
    <w:p w:rsidR="00517390" w:rsidRPr="008840BC" w:rsidRDefault="00517390" w:rsidP="005050BA">
      <w:pPr>
        <w:spacing w:after="0" w:line="240" w:lineRule="auto"/>
        <w:contextualSpacing/>
        <w:jc w:val="both"/>
        <w:rPr>
          <w:rFonts w:ascii="Times New Roman" w:hAnsi="Times New Roman"/>
          <w:sz w:val="28"/>
          <w:lang w:eastAsia="ru-RU"/>
        </w:rPr>
      </w:pPr>
    </w:p>
    <w:p w:rsidR="00517390" w:rsidRDefault="00517390" w:rsidP="005050BA">
      <w:pPr>
        <w:spacing w:after="0" w:line="240" w:lineRule="auto"/>
        <w:contextualSpacing/>
        <w:jc w:val="both"/>
        <w:rPr>
          <w:rFonts w:ascii="Times New Roman" w:hAnsi="Times New Roman"/>
          <w:sz w:val="28"/>
          <w:lang w:eastAsia="ru-RU"/>
        </w:rPr>
      </w:pPr>
      <w:r w:rsidRPr="008840BC">
        <w:rPr>
          <w:rFonts w:ascii="Times New Roman" w:hAnsi="Times New Roman"/>
          <w:sz w:val="28"/>
          <w:lang w:eastAsia="ru-RU"/>
        </w:rPr>
        <w:tab/>
      </w:r>
      <w:r w:rsidRPr="00D77C0A">
        <w:rPr>
          <w:rFonts w:ascii="Times New Roman" w:hAnsi="Times New Roman"/>
          <w:b/>
          <w:sz w:val="28"/>
          <w:lang w:eastAsia="ru-RU"/>
        </w:rPr>
        <w:t>1 С</w:t>
      </w:r>
      <w:r w:rsidRPr="00147859">
        <w:rPr>
          <w:rFonts w:ascii="Times New Roman" w:hAnsi="Times New Roman"/>
          <w:b/>
          <w:sz w:val="28"/>
          <w:lang w:eastAsia="ru-RU"/>
        </w:rPr>
        <w:t>оздаваемый коммерческий продукт и его характеристики</w:t>
      </w:r>
      <w:r w:rsidRPr="008840BC">
        <w:rPr>
          <w:rFonts w:ascii="Times New Roman" w:hAnsi="Times New Roman"/>
          <w:sz w:val="28"/>
          <w:lang w:eastAsia="ru-RU"/>
        </w:rPr>
        <w:t xml:space="preserve"> </w:t>
      </w:r>
    </w:p>
    <w:p w:rsidR="00517390" w:rsidRDefault="00517390" w:rsidP="00CB5B3F">
      <w:pPr>
        <w:spacing w:after="0" w:line="240" w:lineRule="auto"/>
        <w:ind w:firstLine="709"/>
        <w:contextualSpacing/>
        <w:jc w:val="both"/>
        <w:rPr>
          <w:rFonts w:ascii="Times New Roman" w:hAnsi="Times New Roman"/>
          <w:sz w:val="28"/>
          <w:lang w:eastAsia="ru-RU"/>
        </w:rPr>
      </w:pPr>
      <w:r>
        <w:rPr>
          <w:rFonts w:ascii="Times New Roman" w:hAnsi="Times New Roman"/>
          <w:sz w:val="28"/>
          <w:lang w:eastAsia="ru-RU"/>
        </w:rPr>
        <w:t>Технология получения обогащающих сублимационных сырьевых компонентов включает:</w:t>
      </w:r>
    </w:p>
    <w:p w:rsidR="00517390" w:rsidRDefault="00517390" w:rsidP="00CB5B3F">
      <w:pPr>
        <w:spacing w:after="0" w:line="240" w:lineRule="auto"/>
        <w:ind w:firstLine="709"/>
        <w:contextualSpacing/>
        <w:jc w:val="both"/>
        <w:rPr>
          <w:rFonts w:ascii="Times New Roman" w:hAnsi="Times New Roman"/>
          <w:sz w:val="28"/>
          <w:lang w:eastAsia="ru-RU"/>
        </w:rPr>
      </w:pPr>
      <w:r>
        <w:rPr>
          <w:rFonts w:ascii="Times New Roman" w:hAnsi="Times New Roman"/>
          <w:sz w:val="28"/>
          <w:lang w:eastAsia="ru-RU"/>
        </w:rPr>
        <w:t>- подбор высококачественного сырья для замораживания и последующей сублимационной сушки;</w:t>
      </w:r>
    </w:p>
    <w:p w:rsidR="00517390" w:rsidRDefault="00517390" w:rsidP="00CB5B3F">
      <w:pPr>
        <w:spacing w:after="0" w:line="240" w:lineRule="auto"/>
        <w:ind w:firstLine="709"/>
        <w:contextualSpacing/>
        <w:jc w:val="both"/>
        <w:rPr>
          <w:rFonts w:ascii="Times New Roman" w:hAnsi="Times New Roman"/>
          <w:sz w:val="28"/>
          <w:lang w:eastAsia="ru-RU"/>
        </w:rPr>
      </w:pPr>
      <w:r>
        <w:rPr>
          <w:rFonts w:ascii="Times New Roman" w:hAnsi="Times New Roman"/>
          <w:sz w:val="28"/>
          <w:lang w:eastAsia="ru-RU"/>
        </w:rPr>
        <w:t>- направление подготовленного сырья в цех с наличием лиофилизатра;</w:t>
      </w:r>
    </w:p>
    <w:p w:rsidR="00517390" w:rsidRDefault="00517390" w:rsidP="00CB5B3F">
      <w:pPr>
        <w:spacing w:after="0" w:line="240" w:lineRule="auto"/>
        <w:ind w:firstLine="709"/>
        <w:contextualSpacing/>
        <w:jc w:val="both"/>
        <w:rPr>
          <w:rFonts w:ascii="Times New Roman" w:hAnsi="Times New Roman"/>
          <w:sz w:val="28"/>
          <w:lang w:eastAsia="ru-RU"/>
        </w:rPr>
      </w:pPr>
      <w:r>
        <w:rPr>
          <w:rFonts w:ascii="Times New Roman" w:hAnsi="Times New Roman"/>
          <w:sz w:val="28"/>
          <w:lang w:eastAsia="ru-RU"/>
        </w:rPr>
        <w:t>- дополнительное введение белковых компонентов (при необходимости);</w:t>
      </w:r>
    </w:p>
    <w:p w:rsidR="00517390" w:rsidRDefault="00517390" w:rsidP="00CB5B3F">
      <w:pPr>
        <w:spacing w:after="0" w:line="240" w:lineRule="auto"/>
        <w:ind w:firstLine="709"/>
        <w:contextualSpacing/>
        <w:jc w:val="both"/>
        <w:rPr>
          <w:rFonts w:ascii="Times New Roman" w:hAnsi="Times New Roman"/>
          <w:sz w:val="28"/>
          <w:lang w:eastAsia="ru-RU"/>
        </w:rPr>
      </w:pPr>
      <w:r>
        <w:rPr>
          <w:rFonts w:ascii="Times New Roman" w:hAnsi="Times New Roman"/>
          <w:sz w:val="28"/>
          <w:lang w:eastAsia="ru-RU"/>
        </w:rPr>
        <w:t xml:space="preserve">- концентрирование сырья с недостаточным содержанием сухих веществ (выпаривание, отделение сока); </w:t>
      </w:r>
    </w:p>
    <w:p w:rsidR="00517390" w:rsidRDefault="00517390" w:rsidP="00CB5B3F">
      <w:pPr>
        <w:spacing w:after="0" w:line="240" w:lineRule="auto"/>
        <w:ind w:firstLine="709"/>
        <w:contextualSpacing/>
        <w:jc w:val="both"/>
        <w:rPr>
          <w:rFonts w:ascii="Times New Roman" w:hAnsi="Times New Roman"/>
          <w:sz w:val="28"/>
          <w:lang w:eastAsia="ru-RU"/>
        </w:rPr>
      </w:pPr>
      <w:r>
        <w:rPr>
          <w:rFonts w:ascii="Times New Roman" w:hAnsi="Times New Roman"/>
          <w:sz w:val="28"/>
          <w:lang w:eastAsia="ru-RU"/>
        </w:rPr>
        <w:t>- обеспечение необходимых технологических режимов, направленных на сохранение высоких органолептических характеристик и стандартных показателей качества;</w:t>
      </w:r>
    </w:p>
    <w:p w:rsidR="00517390" w:rsidRDefault="00517390" w:rsidP="00CB5B3F">
      <w:pPr>
        <w:spacing w:after="0" w:line="240" w:lineRule="auto"/>
        <w:ind w:firstLine="709"/>
        <w:contextualSpacing/>
        <w:jc w:val="both"/>
        <w:rPr>
          <w:rFonts w:ascii="Times New Roman" w:hAnsi="Times New Roman"/>
          <w:sz w:val="28"/>
          <w:lang w:eastAsia="ru-RU"/>
        </w:rPr>
      </w:pPr>
      <w:r>
        <w:rPr>
          <w:rFonts w:ascii="Times New Roman" w:hAnsi="Times New Roman"/>
          <w:sz w:val="28"/>
          <w:lang w:eastAsia="ru-RU"/>
        </w:rPr>
        <w:t>- хранение сублимационных продуктов в условиях, исключающих попадание влаги и прямого воздействия солнечных лучей.</w:t>
      </w:r>
    </w:p>
    <w:p w:rsidR="00517390" w:rsidRDefault="00517390" w:rsidP="00CB5B3F">
      <w:pPr>
        <w:spacing w:after="0" w:line="240" w:lineRule="auto"/>
        <w:ind w:firstLine="709"/>
        <w:contextualSpacing/>
        <w:jc w:val="both"/>
        <w:rPr>
          <w:rFonts w:ascii="Times New Roman" w:hAnsi="Times New Roman"/>
          <w:sz w:val="28"/>
          <w:lang w:eastAsia="ru-RU"/>
        </w:rPr>
      </w:pPr>
      <w:r>
        <w:rPr>
          <w:rFonts w:ascii="Times New Roman" w:hAnsi="Times New Roman"/>
          <w:sz w:val="28"/>
          <w:lang w:eastAsia="ru-RU"/>
        </w:rPr>
        <w:t xml:space="preserve">Использование полученных сырьевых компонентов предусматривает создание рецептур продуктов с новыми потребительскими свойствами. Обогащенные продукты будут иметь улучшенные органолептические свойства и высокую пищевую и биологическую ценность </w:t>
      </w:r>
    </w:p>
    <w:p w:rsidR="00517390" w:rsidRDefault="00517390" w:rsidP="00CB5B3F">
      <w:pPr>
        <w:spacing w:after="0" w:line="240" w:lineRule="auto"/>
        <w:ind w:firstLine="709"/>
        <w:contextualSpacing/>
        <w:jc w:val="both"/>
        <w:rPr>
          <w:rFonts w:ascii="Times New Roman" w:hAnsi="Times New Roman"/>
          <w:sz w:val="28"/>
          <w:lang w:eastAsia="ru-RU"/>
        </w:rPr>
      </w:pPr>
    </w:p>
    <w:p w:rsidR="00517390" w:rsidRPr="0046598C" w:rsidRDefault="00517390" w:rsidP="00D77C0A">
      <w:pPr>
        <w:spacing w:after="0" w:line="240" w:lineRule="auto"/>
        <w:contextualSpacing/>
        <w:jc w:val="both"/>
        <w:rPr>
          <w:b/>
        </w:rPr>
      </w:pPr>
      <w:r w:rsidRPr="008840BC">
        <w:rPr>
          <w:rFonts w:ascii="Times New Roman" w:hAnsi="Times New Roman"/>
          <w:sz w:val="28"/>
          <w:lang w:eastAsia="ru-RU"/>
        </w:rPr>
        <w:tab/>
      </w:r>
      <w:r w:rsidRPr="00D77C0A">
        <w:rPr>
          <w:rFonts w:ascii="Times New Roman" w:hAnsi="Times New Roman"/>
          <w:b/>
          <w:sz w:val="28"/>
          <w:lang w:eastAsia="ru-RU"/>
        </w:rPr>
        <w:t xml:space="preserve">2 </w:t>
      </w:r>
      <w:r w:rsidRPr="0046598C">
        <w:rPr>
          <w:rFonts w:ascii="Times New Roman" w:hAnsi="Times New Roman"/>
          <w:b/>
          <w:sz w:val="28"/>
          <w:lang w:eastAsia="ru-RU"/>
        </w:rPr>
        <w:t>Научная новизна и обоснование предлагаемых в проекте решений, сущность инновационной технологии</w:t>
      </w:r>
    </w:p>
    <w:p w:rsidR="00517390" w:rsidRPr="00147859" w:rsidRDefault="00517390" w:rsidP="00147859">
      <w:pPr>
        <w:spacing w:after="0" w:line="240" w:lineRule="auto"/>
        <w:ind w:firstLine="709"/>
        <w:jc w:val="both"/>
        <w:rPr>
          <w:rFonts w:ascii="Times New Roman" w:hAnsi="Times New Roman"/>
          <w:sz w:val="28"/>
          <w:szCs w:val="28"/>
        </w:rPr>
      </w:pPr>
      <w:r w:rsidRPr="00147859">
        <w:rPr>
          <w:rFonts w:ascii="Times New Roman" w:hAnsi="Times New Roman"/>
          <w:sz w:val="28"/>
          <w:szCs w:val="28"/>
        </w:rPr>
        <w:t xml:space="preserve">Для работы </w:t>
      </w:r>
      <w:r>
        <w:rPr>
          <w:rFonts w:ascii="Times New Roman" w:hAnsi="Times New Roman"/>
          <w:sz w:val="28"/>
          <w:szCs w:val="28"/>
        </w:rPr>
        <w:t xml:space="preserve">предприятий общественного питания </w:t>
      </w:r>
      <w:r w:rsidRPr="00147859">
        <w:rPr>
          <w:rFonts w:ascii="Times New Roman" w:hAnsi="Times New Roman"/>
          <w:sz w:val="28"/>
          <w:szCs w:val="28"/>
        </w:rPr>
        <w:t>закупается высококачественное сырьё, причём закупается с некоторым избытком из-за нестабильного (волатильного) спроса. Излишки дорогостоящего высококачественного сырья при отсутствии посетителей быстро снижают качество и переходят в категорию низкосортного сырья или отходов. Лиофилизатор позволяет легко перевести избыток высококачественного сырья в категорию высококачественного продукта. Несмотря на относительно низкую производительность лиофилизатора (лиофилизаторов) организация производства сублимационно высушенного продукта малозатратна по следующим причинам:</w:t>
      </w:r>
    </w:p>
    <w:p w:rsidR="00517390" w:rsidRPr="00147859" w:rsidRDefault="00517390" w:rsidP="00147859">
      <w:pPr>
        <w:spacing w:after="0" w:line="240" w:lineRule="auto"/>
        <w:ind w:firstLine="709"/>
        <w:jc w:val="both"/>
        <w:rPr>
          <w:rFonts w:ascii="Times New Roman" w:hAnsi="Times New Roman"/>
          <w:sz w:val="28"/>
          <w:szCs w:val="28"/>
        </w:rPr>
      </w:pPr>
      <w:r w:rsidRPr="00147859">
        <w:rPr>
          <w:rFonts w:ascii="Times New Roman" w:hAnsi="Times New Roman"/>
          <w:sz w:val="28"/>
          <w:szCs w:val="28"/>
        </w:rPr>
        <w:t>1.Отсутствуют или почти отсутствуют специальные затраты на закупку, доставку, подготовку, обработку сырья, на содержание специализированного помещения и персонала (все работы по обработке сырья для подготовки его к сушке проводятся в рамках обычной работы учреждения), добавляются только небольшие трудозатраты по заморозке подготовленного сырья и загрузке-выгрузке лиофилизатора.</w:t>
      </w:r>
    </w:p>
    <w:p w:rsidR="00517390" w:rsidRPr="00147859" w:rsidRDefault="00517390" w:rsidP="00147859">
      <w:pPr>
        <w:spacing w:after="0" w:line="240" w:lineRule="auto"/>
        <w:ind w:firstLine="709"/>
        <w:jc w:val="both"/>
        <w:rPr>
          <w:rFonts w:ascii="Times New Roman" w:hAnsi="Times New Roman"/>
          <w:sz w:val="28"/>
          <w:szCs w:val="28"/>
        </w:rPr>
      </w:pPr>
      <w:r w:rsidRPr="00147859">
        <w:rPr>
          <w:rFonts w:ascii="Times New Roman" w:hAnsi="Times New Roman"/>
          <w:sz w:val="28"/>
          <w:szCs w:val="28"/>
        </w:rPr>
        <w:t>2. Отсутствуют дополнительные затраты на аренду производственного помещения (если в ресторане имеется небольшой избыток площадей, а лиофилизатор занимает мало места и совместим с другим оборудованием).</w:t>
      </w:r>
    </w:p>
    <w:p w:rsidR="00517390" w:rsidRDefault="00517390" w:rsidP="00147859">
      <w:pPr>
        <w:spacing w:after="0" w:line="240" w:lineRule="auto"/>
        <w:ind w:firstLine="709"/>
        <w:jc w:val="both"/>
        <w:rPr>
          <w:rFonts w:ascii="Times New Roman" w:hAnsi="Times New Roman"/>
          <w:sz w:val="28"/>
          <w:szCs w:val="28"/>
        </w:rPr>
      </w:pPr>
      <w:r w:rsidRPr="00147859">
        <w:rPr>
          <w:rFonts w:ascii="Times New Roman" w:hAnsi="Times New Roman"/>
          <w:sz w:val="28"/>
          <w:szCs w:val="28"/>
        </w:rPr>
        <w:t>Ресторан может изготавливать высушенную продукцию как для собственного использования (в том числе не только из остатков сырья, но и целевым образом), так и для реализации по внешним каналам.</w:t>
      </w:r>
    </w:p>
    <w:p w:rsidR="00517390" w:rsidRPr="00147859" w:rsidRDefault="00517390" w:rsidP="00147859">
      <w:pPr>
        <w:spacing w:after="0" w:line="240" w:lineRule="auto"/>
        <w:ind w:firstLine="709"/>
        <w:jc w:val="both"/>
        <w:rPr>
          <w:rFonts w:ascii="Times New Roman" w:hAnsi="Times New Roman"/>
          <w:sz w:val="28"/>
          <w:szCs w:val="28"/>
        </w:rPr>
      </w:pPr>
      <w:r w:rsidRPr="00147859">
        <w:rPr>
          <w:rFonts w:ascii="Times New Roman" w:hAnsi="Times New Roman"/>
          <w:sz w:val="28"/>
          <w:szCs w:val="28"/>
        </w:rPr>
        <w:t>Сырьё поставляется из сетевого ритейла на предприятие общественного питания, где производится его переработка и сублимационная сушка.</w:t>
      </w:r>
      <w:r>
        <w:rPr>
          <w:rFonts w:ascii="Times New Roman" w:hAnsi="Times New Roman"/>
          <w:sz w:val="28"/>
          <w:szCs w:val="28"/>
        </w:rPr>
        <w:t xml:space="preserve"> </w:t>
      </w:r>
      <w:r w:rsidRPr="00147859">
        <w:rPr>
          <w:rFonts w:ascii="Times New Roman" w:hAnsi="Times New Roman"/>
          <w:sz w:val="28"/>
          <w:szCs w:val="28"/>
        </w:rPr>
        <w:t xml:space="preserve">Сетевой ритейл регулярно и по заранее согласованному графику закупает крупные оптовые партии свежих растительных продуктов с физически ограниченным сроком реализации (бананы, киви, ананасы, персики, дыни и т.д. и т.п. – десятки видов продукции). Розничный спрос на данные продукты неустойчив и отличается высокой волатильностью. </w:t>
      </w:r>
    </w:p>
    <w:p w:rsidR="00517390" w:rsidRPr="00147859" w:rsidRDefault="00517390" w:rsidP="00147859">
      <w:pPr>
        <w:spacing w:after="0" w:line="240" w:lineRule="auto"/>
        <w:ind w:firstLine="709"/>
        <w:jc w:val="both"/>
        <w:rPr>
          <w:rFonts w:ascii="Times New Roman" w:hAnsi="Times New Roman"/>
          <w:sz w:val="28"/>
          <w:szCs w:val="28"/>
        </w:rPr>
      </w:pPr>
      <w:r w:rsidRPr="00147859">
        <w:rPr>
          <w:rFonts w:ascii="Times New Roman" w:hAnsi="Times New Roman"/>
          <w:sz w:val="28"/>
          <w:szCs w:val="28"/>
        </w:rPr>
        <w:t xml:space="preserve">Магазин сталкивается со следующей проблемой. Если спрос окажется выше запланированного – товар заканчивается задолго до следующей запланированной поставки, соответственно у магазина снижается ассортимент продукции и фиксируется недополученная прибыль. Если спрос оказывается ниже запланированного, то уже за некоторое время до конца срока реализации становится известно, какая часть закупленной партии не будет реализована и вероятно будет просрочена, испорчена и утилизирована. Товар ещё качественный и даже высококачественный, но его уже можно списывать, так как на подходе начало процесса его быстрой естественной порчи. </w:t>
      </w:r>
    </w:p>
    <w:p w:rsidR="00517390" w:rsidRPr="00147859" w:rsidRDefault="00517390" w:rsidP="00147859">
      <w:pPr>
        <w:spacing w:after="0" w:line="240" w:lineRule="auto"/>
        <w:ind w:firstLine="709"/>
        <w:jc w:val="both"/>
        <w:rPr>
          <w:rFonts w:ascii="Times New Roman" w:hAnsi="Times New Roman"/>
          <w:sz w:val="28"/>
          <w:szCs w:val="28"/>
        </w:rPr>
      </w:pPr>
      <w:r w:rsidRPr="00147859">
        <w:rPr>
          <w:rFonts w:ascii="Times New Roman" w:hAnsi="Times New Roman"/>
          <w:sz w:val="28"/>
          <w:szCs w:val="28"/>
        </w:rPr>
        <w:t>Снижение цены реализации сильно влияет на спрос в отношении следующей свежей партии аналогичного товара, поэтому не практикуется. Найти оптового покупателя на малую партию полупросроченного товара также проблематично. Продажа перекупщику, который просто перепродаст товар по пониженной цене, усугубляет проблему спроса на свежий товар со стороны розничных покупателей. Найти оптового покупателя-производителя, готового переработать небольшую партию сырья в совершенно другой тип продукции, чрезвычайно сложно, так как промышленный производитель-переработчик обычно не готов работать с качественным, но быстро портящимся сырьём десятков видов и сортов с неустойчивыми объёмами и сроками поставок, даже если данное сырьё достаётся практически даром.</w:t>
      </w:r>
    </w:p>
    <w:p w:rsidR="00517390" w:rsidRPr="00147859" w:rsidRDefault="00517390" w:rsidP="00147859">
      <w:pPr>
        <w:spacing w:after="0" w:line="240" w:lineRule="auto"/>
        <w:ind w:firstLine="709"/>
        <w:jc w:val="both"/>
        <w:rPr>
          <w:rFonts w:ascii="Times New Roman" w:hAnsi="Times New Roman"/>
          <w:sz w:val="28"/>
          <w:szCs w:val="28"/>
        </w:rPr>
      </w:pPr>
      <w:r w:rsidRPr="00147859">
        <w:rPr>
          <w:rFonts w:ascii="Times New Roman" w:hAnsi="Times New Roman"/>
          <w:sz w:val="28"/>
          <w:szCs w:val="28"/>
        </w:rPr>
        <w:t>Небольшой производственный участок сублимационной сушки (несколько компактных высокоавтоматизированных сублимационных аппаратов) легко обработает любые разумные объёмы любой доброкачественной растительной продукции. С этим ему поможет справиться разбивка процесса подготовки и обработки закупленных малых партий скоропортящегося, но качественного сырья на два этапа.</w:t>
      </w:r>
    </w:p>
    <w:p w:rsidR="00517390" w:rsidRPr="00147859" w:rsidRDefault="00517390" w:rsidP="00147859">
      <w:pPr>
        <w:spacing w:after="0" w:line="240" w:lineRule="auto"/>
        <w:ind w:firstLine="709"/>
        <w:jc w:val="both"/>
        <w:rPr>
          <w:rFonts w:ascii="Times New Roman" w:hAnsi="Times New Roman"/>
          <w:sz w:val="28"/>
          <w:szCs w:val="28"/>
        </w:rPr>
      </w:pPr>
      <w:r w:rsidRPr="00147859">
        <w:rPr>
          <w:rFonts w:ascii="Times New Roman" w:hAnsi="Times New Roman"/>
          <w:sz w:val="28"/>
          <w:szCs w:val="28"/>
        </w:rPr>
        <w:t>Первый этап – использование избытка производственных мощностей близлежащего предприятия общественного питания (кафе, столовая, ресторан). У предприятия имеется подходящее производственное оборудование и недозагруженный персонал, который можно дополнительно обучить навыкам первичной обработки небольших партий самых разных типов поставляемого сырья. Сырьё моется, чистится, режется, проходит первичную кулинарную обработку, укладывается в лотки и замораживается.</w:t>
      </w:r>
    </w:p>
    <w:p w:rsidR="00517390" w:rsidRPr="00147859" w:rsidRDefault="00517390" w:rsidP="00147859">
      <w:pPr>
        <w:spacing w:after="0" w:line="240" w:lineRule="auto"/>
        <w:ind w:firstLine="709"/>
        <w:jc w:val="both"/>
        <w:rPr>
          <w:rFonts w:ascii="Times New Roman" w:hAnsi="Times New Roman"/>
          <w:sz w:val="28"/>
          <w:szCs w:val="28"/>
        </w:rPr>
      </w:pPr>
      <w:r w:rsidRPr="00147859">
        <w:rPr>
          <w:rFonts w:ascii="Times New Roman" w:hAnsi="Times New Roman"/>
          <w:sz w:val="28"/>
          <w:szCs w:val="28"/>
        </w:rPr>
        <w:t xml:space="preserve">Второй этап – сублимационная сушка, фасовка и упаковка подготовленного замороженного сырья. Этот этап проводится либо силами персонала производственного участка сублимационной сушки либо силами персонала предприятия общественного питания, если на предприятии есть свободные производственные площади для организации такого участка. </w:t>
      </w:r>
      <w:r>
        <w:rPr>
          <w:rFonts w:ascii="Times New Roman" w:hAnsi="Times New Roman"/>
          <w:sz w:val="28"/>
          <w:szCs w:val="28"/>
        </w:rPr>
        <w:t xml:space="preserve"> Для этого н</w:t>
      </w:r>
      <w:r w:rsidRPr="00147859">
        <w:rPr>
          <w:rFonts w:ascii="Times New Roman" w:hAnsi="Times New Roman"/>
          <w:sz w:val="28"/>
          <w:szCs w:val="28"/>
        </w:rPr>
        <w:t xml:space="preserve">ужен строго определённый тип организации производственных участков сублимационной сушки </w:t>
      </w:r>
      <w:r>
        <w:rPr>
          <w:rFonts w:ascii="Times New Roman" w:hAnsi="Times New Roman"/>
          <w:sz w:val="28"/>
          <w:szCs w:val="28"/>
        </w:rPr>
        <w:t>для наладки</w:t>
      </w:r>
      <w:r w:rsidRPr="00147859">
        <w:rPr>
          <w:rFonts w:ascii="Times New Roman" w:hAnsi="Times New Roman"/>
          <w:sz w:val="28"/>
          <w:szCs w:val="28"/>
        </w:rPr>
        <w:t xml:space="preserve"> серийно</w:t>
      </w:r>
      <w:r>
        <w:rPr>
          <w:rFonts w:ascii="Times New Roman" w:hAnsi="Times New Roman"/>
          <w:sz w:val="28"/>
          <w:szCs w:val="28"/>
        </w:rPr>
        <w:t>го производства</w:t>
      </w:r>
      <w:r w:rsidRPr="00147859">
        <w:rPr>
          <w:rFonts w:ascii="Times New Roman" w:hAnsi="Times New Roman"/>
          <w:sz w:val="28"/>
          <w:szCs w:val="28"/>
        </w:rPr>
        <w:t xml:space="preserve"> сублимационного оборудования для такого типа участков.</w:t>
      </w:r>
    </w:p>
    <w:p w:rsidR="00517390" w:rsidRPr="00147859" w:rsidRDefault="00517390" w:rsidP="00147859">
      <w:pPr>
        <w:spacing w:after="0" w:line="240" w:lineRule="auto"/>
        <w:ind w:firstLine="709"/>
        <w:jc w:val="both"/>
        <w:rPr>
          <w:rFonts w:ascii="Times New Roman" w:hAnsi="Times New Roman"/>
          <w:sz w:val="28"/>
          <w:szCs w:val="28"/>
        </w:rPr>
      </w:pPr>
      <w:r w:rsidRPr="00147859">
        <w:rPr>
          <w:rFonts w:ascii="Times New Roman" w:hAnsi="Times New Roman"/>
          <w:sz w:val="28"/>
          <w:szCs w:val="28"/>
        </w:rPr>
        <w:t>Можно проработать вопрос создания сети малых производственных участков, привязанных к конкретным предприятиям общественного питания, организованной по типу франчайзинга, у которой есть большие плюсы, а именно:</w:t>
      </w:r>
    </w:p>
    <w:p w:rsidR="00517390" w:rsidRPr="00147859" w:rsidRDefault="00517390" w:rsidP="00147859">
      <w:pPr>
        <w:spacing w:after="0" w:line="240" w:lineRule="auto"/>
        <w:ind w:firstLine="709"/>
        <w:jc w:val="both"/>
        <w:rPr>
          <w:rFonts w:ascii="Times New Roman" w:hAnsi="Times New Roman"/>
          <w:sz w:val="28"/>
          <w:szCs w:val="28"/>
        </w:rPr>
      </w:pPr>
      <w:r w:rsidRPr="00147859">
        <w:rPr>
          <w:rFonts w:ascii="Times New Roman" w:hAnsi="Times New Roman"/>
          <w:sz w:val="28"/>
          <w:szCs w:val="28"/>
        </w:rPr>
        <w:t>1.</w:t>
      </w:r>
      <w:r w:rsidRPr="00147859">
        <w:rPr>
          <w:rFonts w:ascii="Times New Roman" w:hAnsi="Times New Roman"/>
          <w:sz w:val="28"/>
          <w:szCs w:val="28"/>
        </w:rPr>
        <w:tab/>
        <w:t>Работа ведётся на однотипном оборудовании, техническое обслуживание которого может быть организовано единой сервисной службой (на первых порах предполагается не свободная продажа сублимационного оборудования, а сдача его в аренду на определённых условиях).</w:t>
      </w:r>
    </w:p>
    <w:p w:rsidR="00517390" w:rsidRPr="00147859" w:rsidRDefault="00517390" w:rsidP="00147859">
      <w:pPr>
        <w:spacing w:after="0" w:line="240" w:lineRule="auto"/>
        <w:ind w:firstLine="709"/>
        <w:jc w:val="both"/>
        <w:rPr>
          <w:rFonts w:ascii="Times New Roman" w:hAnsi="Times New Roman"/>
          <w:sz w:val="28"/>
          <w:szCs w:val="28"/>
        </w:rPr>
      </w:pPr>
      <w:r w:rsidRPr="00147859">
        <w:rPr>
          <w:rFonts w:ascii="Times New Roman" w:hAnsi="Times New Roman"/>
          <w:sz w:val="28"/>
          <w:szCs w:val="28"/>
        </w:rPr>
        <w:t>2.</w:t>
      </w:r>
      <w:r w:rsidRPr="00147859">
        <w:rPr>
          <w:rFonts w:ascii="Times New Roman" w:hAnsi="Times New Roman"/>
          <w:sz w:val="28"/>
          <w:szCs w:val="28"/>
        </w:rPr>
        <w:tab/>
        <w:t>Могут быть организованы общие каналы поставки сырья и общие каналы сбыта большой доли произведённой продукции.</w:t>
      </w:r>
    </w:p>
    <w:p w:rsidR="00517390" w:rsidRDefault="00517390" w:rsidP="00147859">
      <w:pPr>
        <w:spacing w:after="0" w:line="240" w:lineRule="auto"/>
        <w:ind w:firstLine="709"/>
        <w:jc w:val="both"/>
        <w:rPr>
          <w:rFonts w:ascii="Times New Roman" w:hAnsi="Times New Roman"/>
          <w:sz w:val="28"/>
          <w:szCs w:val="28"/>
        </w:rPr>
      </w:pPr>
      <w:r w:rsidRPr="00147859">
        <w:rPr>
          <w:rFonts w:ascii="Times New Roman" w:hAnsi="Times New Roman"/>
          <w:sz w:val="28"/>
          <w:szCs w:val="28"/>
        </w:rPr>
        <w:t>3.</w:t>
      </w:r>
      <w:r w:rsidRPr="00147859">
        <w:rPr>
          <w:rFonts w:ascii="Times New Roman" w:hAnsi="Times New Roman"/>
          <w:sz w:val="28"/>
          <w:szCs w:val="28"/>
        </w:rPr>
        <w:tab/>
        <w:t>Производственные практики обработки конкретного вида сырья (одного из сотен видов), успешно наработанные одним подразделением, могут быть оперативно распространены на все другие производственные подразделения франшизы.</w:t>
      </w:r>
    </w:p>
    <w:p w:rsidR="00517390" w:rsidRDefault="00517390" w:rsidP="00147859">
      <w:pPr>
        <w:spacing w:after="0" w:line="240" w:lineRule="auto"/>
        <w:ind w:firstLine="709"/>
        <w:jc w:val="both"/>
        <w:rPr>
          <w:rFonts w:ascii="Times New Roman" w:hAnsi="Times New Roman"/>
          <w:sz w:val="28"/>
          <w:szCs w:val="28"/>
        </w:rPr>
      </w:pPr>
    </w:p>
    <w:p w:rsidR="00517390" w:rsidRPr="000724BE" w:rsidRDefault="00517390" w:rsidP="0046598C">
      <w:pPr>
        <w:spacing w:after="0" w:line="240" w:lineRule="auto"/>
        <w:contextualSpacing/>
        <w:jc w:val="both"/>
        <w:rPr>
          <w:rFonts w:ascii="Times New Roman" w:hAnsi="Times New Roman"/>
          <w:b/>
          <w:sz w:val="28"/>
          <w:lang w:eastAsia="ru-RU"/>
        </w:rPr>
      </w:pPr>
      <w:r w:rsidRPr="008840BC">
        <w:rPr>
          <w:rFonts w:ascii="Times New Roman" w:hAnsi="Times New Roman"/>
          <w:sz w:val="28"/>
          <w:lang w:eastAsia="ru-RU"/>
        </w:rPr>
        <w:tab/>
      </w:r>
      <w:r>
        <w:rPr>
          <w:rFonts w:ascii="Times New Roman" w:hAnsi="Times New Roman"/>
          <w:sz w:val="28"/>
          <w:lang w:eastAsia="ru-RU"/>
        </w:rPr>
        <w:t xml:space="preserve">3. </w:t>
      </w:r>
      <w:r w:rsidRPr="000724BE">
        <w:rPr>
          <w:rFonts w:ascii="Times New Roman" w:hAnsi="Times New Roman"/>
          <w:b/>
          <w:sz w:val="28"/>
          <w:lang w:eastAsia="ru-RU"/>
        </w:rPr>
        <w:t xml:space="preserve">Имеющийся у коллектива научный задел по предлагаемой НИОКР, полученные ранее результаты (количество публикаций по теме проекта и их уровень, наличие протоколов испытаний и сертификатов, наличие охранных документов на РИД по тематике проекта) </w:t>
      </w:r>
    </w:p>
    <w:p w:rsidR="00517390" w:rsidRDefault="00517390" w:rsidP="0046598C">
      <w:pPr>
        <w:spacing w:after="0" w:line="240" w:lineRule="auto"/>
        <w:contextualSpacing/>
        <w:jc w:val="both"/>
        <w:rPr>
          <w:rFonts w:ascii="Times New Roman" w:hAnsi="Times New Roman"/>
          <w:sz w:val="28"/>
          <w:lang w:eastAsia="ru-RU"/>
        </w:rPr>
      </w:pPr>
    </w:p>
    <w:p w:rsidR="00517390" w:rsidRPr="008521FE" w:rsidRDefault="00517390" w:rsidP="000724BE">
      <w:pPr>
        <w:spacing w:after="0" w:line="240" w:lineRule="auto"/>
        <w:ind w:firstLine="709"/>
        <w:contextualSpacing/>
        <w:jc w:val="both"/>
        <w:rPr>
          <w:rFonts w:ascii="Times New Roman" w:hAnsi="Times New Roman"/>
          <w:sz w:val="28"/>
          <w:lang w:eastAsia="ru-RU"/>
        </w:rPr>
      </w:pPr>
      <w:r>
        <w:rPr>
          <w:rFonts w:ascii="Times New Roman" w:hAnsi="Times New Roman"/>
          <w:sz w:val="28"/>
          <w:lang w:eastAsia="ru-RU"/>
        </w:rPr>
        <w:t xml:space="preserve">1. </w:t>
      </w:r>
      <w:r w:rsidRPr="008521FE">
        <w:rPr>
          <w:rFonts w:ascii="Times New Roman" w:hAnsi="Times New Roman"/>
          <w:sz w:val="28"/>
          <w:lang w:eastAsia="ru-RU"/>
        </w:rPr>
        <w:t>Способ вакуумной сублимационной сушки с конвективным подводом тепловой энергии и установка сублимационной сушки: патент РФ № 2420215. № 2010102742/13; заяв. 27.01.2010; опуб. 20.06.2011, Бюл. №16. / Ермаков С.А.</w:t>
      </w:r>
    </w:p>
    <w:p w:rsidR="00517390" w:rsidRPr="004C1F36" w:rsidRDefault="00517390" w:rsidP="000430A1">
      <w:pPr>
        <w:spacing w:after="0" w:line="240" w:lineRule="auto"/>
        <w:ind w:firstLine="709"/>
        <w:contextualSpacing/>
        <w:jc w:val="both"/>
        <w:rPr>
          <w:rFonts w:ascii="Times New Roman" w:hAnsi="Times New Roman"/>
          <w:sz w:val="28"/>
          <w:lang w:eastAsia="ru-RU"/>
        </w:rPr>
      </w:pPr>
      <w:r>
        <w:rPr>
          <w:rFonts w:ascii="Times New Roman" w:hAnsi="Times New Roman"/>
          <w:sz w:val="28"/>
          <w:lang w:eastAsia="ru-RU"/>
        </w:rPr>
        <w:t xml:space="preserve">2. Композиция для производства молочного коктейля, обогащенного натуральным растительным сырье: патент РФ №2773711. №2021105571; заяв. 03.03.2021; опубл. 08.06.2022, Бюл. №16 / Сафронова О.В., Демина Е.Н., Симненкова А.П., Кочиева И.В. </w:t>
      </w:r>
    </w:p>
    <w:p w:rsidR="00517390" w:rsidRPr="004C1F36" w:rsidRDefault="00517390" w:rsidP="00DF7BA5">
      <w:pPr>
        <w:spacing w:after="0" w:line="240" w:lineRule="auto"/>
        <w:ind w:firstLine="709"/>
        <w:contextualSpacing/>
        <w:jc w:val="both"/>
        <w:rPr>
          <w:rFonts w:ascii="Times New Roman" w:hAnsi="Times New Roman"/>
          <w:sz w:val="28"/>
          <w:lang w:eastAsia="ru-RU"/>
        </w:rPr>
      </w:pPr>
      <w:r w:rsidRPr="002233B8">
        <w:rPr>
          <w:rFonts w:ascii="Times New Roman" w:hAnsi="Times New Roman"/>
          <w:sz w:val="28"/>
          <w:lang w:eastAsia="ru-RU"/>
        </w:rPr>
        <w:t>3.</w:t>
      </w:r>
      <w:r>
        <w:rPr>
          <w:rFonts w:ascii="Times New Roman" w:hAnsi="Times New Roman"/>
          <w:sz w:val="28"/>
          <w:lang w:eastAsia="ru-RU"/>
        </w:rPr>
        <w:t xml:space="preserve"> Сухая смесь для молочного пудинга и способ его изготовления: патент РФ №2780676. №2021126831; заяв. 10.09.2021; опубл. 29.07.2022, Бюл. №28 / Сафронова О.В., Демина Е.Н., Ермаков С.А. </w:t>
      </w:r>
    </w:p>
    <w:p w:rsidR="00517390" w:rsidRPr="002233B8" w:rsidRDefault="00517390" w:rsidP="000430A1">
      <w:pPr>
        <w:spacing w:after="0" w:line="240" w:lineRule="auto"/>
        <w:ind w:firstLine="709"/>
        <w:contextualSpacing/>
        <w:jc w:val="both"/>
        <w:rPr>
          <w:rFonts w:ascii="Times New Roman" w:hAnsi="Times New Roman"/>
          <w:sz w:val="28"/>
          <w:lang w:eastAsia="ru-RU"/>
        </w:rPr>
      </w:pPr>
    </w:p>
    <w:p w:rsidR="00517390" w:rsidRDefault="00517390" w:rsidP="00D77C0A">
      <w:pPr>
        <w:spacing w:after="0" w:line="240" w:lineRule="auto"/>
        <w:ind w:firstLine="708"/>
        <w:contextualSpacing/>
        <w:jc w:val="both"/>
        <w:rPr>
          <w:rFonts w:ascii="Times New Roman" w:hAnsi="Times New Roman"/>
          <w:b/>
          <w:sz w:val="28"/>
          <w:lang w:eastAsia="ru-RU"/>
        </w:rPr>
      </w:pPr>
      <w:r>
        <w:rPr>
          <w:rFonts w:ascii="Times New Roman" w:hAnsi="Times New Roman"/>
          <w:b/>
          <w:sz w:val="28"/>
          <w:lang w:eastAsia="ru-RU"/>
        </w:rPr>
        <w:t xml:space="preserve">4. </w:t>
      </w:r>
      <w:r w:rsidRPr="0046598C">
        <w:rPr>
          <w:rFonts w:ascii="Times New Roman" w:hAnsi="Times New Roman"/>
          <w:b/>
          <w:sz w:val="28"/>
          <w:lang w:eastAsia="ru-RU"/>
        </w:rPr>
        <w:t>Объем и емкость рынка продукта, анализ современного состояния и перспектив развития отрасли (продукта, технологии), в которой реализуется проект</w:t>
      </w:r>
    </w:p>
    <w:p w:rsidR="00517390" w:rsidRPr="0046598C" w:rsidRDefault="00517390" w:rsidP="0046598C">
      <w:pPr>
        <w:spacing w:after="0" w:line="240" w:lineRule="auto"/>
        <w:ind w:firstLine="709"/>
        <w:jc w:val="both"/>
        <w:rPr>
          <w:rFonts w:ascii="Times New Roman" w:hAnsi="Times New Roman"/>
          <w:sz w:val="28"/>
          <w:szCs w:val="28"/>
        </w:rPr>
      </w:pPr>
      <w:r w:rsidRPr="0046598C">
        <w:rPr>
          <w:rFonts w:ascii="Times New Roman" w:hAnsi="Times New Roman"/>
          <w:sz w:val="28"/>
          <w:szCs w:val="28"/>
        </w:rPr>
        <w:t>В настоящее время успешно развивается промышленные технологии сублимационного обезвоживания сырья и готовой пищевой продукции. Это обусловлено совершенствованием вакуумной и холодильной техники, информационных технологий средств контроля. Сублимационная сушка используется в фармацевтической промышленности, прикладной биотехнологии, молочной отрасли, при производстве продуктов детского питания и функционального назначения</w:t>
      </w:r>
    </w:p>
    <w:p w:rsidR="00517390" w:rsidRPr="0046598C" w:rsidRDefault="00517390" w:rsidP="0046598C">
      <w:pPr>
        <w:spacing w:after="0" w:line="240" w:lineRule="auto"/>
        <w:ind w:firstLine="709"/>
        <w:contextualSpacing/>
        <w:jc w:val="both"/>
        <w:rPr>
          <w:rFonts w:ascii="Times New Roman" w:hAnsi="Times New Roman"/>
          <w:sz w:val="28"/>
          <w:lang w:eastAsia="ru-RU"/>
        </w:rPr>
      </w:pPr>
      <w:r w:rsidRPr="0046598C">
        <w:rPr>
          <w:rFonts w:ascii="Times New Roman" w:hAnsi="Times New Roman"/>
          <w:sz w:val="28"/>
          <w:lang w:eastAsia="ru-RU"/>
        </w:rPr>
        <w:t xml:space="preserve">Промышленное применение сублимационной сушки в технологии </w:t>
      </w:r>
      <w:r>
        <w:rPr>
          <w:rFonts w:ascii="Times New Roman" w:hAnsi="Times New Roman"/>
          <w:sz w:val="28"/>
          <w:lang w:eastAsia="ru-RU"/>
        </w:rPr>
        <w:t>пищевых продуктов</w:t>
      </w:r>
      <w:r w:rsidRPr="0046598C">
        <w:rPr>
          <w:rFonts w:ascii="Times New Roman" w:hAnsi="Times New Roman"/>
          <w:sz w:val="28"/>
          <w:lang w:eastAsia="ru-RU"/>
        </w:rPr>
        <w:t xml:space="preserve"> имеет техническую и</w:t>
      </w:r>
      <w:r>
        <w:rPr>
          <w:rFonts w:ascii="Times New Roman" w:hAnsi="Times New Roman"/>
          <w:sz w:val="28"/>
          <w:lang w:eastAsia="ru-RU"/>
        </w:rPr>
        <w:t xml:space="preserve"> экономическую целесообразность</w:t>
      </w:r>
      <w:r w:rsidRPr="0046598C">
        <w:rPr>
          <w:rFonts w:ascii="Times New Roman" w:hAnsi="Times New Roman"/>
          <w:sz w:val="28"/>
          <w:lang w:eastAsia="ru-RU"/>
        </w:rPr>
        <w:t xml:space="preserve">. Перспективным направлением является производство молочных продуктов с увеличенным сроком хранения. Метод вакуумной сушки позволяет получить биологически полноценные молочные продукты и сохранить их потребительские свойства и гигиеническую безопасность продолжительное время при нерегулируемых температурных условиях. Кроме того, применение сублимационной сушки позволяет создавать пищевые продукты функционального назначения, которые кроме молочной основы содержат в своем составе обогащающие растительные ингредиенты. </w:t>
      </w:r>
    </w:p>
    <w:p w:rsidR="00517390" w:rsidRPr="0046598C" w:rsidRDefault="00517390" w:rsidP="0046598C">
      <w:pPr>
        <w:spacing w:after="0" w:line="240" w:lineRule="auto"/>
        <w:ind w:firstLine="709"/>
        <w:contextualSpacing/>
        <w:jc w:val="both"/>
        <w:rPr>
          <w:rFonts w:ascii="Times New Roman" w:hAnsi="Times New Roman"/>
          <w:sz w:val="28"/>
          <w:lang w:eastAsia="ru-RU"/>
        </w:rPr>
      </w:pPr>
      <w:r w:rsidRPr="0046598C">
        <w:rPr>
          <w:rFonts w:ascii="Times New Roman" w:hAnsi="Times New Roman"/>
          <w:sz w:val="28"/>
          <w:lang w:eastAsia="ru-RU"/>
        </w:rPr>
        <w:t>На сегодняшний день разработано значительное число уникальных технологий получения сублимационных продуктов, подтвержденных патентными документами. Однако на отечественном рынке данные товары представлены, в основном, ассортиментом продуктов для спортивного и диетического питания, содержащего белковые концентраты, витамины и микроэлементы. Ограниченный спрос на сублимированные продукты можно объяснить их высокой стоимостью, которая обусловлена применением современного дорогостоящего оборудования, высокой энергозатратностью проведения технологического процесса и необходимостью использования высококачественного исходного сырья.</w:t>
      </w:r>
    </w:p>
    <w:p w:rsidR="00517390" w:rsidRPr="0046598C" w:rsidRDefault="00517390" w:rsidP="0046598C">
      <w:pPr>
        <w:spacing w:after="0" w:line="240" w:lineRule="auto"/>
        <w:ind w:firstLine="709"/>
        <w:contextualSpacing/>
        <w:jc w:val="both"/>
        <w:rPr>
          <w:rFonts w:ascii="Times New Roman" w:hAnsi="Times New Roman"/>
          <w:sz w:val="28"/>
          <w:lang w:eastAsia="ru-RU"/>
        </w:rPr>
      </w:pPr>
      <w:r w:rsidRPr="0046598C">
        <w:rPr>
          <w:rFonts w:ascii="Times New Roman" w:hAnsi="Times New Roman"/>
          <w:sz w:val="28"/>
          <w:lang w:eastAsia="ru-RU"/>
        </w:rPr>
        <w:t xml:space="preserve">Одним из способов увеличения доступности для потребителя высококачественных сублимированных продуктов является внесение в состав традиционных </w:t>
      </w:r>
      <w:r>
        <w:rPr>
          <w:rFonts w:ascii="Times New Roman" w:hAnsi="Times New Roman"/>
          <w:sz w:val="28"/>
          <w:lang w:eastAsia="ru-RU"/>
        </w:rPr>
        <w:t>пищевых продуктов</w:t>
      </w:r>
      <w:r w:rsidRPr="0046598C">
        <w:rPr>
          <w:rFonts w:ascii="Times New Roman" w:hAnsi="Times New Roman"/>
          <w:sz w:val="28"/>
          <w:lang w:eastAsia="ru-RU"/>
        </w:rPr>
        <w:t xml:space="preserve"> сырьевых компонентов, полученных методом сублимационной сушки. Например, ученые Г.А. Донская  и Е.В. Захарова (ВНИИ молочной промышленности) разработали сывороточные напитки, обладающие антиоксидантной активностью, включающие концентраты сублимационной сушки свеклы, черники и брусники. В работе доказаны высокие антиоксидантные свойства растительных порошков, обусловленные содержанием флавоноидов, антоцианов, витаминов, сохраняющихся в пр</w:t>
      </w:r>
      <w:r>
        <w:rPr>
          <w:rFonts w:ascii="Times New Roman" w:hAnsi="Times New Roman"/>
          <w:sz w:val="28"/>
          <w:lang w:eastAsia="ru-RU"/>
        </w:rPr>
        <w:t>оцессе сублимационной сушки</w:t>
      </w:r>
      <w:r w:rsidRPr="0046598C">
        <w:rPr>
          <w:rFonts w:ascii="Times New Roman" w:hAnsi="Times New Roman"/>
          <w:sz w:val="28"/>
          <w:lang w:eastAsia="ru-RU"/>
        </w:rPr>
        <w:t>. Функциональные свойства полученных напитков подтверждены экспериментально.</w:t>
      </w:r>
    </w:p>
    <w:p w:rsidR="00517390" w:rsidRPr="0046598C" w:rsidRDefault="00517390" w:rsidP="0046598C">
      <w:pPr>
        <w:spacing w:after="0" w:line="240" w:lineRule="auto"/>
        <w:ind w:firstLine="709"/>
        <w:contextualSpacing/>
        <w:jc w:val="both"/>
        <w:rPr>
          <w:rFonts w:ascii="Times New Roman" w:hAnsi="Times New Roman"/>
          <w:sz w:val="28"/>
          <w:lang w:eastAsia="ru-RU"/>
        </w:rPr>
      </w:pPr>
      <w:r w:rsidRPr="0046598C">
        <w:rPr>
          <w:rFonts w:ascii="Times New Roman" w:hAnsi="Times New Roman"/>
          <w:sz w:val="28"/>
          <w:lang w:eastAsia="ru-RU"/>
        </w:rPr>
        <w:t>В «Московском государственном университете пищевых производств» разработали технологию йогуртов с сублимированными фруктами. Семенов Г.В. и Краснова И.С. исследовали процесс вакуумной сублимационной сушки тропических фруктов и влияние их применения на антиоксидантную активность йогуртов.  В качестве функциональных ингредиентов использовали сублимировано высушенные плоды джекфрута, дыни и банана. Проведенная экспериментальная работа позволила установить оптимальные технологические режимы производства фруктовых порошков с сохранением  антиоксидантных веществ. Однако, применение в качестве исходного сырья экзотических фруктов  способно увеличивать себестоимость получаемых продуктов.</w:t>
      </w:r>
    </w:p>
    <w:p w:rsidR="00517390" w:rsidRDefault="00517390" w:rsidP="0046598C">
      <w:pPr>
        <w:spacing w:after="0" w:line="240" w:lineRule="auto"/>
        <w:ind w:firstLine="709"/>
        <w:contextualSpacing/>
        <w:jc w:val="both"/>
        <w:rPr>
          <w:rFonts w:ascii="Times New Roman" w:hAnsi="Times New Roman"/>
          <w:sz w:val="28"/>
          <w:lang w:eastAsia="ru-RU"/>
        </w:rPr>
      </w:pPr>
      <w:r w:rsidRPr="0046598C">
        <w:rPr>
          <w:rFonts w:ascii="Times New Roman" w:hAnsi="Times New Roman"/>
          <w:sz w:val="28"/>
          <w:lang w:eastAsia="ru-RU"/>
        </w:rPr>
        <w:t>Основными преимуществами сублимированных пищевых продуктов является высокий уровень сохранности в высушенных продуктах органолептических показателей. Кроме того, них сохраняются практически все термолабильные компоненты – витамины, ферменты, аминокислоты, живые микроорганизмы. Это обусловлено низкотемпературными режимами вакуумной сушки, а также особенностью обезвоживания замороженного материала в результате перехода вещества из твердого в газообразное состояние, исключая жидкую фазу.</w:t>
      </w:r>
    </w:p>
    <w:p w:rsidR="00517390" w:rsidRPr="00147859" w:rsidRDefault="00517390" w:rsidP="004C1F36">
      <w:pPr>
        <w:spacing w:after="0" w:line="240" w:lineRule="auto"/>
        <w:ind w:firstLine="709"/>
        <w:jc w:val="both"/>
        <w:rPr>
          <w:rFonts w:ascii="Times New Roman" w:hAnsi="Times New Roman"/>
          <w:sz w:val="28"/>
          <w:szCs w:val="28"/>
        </w:rPr>
      </w:pPr>
      <w:r w:rsidRPr="00147859">
        <w:rPr>
          <w:rFonts w:ascii="Times New Roman" w:hAnsi="Times New Roman"/>
          <w:sz w:val="28"/>
          <w:szCs w:val="28"/>
        </w:rPr>
        <w:t xml:space="preserve">Таким образом, большой практический интерес представляет целесообразность применения растительных сырьевых компонентов, полученных методом сублимационной сушки в технологии </w:t>
      </w:r>
      <w:r>
        <w:rPr>
          <w:rFonts w:ascii="Times New Roman" w:hAnsi="Times New Roman"/>
          <w:sz w:val="28"/>
          <w:szCs w:val="28"/>
        </w:rPr>
        <w:t>пищевых</w:t>
      </w:r>
      <w:r w:rsidRPr="00147859">
        <w:rPr>
          <w:rFonts w:ascii="Times New Roman" w:hAnsi="Times New Roman"/>
          <w:sz w:val="28"/>
          <w:szCs w:val="28"/>
        </w:rPr>
        <w:t xml:space="preserve"> продуктов. Использование растительных порошков, позволяет обогатить продукты антиоксидантными веществами, пищевыми волокнами, витаминами и растительным белком. Необходимо отметить, что применение  натуральных растительных компонентов  в качестве вкусоароматических добавок значительно улучшает органолептические свойства разработанных продуктов, продлевают сроки их  хранения.</w:t>
      </w:r>
    </w:p>
    <w:p w:rsidR="00517390" w:rsidRDefault="00517390" w:rsidP="004C1F36">
      <w:pPr>
        <w:spacing w:after="0" w:line="240" w:lineRule="auto"/>
        <w:ind w:firstLine="709"/>
        <w:jc w:val="both"/>
        <w:rPr>
          <w:rFonts w:ascii="Times New Roman" w:hAnsi="Times New Roman"/>
          <w:sz w:val="28"/>
          <w:szCs w:val="28"/>
        </w:rPr>
      </w:pPr>
      <w:r w:rsidRPr="00147859">
        <w:rPr>
          <w:rFonts w:ascii="Times New Roman" w:hAnsi="Times New Roman"/>
          <w:sz w:val="28"/>
          <w:szCs w:val="28"/>
        </w:rPr>
        <w:t>Одним из способов снижения себестоимости качественных сублимационных продуктов, по нашему мнению, является использование регионального овощного и плодово-ягодного сырья (моркови, тыквы, яблока, клубники, малины и др.) для производства растительных порошков. Кроме того, необходимо обратить внимание на появление новых технологий, позволяющих снизить затраты на производство сублимационных продуктов за счет уменьшения материалоемкости и энергозатратности процесса</w:t>
      </w:r>
    </w:p>
    <w:p w:rsidR="00517390" w:rsidRPr="0046598C" w:rsidRDefault="00517390" w:rsidP="0046598C">
      <w:pPr>
        <w:spacing w:after="0" w:line="240" w:lineRule="auto"/>
        <w:ind w:firstLine="709"/>
        <w:contextualSpacing/>
        <w:jc w:val="both"/>
        <w:rPr>
          <w:rFonts w:ascii="Times New Roman" w:hAnsi="Times New Roman"/>
          <w:sz w:val="28"/>
          <w:lang w:eastAsia="ru-RU"/>
        </w:rPr>
      </w:pPr>
    </w:p>
    <w:p w:rsidR="00517390" w:rsidRDefault="00517390" w:rsidP="00DF7BA5">
      <w:pPr>
        <w:spacing w:after="0" w:line="240" w:lineRule="auto"/>
        <w:ind w:firstLine="708"/>
        <w:contextualSpacing/>
        <w:jc w:val="both"/>
        <w:rPr>
          <w:rFonts w:ascii="Times New Roman" w:hAnsi="Times New Roman"/>
          <w:b/>
          <w:sz w:val="28"/>
          <w:lang w:eastAsia="ru-RU"/>
        </w:rPr>
      </w:pPr>
      <w:r>
        <w:rPr>
          <w:rFonts w:ascii="Times New Roman" w:hAnsi="Times New Roman"/>
          <w:b/>
          <w:sz w:val="28"/>
          <w:lang w:eastAsia="ru-RU"/>
        </w:rPr>
        <w:t xml:space="preserve">6. </w:t>
      </w:r>
      <w:r w:rsidRPr="000724BE">
        <w:rPr>
          <w:rFonts w:ascii="Times New Roman" w:hAnsi="Times New Roman"/>
          <w:b/>
          <w:sz w:val="28"/>
          <w:lang w:eastAsia="ru-RU"/>
        </w:rPr>
        <w:t>Опыт в реализации подобных проектов</w:t>
      </w:r>
    </w:p>
    <w:p w:rsidR="00517390" w:rsidRDefault="00517390" w:rsidP="000724BE">
      <w:pPr>
        <w:spacing w:after="0" w:line="240" w:lineRule="auto"/>
        <w:ind w:firstLine="709"/>
        <w:contextualSpacing/>
        <w:jc w:val="both"/>
        <w:rPr>
          <w:rFonts w:ascii="Times New Roman" w:hAnsi="Times New Roman"/>
          <w:sz w:val="28"/>
          <w:lang w:eastAsia="ru-RU"/>
        </w:rPr>
      </w:pPr>
      <w:r w:rsidRPr="000724BE">
        <w:rPr>
          <w:rFonts w:ascii="Times New Roman" w:hAnsi="Times New Roman"/>
          <w:sz w:val="28"/>
          <w:lang w:eastAsia="ru-RU"/>
        </w:rPr>
        <w:t>Практическ</w:t>
      </w:r>
      <w:r>
        <w:rPr>
          <w:rFonts w:ascii="Times New Roman" w:hAnsi="Times New Roman"/>
          <w:sz w:val="28"/>
          <w:lang w:eastAsia="ru-RU"/>
        </w:rPr>
        <w:t xml:space="preserve">ий опыт заключается в создании технологий сублимационных компонентов с применением лиофилизатора небольшой мощности. Также в настоящее время осуществляется разработка рецептур обогащенных пищевых продуктов  повышенной пищевой ценности с сублимационными сырьевыми компонентами  </w:t>
      </w:r>
      <w:r w:rsidRPr="000724BE">
        <w:rPr>
          <w:rFonts w:ascii="Times New Roman" w:hAnsi="Times New Roman"/>
          <w:sz w:val="28"/>
          <w:lang w:eastAsia="ru-RU"/>
        </w:rPr>
        <w:t xml:space="preserve"> </w:t>
      </w:r>
    </w:p>
    <w:p w:rsidR="00517390" w:rsidRPr="000724BE" w:rsidRDefault="00517390" w:rsidP="000724BE">
      <w:pPr>
        <w:spacing w:after="0" w:line="240" w:lineRule="auto"/>
        <w:ind w:firstLine="709"/>
        <w:contextualSpacing/>
        <w:jc w:val="both"/>
        <w:rPr>
          <w:rFonts w:ascii="Times New Roman" w:hAnsi="Times New Roman"/>
          <w:sz w:val="28"/>
          <w:lang w:eastAsia="ru-RU"/>
        </w:rPr>
      </w:pPr>
    </w:p>
    <w:p w:rsidR="00517390" w:rsidRDefault="00517390" w:rsidP="00DF7BA5">
      <w:pPr>
        <w:spacing w:after="0" w:line="240" w:lineRule="auto"/>
        <w:ind w:left="708" w:firstLine="1"/>
        <w:rPr>
          <w:rFonts w:ascii="Times New Roman" w:hAnsi="Times New Roman"/>
          <w:sz w:val="28"/>
          <w:lang w:eastAsia="ru-RU"/>
        </w:rPr>
      </w:pPr>
      <w:r>
        <w:rPr>
          <w:rFonts w:ascii="Times New Roman" w:hAnsi="Times New Roman"/>
          <w:b/>
          <w:sz w:val="28"/>
          <w:lang w:eastAsia="ru-RU"/>
        </w:rPr>
        <w:t xml:space="preserve">7 </w:t>
      </w:r>
      <w:r w:rsidRPr="008521FE">
        <w:rPr>
          <w:rFonts w:ascii="Times New Roman" w:hAnsi="Times New Roman"/>
          <w:b/>
          <w:sz w:val="28"/>
          <w:lang w:eastAsia="ru-RU"/>
        </w:rPr>
        <w:t>Наличие основных средств, материально-технической базы и необходимых площадей для реализации проекта</w:t>
      </w:r>
    </w:p>
    <w:p w:rsidR="00517390" w:rsidRDefault="00517390" w:rsidP="0046598C">
      <w:pPr>
        <w:spacing w:after="0" w:line="240" w:lineRule="auto"/>
        <w:ind w:firstLine="709"/>
        <w:jc w:val="both"/>
        <w:rPr>
          <w:rFonts w:ascii="Times New Roman" w:hAnsi="Times New Roman"/>
          <w:sz w:val="28"/>
          <w:lang w:eastAsia="ru-RU"/>
        </w:rPr>
      </w:pPr>
      <w:bookmarkStart w:id="0" w:name="_GoBack"/>
      <w:bookmarkEnd w:id="0"/>
      <w:r>
        <w:rPr>
          <w:rFonts w:ascii="Times New Roman" w:hAnsi="Times New Roman"/>
          <w:sz w:val="28"/>
          <w:lang w:eastAsia="ru-RU"/>
        </w:rPr>
        <w:t xml:space="preserve">1. Авторская установка </w:t>
      </w:r>
      <w:r w:rsidRPr="008521FE">
        <w:rPr>
          <w:rFonts w:ascii="Times New Roman" w:hAnsi="Times New Roman"/>
          <w:sz w:val="28"/>
          <w:lang w:eastAsia="ru-RU"/>
        </w:rPr>
        <w:t xml:space="preserve">сублимационной сушки с конвективным подводом тепловой энергии </w:t>
      </w:r>
      <w:r>
        <w:rPr>
          <w:rFonts w:ascii="Times New Roman" w:hAnsi="Times New Roman"/>
          <w:sz w:val="28"/>
          <w:lang w:eastAsia="ru-RU"/>
        </w:rPr>
        <w:t>(</w:t>
      </w:r>
      <w:r w:rsidRPr="008521FE">
        <w:rPr>
          <w:rFonts w:ascii="Times New Roman" w:hAnsi="Times New Roman"/>
          <w:sz w:val="28"/>
          <w:lang w:eastAsia="ru-RU"/>
        </w:rPr>
        <w:t>патент РФ № 2420215</w:t>
      </w:r>
      <w:r>
        <w:rPr>
          <w:rFonts w:ascii="Times New Roman" w:hAnsi="Times New Roman"/>
          <w:sz w:val="28"/>
          <w:lang w:eastAsia="ru-RU"/>
        </w:rPr>
        <w:t>)</w:t>
      </w:r>
    </w:p>
    <w:p w:rsidR="00517390" w:rsidRDefault="00517390" w:rsidP="0046598C">
      <w:pPr>
        <w:spacing w:after="0" w:line="240" w:lineRule="auto"/>
        <w:ind w:firstLine="709"/>
        <w:jc w:val="both"/>
        <w:rPr>
          <w:rFonts w:ascii="Times New Roman" w:hAnsi="Times New Roman"/>
          <w:sz w:val="28"/>
          <w:lang w:eastAsia="ru-RU"/>
        </w:rPr>
      </w:pPr>
      <w:r>
        <w:rPr>
          <w:rFonts w:ascii="Times New Roman" w:hAnsi="Times New Roman"/>
          <w:sz w:val="28"/>
          <w:lang w:eastAsia="ru-RU"/>
        </w:rPr>
        <w:t>2. Производственный участок для сбора лиофилизаторов небольшой мощности</w:t>
      </w:r>
    </w:p>
    <w:p w:rsidR="00517390" w:rsidRPr="008521FE" w:rsidRDefault="00517390" w:rsidP="0046598C">
      <w:pPr>
        <w:spacing w:after="0" w:line="240" w:lineRule="auto"/>
        <w:ind w:firstLine="709"/>
        <w:jc w:val="both"/>
        <w:rPr>
          <w:rFonts w:ascii="Times New Roman" w:hAnsi="Times New Roman"/>
          <w:sz w:val="28"/>
          <w:lang w:eastAsia="ru-RU"/>
        </w:rPr>
      </w:pPr>
      <w:r>
        <w:rPr>
          <w:rFonts w:ascii="Times New Roman" w:hAnsi="Times New Roman"/>
          <w:sz w:val="28"/>
          <w:lang w:eastAsia="ru-RU"/>
        </w:rPr>
        <w:t>3. Научно-исследовательская лаборатория на базе кафедры Технологии продуктов питания и организации ресторанного дела для создания рецептур и исследования качества обогащенных пищевых продуктов с сублимационными сырьевыми компонентами.</w:t>
      </w:r>
    </w:p>
    <w:sectPr w:rsidR="00517390" w:rsidRPr="008521FE" w:rsidSect="000430A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50BA"/>
    <w:rsid w:val="00035DA0"/>
    <w:rsid w:val="000430A1"/>
    <w:rsid w:val="000724BE"/>
    <w:rsid w:val="00084F52"/>
    <w:rsid w:val="00114D9C"/>
    <w:rsid w:val="00147859"/>
    <w:rsid w:val="00185A98"/>
    <w:rsid w:val="001B09EB"/>
    <w:rsid w:val="002233B8"/>
    <w:rsid w:val="002535ED"/>
    <w:rsid w:val="002630B3"/>
    <w:rsid w:val="002B61E6"/>
    <w:rsid w:val="002E6986"/>
    <w:rsid w:val="003A732F"/>
    <w:rsid w:val="003B342E"/>
    <w:rsid w:val="003E57E1"/>
    <w:rsid w:val="00427534"/>
    <w:rsid w:val="0046598C"/>
    <w:rsid w:val="004C1F36"/>
    <w:rsid w:val="00505086"/>
    <w:rsid w:val="005050BA"/>
    <w:rsid w:val="00517390"/>
    <w:rsid w:val="00592E64"/>
    <w:rsid w:val="00621B6E"/>
    <w:rsid w:val="006D0A5E"/>
    <w:rsid w:val="00731BE3"/>
    <w:rsid w:val="00767742"/>
    <w:rsid w:val="007A2D48"/>
    <w:rsid w:val="008521FE"/>
    <w:rsid w:val="008840BC"/>
    <w:rsid w:val="00AA1EEE"/>
    <w:rsid w:val="00B20589"/>
    <w:rsid w:val="00B90C6F"/>
    <w:rsid w:val="00BB1F62"/>
    <w:rsid w:val="00CB5B3F"/>
    <w:rsid w:val="00CC6CFB"/>
    <w:rsid w:val="00D133A1"/>
    <w:rsid w:val="00D77C0A"/>
    <w:rsid w:val="00DC691B"/>
    <w:rsid w:val="00DF7BA5"/>
    <w:rsid w:val="00E63326"/>
    <w:rsid w:val="00EA7C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0B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050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D0A5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6</Pages>
  <Words>2070</Words>
  <Characters>11799</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 проекте, предлагаемом для внедрения в рамках развития рынка НТИ Фуднет</dc:title>
  <dc:subject/>
  <dc:creator>UNiIP</dc:creator>
  <cp:keywords/>
  <dc:description/>
  <cp:lastModifiedBy>варя</cp:lastModifiedBy>
  <cp:revision>3</cp:revision>
  <dcterms:created xsi:type="dcterms:W3CDTF">2024-01-16T12:03:00Z</dcterms:created>
  <dcterms:modified xsi:type="dcterms:W3CDTF">2024-01-16T12:14:00Z</dcterms:modified>
</cp:coreProperties>
</file>